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B91" w:rsidRPr="00292031" w:rsidRDefault="001D6B91" w:rsidP="00FC4B22">
      <w:pPr>
        <w:spacing w:line="276" w:lineRule="auto"/>
        <w:rPr>
          <w:rFonts w:ascii="Arial" w:hAnsi="Arial" w:cs="Arial"/>
          <w:b/>
        </w:rPr>
      </w:pPr>
      <w:r w:rsidRPr="00292031">
        <w:rPr>
          <w:rFonts w:ascii="Arial" w:hAnsi="Arial" w:cs="Arial"/>
          <w:b/>
        </w:rPr>
        <w:t>Información general institucional, histórica y económica de la entidad.</w:t>
      </w:r>
    </w:p>
    <w:p w:rsidR="001D6B91" w:rsidRPr="00292031" w:rsidRDefault="001D6B91" w:rsidP="001D6B91">
      <w:pPr>
        <w:spacing w:line="276" w:lineRule="auto"/>
        <w:jc w:val="center"/>
        <w:rPr>
          <w:rFonts w:ascii="Arial" w:hAnsi="Arial" w:cs="Arial"/>
          <w:b/>
        </w:rPr>
      </w:pPr>
    </w:p>
    <w:p w:rsidR="001D6B91" w:rsidRPr="00292031" w:rsidRDefault="001D6B91" w:rsidP="001D6B91">
      <w:pPr>
        <w:spacing w:line="276" w:lineRule="auto"/>
        <w:jc w:val="center"/>
        <w:rPr>
          <w:rFonts w:ascii="Arial" w:hAnsi="Arial" w:cs="Arial"/>
          <w:b/>
        </w:rPr>
      </w:pPr>
    </w:p>
    <w:p w:rsidR="001D6B91" w:rsidRPr="00292031" w:rsidRDefault="001D6B91" w:rsidP="001D6B91">
      <w:pPr>
        <w:spacing w:line="276" w:lineRule="auto"/>
        <w:jc w:val="center"/>
        <w:rPr>
          <w:rFonts w:ascii="Arial" w:hAnsi="Arial" w:cs="Arial"/>
          <w:b/>
        </w:rPr>
      </w:pPr>
    </w:p>
    <w:p w:rsidR="001D6B91" w:rsidRPr="00292031" w:rsidRDefault="001D6B91" w:rsidP="001D6B91">
      <w:pPr>
        <w:shd w:val="clear" w:color="auto" w:fill="FFFFFF"/>
        <w:spacing w:after="375"/>
        <w:jc w:val="both"/>
        <w:rPr>
          <w:rFonts w:ascii="Arial" w:hAnsi="Arial" w:cs="Arial"/>
        </w:rPr>
      </w:pPr>
      <w:r w:rsidRPr="00292031">
        <w:rPr>
          <w:rFonts w:ascii="Arial" w:hAnsi="Arial" w:cs="Arial"/>
          <w:b/>
          <w:bCs/>
        </w:rPr>
        <w:t>La Fundación Canaria Parque Científico Tecnológico de la Universidad de Las Palmas de Gran Canaria (FCPCT</w:t>
      </w:r>
      <w:r>
        <w:rPr>
          <w:rFonts w:ascii="Arial" w:hAnsi="Arial" w:cs="Arial"/>
          <w:b/>
          <w:bCs/>
        </w:rPr>
        <w:t xml:space="preserve"> de la ULPGC</w:t>
      </w:r>
      <w:r w:rsidRPr="00292031">
        <w:rPr>
          <w:rFonts w:ascii="Arial" w:hAnsi="Arial" w:cs="Arial"/>
          <w:b/>
          <w:bCs/>
        </w:rPr>
        <w:t>)</w:t>
      </w:r>
      <w:r w:rsidRPr="00292031">
        <w:rPr>
          <w:rFonts w:ascii="Arial" w:hAnsi="Arial" w:cs="Arial"/>
        </w:rPr>
        <w:t xml:space="preserve">, es un nexo de unión entre empresas innovadoras y centros de investigación. Gestiona un compendio de infraestructuras básicas de innovación y de incorporación de empresas tecnológicas, imprescindibles para los procesos de </w:t>
      </w:r>
      <w:proofErr w:type="spellStart"/>
      <w:r w:rsidRPr="00292031">
        <w:rPr>
          <w:rFonts w:ascii="Arial" w:hAnsi="Arial" w:cs="Arial"/>
        </w:rPr>
        <w:t>I+D+i</w:t>
      </w:r>
      <w:proofErr w:type="spellEnd"/>
      <w:r w:rsidRPr="00292031">
        <w:rPr>
          <w:rFonts w:ascii="Arial" w:hAnsi="Arial" w:cs="Arial"/>
        </w:rPr>
        <w:t xml:space="preserve"> y desarrollo tecnológico. Impulsa la creación y el crecimiento de empresas innovadoras y proporciona otros servicios de valor añadido, así como espacio e instalaciones de gran calidad.</w:t>
      </w:r>
    </w:p>
    <w:p w:rsidR="001D6B91" w:rsidRPr="00292031" w:rsidRDefault="001D6B91" w:rsidP="001D6B91">
      <w:pPr>
        <w:shd w:val="clear" w:color="auto" w:fill="FFFFFF"/>
        <w:spacing w:after="375"/>
        <w:jc w:val="both"/>
        <w:rPr>
          <w:rFonts w:ascii="Arial" w:hAnsi="Arial" w:cs="Arial"/>
        </w:rPr>
      </w:pPr>
      <w:r w:rsidRPr="00292031">
        <w:rPr>
          <w:rFonts w:ascii="Arial" w:hAnsi="Arial" w:cs="Arial"/>
        </w:rPr>
        <w:t>La Fundación Canaria Parque Científico Tecnológico de la Universidad de Las Palmas de Gran Canaria aporta un espacio común de encuentro entre la empresa, el mundo de la investigación y desarrollo con el sector productivo local, y a su vez un lugar de "cultivo" de nuevas empresas, propiciador de la innovación y de la fórmula de "autoempleo" para los egresados de las universidades.</w:t>
      </w:r>
    </w:p>
    <w:p w:rsidR="001D6B91" w:rsidRPr="00292031" w:rsidRDefault="001D6B91" w:rsidP="001D6B91">
      <w:pPr>
        <w:shd w:val="clear" w:color="auto" w:fill="FFFFFF"/>
        <w:spacing w:after="375"/>
        <w:jc w:val="both"/>
        <w:rPr>
          <w:rFonts w:ascii="Arial" w:hAnsi="Arial" w:cs="Arial"/>
          <w:b/>
          <w:bCs/>
        </w:rPr>
      </w:pPr>
      <w:r w:rsidRPr="00292031">
        <w:rPr>
          <w:rFonts w:ascii="Arial" w:hAnsi="Arial" w:cs="Arial"/>
          <w:b/>
          <w:bCs/>
        </w:rPr>
        <w:t>SOBRE LA FUNDACIÓN</w:t>
      </w:r>
    </w:p>
    <w:p w:rsidR="001D6B91" w:rsidRPr="00292031" w:rsidRDefault="001D6B91" w:rsidP="001D6B91">
      <w:pPr>
        <w:shd w:val="clear" w:color="auto" w:fill="FFFFFF"/>
        <w:spacing w:after="375"/>
        <w:jc w:val="both"/>
        <w:rPr>
          <w:rFonts w:ascii="Arial" w:hAnsi="Arial" w:cs="Arial"/>
        </w:rPr>
      </w:pPr>
      <w:r w:rsidRPr="00292031">
        <w:rPr>
          <w:rFonts w:ascii="Arial" w:hAnsi="Arial" w:cs="Arial"/>
        </w:rPr>
        <w:t xml:space="preserve">La Universidad de Las Palmas de Gran Canaria pone en marcha el Parque Científico el 14 de noviembre de 2001, tras la construcción de su sede central en el Campus de </w:t>
      </w:r>
      <w:proofErr w:type="spellStart"/>
      <w:r w:rsidRPr="00292031">
        <w:rPr>
          <w:rFonts w:ascii="Arial" w:hAnsi="Arial" w:cs="Arial"/>
        </w:rPr>
        <w:t>Tafira.El</w:t>
      </w:r>
      <w:proofErr w:type="spellEnd"/>
      <w:r w:rsidRPr="00292031">
        <w:rPr>
          <w:rFonts w:ascii="Arial" w:hAnsi="Arial" w:cs="Arial"/>
        </w:rPr>
        <w:t xml:space="preserve"> 17 de junio de 2008 se constituye la Fundación Canaria Parque Científico Tecnológico de la Universidad de Las Palmas de Gran Canaria (FCPCT), siendo las entidades fundadoras la Universidad de Las Palmas de Gran Canaria y el Cabildo de Gran Canaria. Su misión es la producción y gestión de la </w:t>
      </w:r>
      <w:proofErr w:type="spellStart"/>
      <w:r w:rsidRPr="00292031">
        <w:rPr>
          <w:rFonts w:ascii="Arial" w:hAnsi="Arial" w:cs="Arial"/>
        </w:rPr>
        <w:t>I+D+i</w:t>
      </w:r>
      <w:proofErr w:type="spellEnd"/>
      <w:r w:rsidRPr="00292031">
        <w:rPr>
          <w:rFonts w:ascii="Arial" w:hAnsi="Arial" w:cs="Arial"/>
        </w:rPr>
        <w:t>, así como la prestación de servicios de alta especialización, estimulando y gestionando el flujo de conocimiento y tecnología entre la Universidad, instituciones de investigación, empresas y mercados.</w:t>
      </w:r>
    </w:p>
    <w:p w:rsidR="001D6B91" w:rsidRPr="00292031" w:rsidRDefault="001D6B91" w:rsidP="001D6B91">
      <w:pPr>
        <w:shd w:val="clear" w:color="auto" w:fill="FFFFFF"/>
        <w:spacing w:after="375"/>
        <w:jc w:val="both"/>
        <w:rPr>
          <w:rFonts w:ascii="Arial" w:hAnsi="Arial" w:cs="Arial"/>
        </w:rPr>
      </w:pPr>
      <w:r w:rsidRPr="00292031">
        <w:rPr>
          <w:rFonts w:ascii="Arial" w:hAnsi="Arial" w:cs="Arial"/>
        </w:rPr>
        <w:t>El Patronato es el órgano de gobierno y representación de la Fundación, al que corresponde el cumplimiento de los fines fundacionales y administrar los bienes y derechos que integran el patrimonio de la misma.</w:t>
      </w:r>
    </w:p>
    <w:p w:rsidR="001D6B91" w:rsidRPr="00292031" w:rsidRDefault="001D6B91" w:rsidP="001D6B91">
      <w:pPr>
        <w:numPr>
          <w:ilvl w:val="0"/>
          <w:numId w:val="11"/>
        </w:numPr>
        <w:shd w:val="clear" w:color="auto" w:fill="FFFFFF"/>
        <w:spacing w:before="100" w:beforeAutospacing="1" w:after="100" w:afterAutospacing="1"/>
        <w:jc w:val="both"/>
        <w:rPr>
          <w:rFonts w:ascii="Arial" w:hAnsi="Arial" w:cs="Arial"/>
        </w:rPr>
      </w:pPr>
      <w:r w:rsidRPr="00292031">
        <w:rPr>
          <w:rFonts w:ascii="Arial" w:hAnsi="Arial" w:cs="Arial"/>
        </w:rPr>
        <w:t xml:space="preserve">Presidente: Don </w:t>
      </w:r>
      <w:proofErr w:type="spellStart"/>
      <w:r w:rsidR="00FC4B22">
        <w:rPr>
          <w:rFonts w:ascii="Arial" w:hAnsi="Arial" w:cs="Arial"/>
        </w:rPr>
        <w:t>Lluis</w:t>
      </w:r>
      <w:proofErr w:type="spellEnd"/>
      <w:r w:rsidR="00FC4B22">
        <w:rPr>
          <w:rFonts w:ascii="Arial" w:hAnsi="Arial" w:cs="Arial"/>
        </w:rPr>
        <w:t xml:space="preserve"> Serra </w:t>
      </w:r>
      <w:proofErr w:type="spellStart"/>
      <w:r w:rsidR="00FC4B22">
        <w:rPr>
          <w:rFonts w:ascii="Arial" w:hAnsi="Arial" w:cs="Arial"/>
        </w:rPr>
        <w:t>Majem</w:t>
      </w:r>
      <w:proofErr w:type="spellEnd"/>
      <w:r w:rsidRPr="00292031">
        <w:rPr>
          <w:rFonts w:ascii="Arial" w:hAnsi="Arial" w:cs="Arial"/>
        </w:rPr>
        <w:t>, en su condición de Rector de la Universidad de Las Palmas de Gran Canaria.</w:t>
      </w:r>
    </w:p>
    <w:p w:rsidR="001D6B91" w:rsidRPr="00292031" w:rsidRDefault="00A43863" w:rsidP="001D6B91">
      <w:pPr>
        <w:numPr>
          <w:ilvl w:val="0"/>
          <w:numId w:val="11"/>
        </w:numPr>
        <w:shd w:val="clear" w:color="auto" w:fill="FFFFFF"/>
        <w:spacing w:before="100" w:beforeAutospacing="1" w:after="100" w:afterAutospacing="1"/>
        <w:jc w:val="both"/>
        <w:rPr>
          <w:rFonts w:ascii="Arial" w:hAnsi="Arial" w:cs="Arial"/>
        </w:rPr>
      </w:pPr>
      <w:r>
        <w:rPr>
          <w:rFonts w:ascii="Arial" w:hAnsi="Arial" w:cs="Arial"/>
        </w:rPr>
        <w:t>Vicepresidente: Don Ángel Tristán Pimienta</w:t>
      </w:r>
      <w:bookmarkStart w:id="0" w:name="_GoBack"/>
      <w:bookmarkEnd w:id="0"/>
      <w:r w:rsidR="001D6B91" w:rsidRPr="00292031">
        <w:rPr>
          <w:rFonts w:ascii="Arial" w:hAnsi="Arial" w:cs="Arial"/>
        </w:rPr>
        <w:t>, en su condición de Presidente del Consejo Social de la Universidad de Las Palmas de Gran Canaria.</w:t>
      </w:r>
    </w:p>
    <w:p w:rsidR="001D6B91" w:rsidRPr="00292031" w:rsidRDefault="001D6B91" w:rsidP="001D6B91">
      <w:pPr>
        <w:numPr>
          <w:ilvl w:val="0"/>
          <w:numId w:val="11"/>
        </w:numPr>
        <w:shd w:val="clear" w:color="auto" w:fill="FFFFFF"/>
        <w:spacing w:before="100" w:beforeAutospacing="1" w:after="100" w:afterAutospacing="1"/>
        <w:jc w:val="both"/>
        <w:rPr>
          <w:rFonts w:ascii="Arial" w:hAnsi="Arial" w:cs="Arial"/>
        </w:rPr>
      </w:pPr>
      <w:r w:rsidRPr="00292031">
        <w:rPr>
          <w:rFonts w:ascii="Arial" w:hAnsi="Arial" w:cs="Arial"/>
        </w:rPr>
        <w:t xml:space="preserve">Secretaria: Doña </w:t>
      </w:r>
      <w:r w:rsidR="00FC4B22">
        <w:rPr>
          <w:rFonts w:ascii="Arial" w:hAnsi="Arial" w:cs="Arial"/>
        </w:rPr>
        <w:t>Inmaculada González Cabrera</w:t>
      </w:r>
      <w:r w:rsidRPr="00292031">
        <w:rPr>
          <w:rFonts w:ascii="Arial" w:hAnsi="Arial" w:cs="Arial"/>
        </w:rPr>
        <w:t>, en su condición de Secretaria General de la Universidad de Las Palmas de Gran Canaria.</w:t>
      </w:r>
    </w:p>
    <w:p w:rsidR="001D6B91" w:rsidRPr="00292031" w:rsidRDefault="00FC4B22" w:rsidP="001D6B91">
      <w:pPr>
        <w:numPr>
          <w:ilvl w:val="0"/>
          <w:numId w:val="11"/>
        </w:numPr>
        <w:shd w:val="clear" w:color="auto" w:fill="FFFFFF"/>
        <w:spacing w:before="100" w:beforeAutospacing="1" w:after="100" w:afterAutospacing="1"/>
        <w:jc w:val="both"/>
        <w:rPr>
          <w:rFonts w:ascii="Arial" w:hAnsi="Arial" w:cs="Arial"/>
        </w:rPr>
      </w:pPr>
      <w:r>
        <w:rPr>
          <w:rFonts w:ascii="Arial" w:hAnsi="Arial" w:cs="Arial"/>
        </w:rPr>
        <w:t>Vocal: Don Roberto Moreno Díaz</w:t>
      </w:r>
      <w:r w:rsidR="001D6B91" w:rsidRPr="00292031">
        <w:rPr>
          <w:rFonts w:ascii="Arial" w:hAnsi="Arial" w:cs="Arial"/>
        </w:rPr>
        <w:t>, en su condición de Gerente de la Universidad de Las Palmas de Gran Canaria.</w:t>
      </w:r>
    </w:p>
    <w:p w:rsidR="001D6B91" w:rsidRPr="00292031" w:rsidRDefault="001D6B91" w:rsidP="001D6B91">
      <w:pPr>
        <w:numPr>
          <w:ilvl w:val="0"/>
          <w:numId w:val="11"/>
        </w:numPr>
        <w:shd w:val="clear" w:color="auto" w:fill="FFFFFF"/>
        <w:spacing w:before="100" w:beforeAutospacing="1" w:after="100" w:afterAutospacing="1"/>
        <w:jc w:val="both"/>
        <w:rPr>
          <w:rFonts w:ascii="Arial" w:hAnsi="Arial" w:cs="Arial"/>
        </w:rPr>
      </w:pPr>
      <w:r w:rsidRPr="00292031">
        <w:rPr>
          <w:rFonts w:ascii="Arial" w:hAnsi="Arial" w:cs="Arial"/>
        </w:rPr>
        <w:t xml:space="preserve">Vocal: </w:t>
      </w:r>
      <w:r w:rsidR="00FC4B22">
        <w:rPr>
          <w:rFonts w:ascii="Arial" w:hAnsi="Arial" w:cs="Arial"/>
        </w:rPr>
        <w:t>Doña María Soledad Izquierdo López</w:t>
      </w:r>
      <w:r w:rsidRPr="00292031">
        <w:rPr>
          <w:rFonts w:ascii="Arial" w:hAnsi="Arial" w:cs="Arial"/>
        </w:rPr>
        <w:t xml:space="preserve"> en su condición de Vicerrector</w:t>
      </w:r>
      <w:r w:rsidR="00FC4B22">
        <w:rPr>
          <w:rFonts w:ascii="Arial" w:hAnsi="Arial" w:cs="Arial"/>
        </w:rPr>
        <w:t>a</w:t>
      </w:r>
      <w:r w:rsidRPr="00292031">
        <w:rPr>
          <w:rFonts w:ascii="Arial" w:hAnsi="Arial" w:cs="Arial"/>
        </w:rPr>
        <w:t xml:space="preserve"> de Investigación, Innovación y Transferencia de la Universidad de las Palmas de Gran Canaria.</w:t>
      </w:r>
    </w:p>
    <w:p w:rsidR="001D6B91" w:rsidRPr="00292031" w:rsidRDefault="001D6B91" w:rsidP="001D6B91">
      <w:pPr>
        <w:numPr>
          <w:ilvl w:val="0"/>
          <w:numId w:val="11"/>
        </w:numPr>
        <w:shd w:val="clear" w:color="auto" w:fill="FFFFFF"/>
        <w:spacing w:before="100" w:beforeAutospacing="1" w:after="100" w:afterAutospacing="1"/>
        <w:jc w:val="both"/>
        <w:rPr>
          <w:rFonts w:ascii="Arial" w:hAnsi="Arial" w:cs="Arial"/>
        </w:rPr>
      </w:pPr>
      <w:r w:rsidRPr="00292031">
        <w:rPr>
          <w:rFonts w:ascii="Arial" w:hAnsi="Arial" w:cs="Arial"/>
        </w:rPr>
        <w:t>Vocal: Don Cosme García Falcón, en su condición de Gerente de la Sociedad de Promoción Económica de Gran Canaria.</w:t>
      </w:r>
    </w:p>
    <w:p w:rsidR="001D6B91" w:rsidRPr="00292031" w:rsidRDefault="001D6B91" w:rsidP="001D6B91">
      <w:pPr>
        <w:shd w:val="clear" w:color="auto" w:fill="FFFFFF"/>
        <w:spacing w:after="375"/>
        <w:jc w:val="both"/>
        <w:rPr>
          <w:rFonts w:ascii="Arial" w:hAnsi="Arial" w:cs="Arial"/>
        </w:rPr>
      </w:pPr>
      <w:r w:rsidRPr="00292031">
        <w:rPr>
          <w:rFonts w:ascii="Arial" w:hAnsi="Arial" w:cs="Arial"/>
        </w:rPr>
        <w:lastRenderedPageBreak/>
        <w:t>El Patronato nombra para la gestión y administración del Parque Científico Tecnológico, así como de los restantes asuntos de la Fundación a:</w:t>
      </w:r>
    </w:p>
    <w:p w:rsidR="001D6B91" w:rsidRPr="00292031" w:rsidRDefault="001D6B91" w:rsidP="001D6B91">
      <w:pPr>
        <w:numPr>
          <w:ilvl w:val="0"/>
          <w:numId w:val="12"/>
        </w:numPr>
        <w:shd w:val="clear" w:color="auto" w:fill="FFFFFF"/>
        <w:spacing w:before="100" w:beforeAutospacing="1" w:after="100" w:afterAutospacing="1"/>
        <w:jc w:val="both"/>
        <w:rPr>
          <w:rFonts w:ascii="Arial" w:hAnsi="Arial" w:cs="Arial"/>
        </w:rPr>
      </w:pPr>
      <w:r w:rsidRPr="00292031">
        <w:rPr>
          <w:rFonts w:ascii="Arial" w:hAnsi="Arial" w:cs="Arial"/>
        </w:rPr>
        <w:t>Don Antonio Marcelino Santana González. Director Gerente</w:t>
      </w:r>
    </w:p>
    <w:p w:rsidR="001D6B91" w:rsidRPr="00292031" w:rsidRDefault="001D6B91" w:rsidP="001D6B91">
      <w:pPr>
        <w:shd w:val="clear" w:color="auto" w:fill="FFFFFF"/>
        <w:spacing w:after="375"/>
        <w:jc w:val="both"/>
        <w:rPr>
          <w:rFonts w:ascii="Arial" w:hAnsi="Arial" w:cs="Arial"/>
        </w:rPr>
      </w:pPr>
      <w:r w:rsidRPr="00292031">
        <w:rPr>
          <w:rFonts w:ascii="Arial" w:hAnsi="Arial" w:cs="Arial"/>
        </w:rPr>
        <w:t xml:space="preserve">En la actualidad, el Parque Científico Tecnológico dispone de diversas sedes, repartidas por sus distintos enclaves en los municipios de Las Palmas de Gran Canaria, Telde, </w:t>
      </w:r>
      <w:r>
        <w:rPr>
          <w:rFonts w:ascii="Arial" w:hAnsi="Arial" w:cs="Arial"/>
        </w:rPr>
        <w:t xml:space="preserve">y </w:t>
      </w:r>
      <w:r w:rsidRPr="00292031">
        <w:rPr>
          <w:rFonts w:ascii="Arial" w:hAnsi="Arial" w:cs="Arial"/>
        </w:rPr>
        <w:t>Arucas</w:t>
      </w:r>
      <w:r>
        <w:rPr>
          <w:rFonts w:ascii="Arial" w:hAnsi="Arial" w:cs="Arial"/>
        </w:rPr>
        <w:t>.</w:t>
      </w:r>
    </w:p>
    <w:p w:rsidR="001D6B91" w:rsidRPr="00292031" w:rsidRDefault="001D6B91" w:rsidP="001D6B91">
      <w:pPr>
        <w:spacing w:line="276" w:lineRule="auto"/>
        <w:jc w:val="both"/>
        <w:rPr>
          <w:rFonts w:ascii="Arial" w:hAnsi="Arial" w:cs="Arial"/>
        </w:rPr>
      </w:pPr>
    </w:p>
    <w:p w:rsidR="001D6B91" w:rsidRPr="00292031" w:rsidRDefault="001D6B91" w:rsidP="001D6B91">
      <w:pPr>
        <w:shd w:val="clear" w:color="auto" w:fill="FFFFFF"/>
        <w:spacing w:after="375"/>
        <w:jc w:val="both"/>
        <w:rPr>
          <w:rFonts w:ascii="Arial" w:hAnsi="Arial" w:cs="Arial"/>
          <w:b/>
          <w:bCs/>
        </w:rPr>
      </w:pPr>
      <w:r w:rsidRPr="00292031">
        <w:rPr>
          <w:rFonts w:ascii="Arial" w:hAnsi="Arial" w:cs="Arial"/>
          <w:b/>
          <w:bCs/>
        </w:rPr>
        <w:t>NUESTROS OBJETIVOS</w:t>
      </w:r>
    </w:p>
    <w:p w:rsidR="001D6B91" w:rsidRPr="00292031" w:rsidRDefault="001D6B91" w:rsidP="001D6B91">
      <w:pPr>
        <w:shd w:val="clear" w:color="auto" w:fill="FFFFFF"/>
        <w:spacing w:after="375"/>
        <w:jc w:val="both"/>
        <w:rPr>
          <w:rFonts w:ascii="Arial" w:hAnsi="Arial" w:cs="Arial"/>
        </w:rPr>
      </w:pPr>
      <w:r w:rsidRPr="00292031">
        <w:rPr>
          <w:rFonts w:ascii="Arial" w:hAnsi="Arial" w:cs="Arial"/>
        </w:rPr>
        <w:t>La Fundación Canaria Parque Científico Tecnológico de la Universidad de Las Palmas de Gran Canaria tiene como objetivo configurar un espacio para la puesta en valor del conocimiento, el desarrollo y la innovación empresarial en Canarias, para:</w:t>
      </w:r>
    </w:p>
    <w:p w:rsidR="001D6B91" w:rsidRPr="00292031" w:rsidRDefault="001D6B91" w:rsidP="001D6B91">
      <w:pPr>
        <w:shd w:val="clear" w:color="auto" w:fill="FFFFFF"/>
        <w:spacing w:after="375"/>
        <w:jc w:val="both"/>
        <w:rPr>
          <w:rFonts w:ascii="Arial" w:hAnsi="Arial" w:cs="Arial"/>
          <w:b/>
        </w:rPr>
      </w:pPr>
      <w:r w:rsidRPr="00292031">
        <w:rPr>
          <w:rFonts w:ascii="Arial" w:hAnsi="Arial" w:cs="Arial"/>
          <w:b/>
        </w:rPr>
        <w:t xml:space="preserve">Gestionar la </w:t>
      </w:r>
      <w:proofErr w:type="spellStart"/>
      <w:r w:rsidRPr="00292031">
        <w:rPr>
          <w:rFonts w:ascii="Arial" w:hAnsi="Arial" w:cs="Arial"/>
          <w:b/>
        </w:rPr>
        <w:t>I+D+i</w:t>
      </w:r>
      <w:proofErr w:type="spellEnd"/>
      <w:r w:rsidRPr="00292031">
        <w:rPr>
          <w:rFonts w:ascii="Arial" w:hAnsi="Arial" w:cs="Arial"/>
          <w:b/>
        </w:rPr>
        <w:t>:</w:t>
      </w:r>
    </w:p>
    <w:p w:rsidR="001D6B91" w:rsidRPr="00292031" w:rsidRDefault="001D6B91" w:rsidP="001D6B91">
      <w:pPr>
        <w:pStyle w:val="Prrafodelista"/>
        <w:numPr>
          <w:ilvl w:val="0"/>
          <w:numId w:val="13"/>
        </w:numPr>
        <w:shd w:val="clear" w:color="auto" w:fill="FFFFFF"/>
        <w:spacing w:after="375"/>
        <w:jc w:val="both"/>
        <w:rPr>
          <w:rFonts w:ascii="Arial" w:hAnsi="Arial" w:cs="Arial"/>
        </w:rPr>
      </w:pPr>
      <w:r w:rsidRPr="00292031">
        <w:rPr>
          <w:rFonts w:ascii="Arial" w:hAnsi="Arial" w:cs="Arial"/>
        </w:rPr>
        <w:t>Poner en valor los servicios tecnológicos de la Universidad.</w:t>
      </w:r>
    </w:p>
    <w:p w:rsidR="001D6B91" w:rsidRPr="00292031" w:rsidRDefault="001D6B91" w:rsidP="001D6B91">
      <w:pPr>
        <w:pStyle w:val="Prrafodelista"/>
        <w:numPr>
          <w:ilvl w:val="0"/>
          <w:numId w:val="13"/>
        </w:numPr>
        <w:shd w:val="clear" w:color="auto" w:fill="FFFFFF"/>
        <w:spacing w:after="375"/>
        <w:jc w:val="both"/>
        <w:rPr>
          <w:rFonts w:ascii="Arial" w:hAnsi="Arial" w:cs="Arial"/>
        </w:rPr>
      </w:pPr>
      <w:r w:rsidRPr="00292031">
        <w:rPr>
          <w:rFonts w:ascii="Arial" w:hAnsi="Arial" w:cs="Arial"/>
        </w:rPr>
        <w:t>Gestionar y prestar asesoramiento en acuerdos de colaboración entre empresas e investigadores.</w:t>
      </w:r>
    </w:p>
    <w:p w:rsidR="001D6B91" w:rsidRPr="00292031" w:rsidRDefault="001D6B91" w:rsidP="001D6B91">
      <w:pPr>
        <w:pStyle w:val="Prrafodelista"/>
        <w:numPr>
          <w:ilvl w:val="0"/>
          <w:numId w:val="13"/>
        </w:numPr>
        <w:shd w:val="clear" w:color="auto" w:fill="FFFFFF"/>
        <w:spacing w:after="375"/>
        <w:jc w:val="both"/>
        <w:rPr>
          <w:rFonts w:ascii="Arial" w:hAnsi="Arial" w:cs="Arial"/>
        </w:rPr>
      </w:pPr>
      <w:r w:rsidRPr="00292031">
        <w:rPr>
          <w:rFonts w:ascii="Arial" w:hAnsi="Arial" w:cs="Arial"/>
        </w:rPr>
        <w:t>Promover la participación con garantías de Grupos de Investigación en programas de investigación europeos e internacionales, y potenciando sinergias con investigadores y empresas.</w:t>
      </w:r>
    </w:p>
    <w:p w:rsidR="001D6B91" w:rsidRPr="00292031" w:rsidRDefault="001D6B91" w:rsidP="001D6B91">
      <w:pPr>
        <w:shd w:val="clear" w:color="auto" w:fill="FFFFFF"/>
        <w:spacing w:after="375"/>
        <w:jc w:val="both"/>
        <w:rPr>
          <w:rFonts w:ascii="Arial" w:hAnsi="Arial" w:cs="Arial"/>
          <w:b/>
        </w:rPr>
      </w:pPr>
      <w:r w:rsidRPr="00292031">
        <w:rPr>
          <w:rFonts w:ascii="Arial" w:hAnsi="Arial" w:cs="Arial"/>
          <w:b/>
        </w:rPr>
        <w:t>Incrementar la competitividad:</w:t>
      </w:r>
    </w:p>
    <w:p w:rsidR="001D6B91" w:rsidRPr="00292031" w:rsidRDefault="001D6B91" w:rsidP="001D6B91">
      <w:pPr>
        <w:pStyle w:val="Prrafodelista"/>
        <w:numPr>
          <w:ilvl w:val="0"/>
          <w:numId w:val="14"/>
        </w:numPr>
        <w:shd w:val="clear" w:color="auto" w:fill="FFFFFF"/>
        <w:spacing w:after="375"/>
        <w:jc w:val="both"/>
        <w:rPr>
          <w:rFonts w:ascii="Arial" w:hAnsi="Arial" w:cs="Arial"/>
        </w:rPr>
      </w:pPr>
      <w:r w:rsidRPr="00292031">
        <w:rPr>
          <w:rFonts w:ascii="Arial" w:hAnsi="Arial" w:cs="Arial"/>
        </w:rPr>
        <w:t>Favorecer la competitividad de las empresas instaladas.</w:t>
      </w:r>
    </w:p>
    <w:p w:rsidR="001D6B91" w:rsidRPr="00292031" w:rsidRDefault="001D6B91" w:rsidP="001D6B91">
      <w:pPr>
        <w:pStyle w:val="Prrafodelista"/>
        <w:numPr>
          <w:ilvl w:val="0"/>
          <w:numId w:val="14"/>
        </w:numPr>
        <w:shd w:val="clear" w:color="auto" w:fill="FFFFFF"/>
        <w:spacing w:after="375"/>
        <w:jc w:val="both"/>
        <w:rPr>
          <w:rFonts w:ascii="Arial" w:hAnsi="Arial" w:cs="Arial"/>
        </w:rPr>
      </w:pPr>
      <w:r w:rsidRPr="00292031">
        <w:rPr>
          <w:rFonts w:ascii="Arial" w:hAnsi="Arial" w:cs="Arial"/>
        </w:rPr>
        <w:t>Impulsar la creación y el crecimiento de empresas innovadoras, científicas y de base tecnológica mediante la incubación proporcionando espacio e instalaciones de gran calidad.</w:t>
      </w:r>
    </w:p>
    <w:p w:rsidR="001D6B91" w:rsidRPr="00292031" w:rsidRDefault="001D6B91" w:rsidP="001D6B91">
      <w:pPr>
        <w:pStyle w:val="Prrafodelista"/>
        <w:numPr>
          <w:ilvl w:val="0"/>
          <w:numId w:val="14"/>
        </w:numPr>
        <w:shd w:val="clear" w:color="auto" w:fill="FFFFFF"/>
        <w:spacing w:after="375"/>
        <w:jc w:val="both"/>
        <w:rPr>
          <w:rFonts w:ascii="Arial" w:hAnsi="Arial" w:cs="Arial"/>
        </w:rPr>
      </w:pPr>
      <w:r w:rsidRPr="00292031">
        <w:rPr>
          <w:rFonts w:ascii="Arial" w:hAnsi="Arial" w:cs="Arial"/>
        </w:rPr>
        <w:t>Proporcionar servicios de valor añadido.</w:t>
      </w:r>
    </w:p>
    <w:p w:rsidR="001D6B91" w:rsidRPr="00292031" w:rsidRDefault="001D6B91" w:rsidP="001D6B91">
      <w:pPr>
        <w:shd w:val="clear" w:color="auto" w:fill="FFFFFF"/>
        <w:spacing w:after="375"/>
        <w:jc w:val="both"/>
        <w:rPr>
          <w:rFonts w:ascii="Arial" w:hAnsi="Arial" w:cs="Arial"/>
          <w:b/>
        </w:rPr>
      </w:pPr>
      <w:r w:rsidRPr="00292031">
        <w:rPr>
          <w:rFonts w:ascii="Arial" w:hAnsi="Arial" w:cs="Arial"/>
          <w:b/>
        </w:rPr>
        <w:t>Favorecer la aparición de redes de contactos:</w:t>
      </w:r>
    </w:p>
    <w:p w:rsidR="001D6B91" w:rsidRPr="00292031" w:rsidRDefault="001D6B91" w:rsidP="001D6B91">
      <w:pPr>
        <w:pStyle w:val="Prrafodelista"/>
        <w:numPr>
          <w:ilvl w:val="0"/>
          <w:numId w:val="15"/>
        </w:numPr>
        <w:shd w:val="clear" w:color="auto" w:fill="FFFFFF"/>
        <w:spacing w:after="375"/>
        <w:jc w:val="both"/>
        <w:rPr>
          <w:rFonts w:ascii="Arial" w:hAnsi="Arial" w:cs="Arial"/>
        </w:rPr>
      </w:pPr>
      <w:r w:rsidRPr="00292031">
        <w:rPr>
          <w:rFonts w:ascii="Arial" w:hAnsi="Arial" w:cs="Arial"/>
        </w:rPr>
        <w:t>Potenciar las conexiones con los agentes del sistema de innovación para establecer sinergias.</w:t>
      </w:r>
    </w:p>
    <w:p w:rsidR="001D6B91" w:rsidRPr="00292031" w:rsidRDefault="001D6B91" w:rsidP="001D6B91">
      <w:pPr>
        <w:pStyle w:val="Prrafodelista"/>
        <w:numPr>
          <w:ilvl w:val="0"/>
          <w:numId w:val="15"/>
        </w:numPr>
        <w:shd w:val="clear" w:color="auto" w:fill="FFFFFF"/>
        <w:spacing w:after="375"/>
        <w:jc w:val="both"/>
        <w:rPr>
          <w:rFonts w:ascii="Arial" w:hAnsi="Arial" w:cs="Arial"/>
        </w:rPr>
      </w:pPr>
      <w:r w:rsidRPr="00292031">
        <w:rPr>
          <w:rFonts w:ascii="Arial" w:hAnsi="Arial" w:cs="Arial"/>
        </w:rPr>
        <w:t>Gestionar y prestar asesoramiento en acuerdos de colaboración entre empresas e investigadores.</w:t>
      </w:r>
    </w:p>
    <w:p w:rsidR="001D6B91" w:rsidRPr="00292031" w:rsidRDefault="001D6B91" w:rsidP="001D6B91">
      <w:pPr>
        <w:shd w:val="clear" w:color="auto" w:fill="FFFFFF"/>
        <w:spacing w:after="375"/>
        <w:jc w:val="both"/>
        <w:rPr>
          <w:rFonts w:ascii="Arial" w:hAnsi="Arial" w:cs="Arial"/>
          <w:b/>
        </w:rPr>
      </w:pPr>
      <w:r w:rsidRPr="00292031">
        <w:rPr>
          <w:rFonts w:ascii="Arial" w:hAnsi="Arial" w:cs="Arial"/>
          <w:b/>
        </w:rPr>
        <w:t>Promover la cultura de la innovación:</w:t>
      </w:r>
    </w:p>
    <w:p w:rsidR="001D6B91" w:rsidRPr="00292031" w:rsidRDefault="001D6B91" w:rsidP="001D6B91">
      <w:pPr>
        <w:pStyle w:val="Prrafodelista"/>
        <w:numPr>
          <w:ilvl w:val="0"/>
          <w:numId w:val="16"/>
        </w:numPr>
        <w:shd w:val="clear" w:color="auto" w:fill="FFFFFF"/>
        <w:spacing w:after="375"/>
        <w:jc w:val="both"/>
        <w:rPr>
          <w:rFonts w:ascii="Arial" w:hAnsi="Arial" w:cs="Arial"/>
        </w:rPr>
      </w:pPr>
      <w:r w:rsidRPr="00292031">
        <w:rPr>
          <w:rFonts w:ascii="Arial" w:hAnsi="Arial" w:cs="Arial"/>
        </w:rPr>
        <w:t>Incrementar la riqueza de la comunidad difundiendo la cultura de la innovación.</w:t>
      </w:r>
    </w:p>
    <w:p w:rsidR="001D6B91" w:rsidRPr="00292031" w:rsidRDefault="001D6B91" w:rsidP="001D6B91">
      <w:pPr>
        <w:pStyle w:val="Prrafodelista"/>
        <w:numPr>
          <w:ilvl w:val="0"/>
          <w:numId w:val="16"/>
        </w:numPr>
        <w:shd w:val="clear" w:color="auto" w:fill="FFFFFF"/>
        <w:spacing w:after="375"/>
        <w:jc w:val="both"/>
        <w:rPr>
          <w:rFonts w:ascii="Arial" w:hAnsi="Arial" w:cs="Arial"/>
        </w:rPr>
      </w:pPr>
      <w:r w:rsidRPr="00292031">
        <w:rPr>
          <w:rFonts w:ascii="Arial" w:hAnsi="Arial" w:cs="Arial"/>
        </w:rPr>
        <w:lastRenderedPageBreak/>
        <w:t>Promover la alfabetización científica en diferentes sectores.</w:t>
      </w:r>
    </w:p>
    <w:p w:rsidR="001D6B91" w:rsidRDefault="001D6B91" w:rsidP="001D6B91">
      <w:pPr>
        <w:spacing w:line="276" w:lineRule="auto"/>
        <w:jc w:val="both"/>
        <w:rPr>
          <w:rFonts w:ascii="Arial" w:hAnsi="Arial" w:cs="Arial"/>
          <w:b/>
        </w:rPr>
      </w:pPr>
    </w:p>
    <w:p w:rsidR="001D6B91" w:rsidRPr="00B55805" w:rsidRDefault="001D6B91" w:rsidP="001D6B91">
      <w:pPr>
        <w:spacing w:line="276" w:lineRule="auto"/>
        <w:jc w:val="both"/>
        <w:rPr>
          <w:rFonts w:ascii="Arial" w:hAnsi="Arial" w:cs="Arial"/>
          <w:i/>
        </w:rPr>
      </w:pPr>
      <w:r w:rsidRPr="00B55805">
        <w:rPr>
          <w:rFonts w:ascii="Arial" w:hAnsi="Arial" w:cs="Arial"/>
          <w:i/>
        </w:rPr>
        <w:t xml:space="preserve">Información actualizada a </w:t>
      </w:r>
      <w:r w:rsidR="00504331">
        <w:rPr>
          <w:rFonts w:ascii="Arial" w:hAnsi="Arial" w:cs="Arial"/>
          <w:i/>
        </w:rPr>
        <w:t>21</w:t>
      </w:r>
      <w:r w:rsidRPr="00B55805">
        <w:rPr>
          <w:rFonts w:ascii="Arial" w:hAnsi="Arial" w:cs="Arial"/>
          <w:i/>
        </w:rPr>
        <w:t xml:space="preserve"> de </w:t>
      </w:r>
      <w:r w:rsidR="00285CFD">
        <w:rPr>
          <w:rFonts w:ascii="Arial" w:hAnsi="Arial" w:cs="Arial"/>
          <w:i/>
        </w:rPr>
        <w:t>julio</w:t>
      </w:r>
      <w:r w:rsidRPr="00B55805">
        <w:rPr>
          <w:rFonts w:ascii="Arial" w:hAnsi="Arial" w:cs="Arial"/>
          <w:i/>
        </w:rPr>
        <w:t xml:space="preserve"> de 20</w:t>
      </w:r>
      <w:r>
        <w:rPr>
          <w:rFonts w:ascii="Arial" w:hAnsi="Arial" w:cs="Arial"/>
          <w:i/>
        </w:rPr>
        <w:t>2</w:t>
      </w:r>
      <w:r w:rsidR="00504331">
        <w:rPr>
          <w:rFonts w:ascii="Arial" w:hAnsi="Arial" w:cs="Arial"/>
          <w:i/>
        </w:rPr>
        <w:t>2</w:t>
      </w:r>
    </w:p>
    <w:p w:rsidR="001D6B91" w:rsidRPr="00292031" w:rsidRDefault="001D6B91" w:rsidP="001D6B91">
      <w:pPr>
        <w:shd w:val="clear" w:color="auto" w:fill="FFFFFF"/>
        <w:spacing w:after="375"/>
        <w:jc w:val="both"/>
        <w:rPr>
          <w:rFonts w:ascii="Arial" w:hAnsi="Arial" w:cs="Arial"/>
        </w:rPr>
      </w:pPr>
    </w:p>
    <w:p w:rsidR="00CD31AC" w:rsidRDefault="00CD31AC" w:rsidP="004751B2">
      <w:pPr>
        <w:jc w:val="both"/>
        <w:rPr>
          <w:rFonts w:ascii="Arial" w:hAnsi="Arial" w:cs="Arial"/>
          <w:sz w:val="21"/>
          <w:szCs w:val="21"/>
        </w:rPr>
      </w:pPr>
    </w:p>
    <w:p w:rsidR="0037415B" w:rsidRDefault="0037415B" w:rsidP="004751B2">
      <w:pPr>
        <w:jc w:val="both"/>
        <w:rPr>
          <w:rFonts w:ascii="Arial" w:hAnsi="Arial" w:cs="Arial"/>
          <w:sz w:val="21"/>
          <w:szCs w:val="21"/>
        </w:rPr>
      </w:pPr>
    </w:p>
    <w:p w:rsidR="0037415B" w:rsidRDefault="0037415B" w:rsidP="0037415B">
      <w:pPr>
        <w:jc w:val="both"/>
        <w:rPr>
          <w:rFonts w:ascii="Arial" w:hAnsi="Arial" w:cs="Arial"/>
        </w:rPr>
      </w:pPr>
    </w:p>
    <w:p w:rsidR="0037415B" w:rsidRDefault="0037415B" w:rsidP="0037415B">
      <w:pPr>
        <w:jc w:val="both"/>
        <w:rPr>
          <w:rFonts w:ascii="Arial" w:hAnsi="Arial" w:cs="Arial"/>
        </w:rPr>
      </w:pPr>
    </w:p>
    <w:p w:rsidR="0037415B" w:rsidRDefault="0037415B" w:rsidP="0037415B">
      <w:pPr>
        <w:jc w:val="both"/>
        <w:rPr>
          <w:rFonts w:ascii="Arial" w:hAnsi="Arial" w:cs="Arial"/>
        </w:rPr>
      </w:pPr>
    </w:p>
    <w:p w:rsidR="0037415B" w:rsidRDefault="0037415B" w:rsidP="0037415B">
      <w:pPr>
        <w:jc w:val="both"/>
        <w:rPr>
          <w:rFonts w:ascii="Arial" w:hAnsi="Arial" w:cs="Arial"/>
        </w:rPr>
      </w:pPr>
    </w:p>
    <w:p w:rsidR="0037415B" w:rsidRDefault="0037415B" w:rsidP="0037415B">
      <w:pPr>
        <w:jc w:val="both"/>
        <w:rPr>
          <w:rFonts w:ascii="Arial" w:hAnsi="Arial" w:cs="Arial"/>
        </w:rPr>
      </w:pPr>
    </w:p>
    <w:p w:rsidR="0037415B" w:rsidRDefault="0037415B" w:rsidP="0037415B">
      <w:pPr>
        <w:jc w:val="both"/>
        <w:rPr>
          <w:rFonts w:ascii="Arial" w:hAnsi="Arial" w:cs="Arial"/>
        </w:rPr>
      </w:pPr>
    </w:p>
    <w:sectPr w:rsidR="0037415B" w:rsidSect="001121C1">
      <w:headerReference w:type="default" r:id="rId7"/>
      <w:footerReference w:type="default" r:id="rId8"/>
      <w:headerReference w:type="first" r:id="rId9"/>
      <w:footerReference w:type="first" r:id="rId10"/>
      <w:pgSz w:w="11900" w:h="16840"/>
      <w:pgMar w:top="2439" w:right="701" w:bottom="1985"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C3" w:rsidRDefault="00F521C3" w:rsidP="00BD27D2">
      <w:r>
        <w:separator/>
      </w:r>
    </w:p>
  </w:endnote>
  <w:endnote w:type="continuationSeparator" w:id="0">
    <w:p w:rsidR="00F521C3" w:rsidRDefault="00F521C3"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w:altName w:val="Arial"/>
    <w:charset w:val="B1"/>
    <w:family w:val="auto"/>
    <w:pitch w:val="variable"/>
    <w:sig w:usb0="00000000" w:usb1="5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1B2" w:rsidRPr="00C50EC2" w:rsidRDefault="004751B2" w:rsidP="004751B2">
    <w:pPr>
      <w:pStyle w:val="Piedepgina"/>
      <w:jc w:val="right"/>
      <w:rPr>
        <w:rFonts w:ascii="Arial" w:hAnsi="Arial" w:cs="Arial"/>
        <w:color w:val="4472C4" w:themeColor="accent1"/>
      </w:rPr>
    </w:pPr>
    <w:r w:rsidRPr="00C50EC2">
      <w:rPr>
        <w:rFonts w:ascii="Arial" w:hAnsi="Arial" w:cs="Arial"/>
        <w:noProof/>
        <w:color w:val="4472C4" w:themeColor="accent1"/>
        <w:lang w:eastAsia="es-ES"/>
      </w:rPr>
      <mc:AlternateContent>
        <mc:Choice Requires="wps">
          <w:drawing>
            <wp:anchor distT="0" distB="0" distL="114300" distR="114300" simplePos="0" relativeHeight="251683840" behindDoc="0" locked="0" layoutInCell="1" allowOverlap="1" wp14:anchorId="190F4AA4" wp14:editId="7AAF2A79">
              <wp:simplePos x="0" y="0"/>
              <wp:positionH relativeFrom="column">
                <wp:posOffset>1711325</wp:posOffset>
              </wp:positionH>
              <wp:positionV relativeFrom="paragraph">
                <wp:posOffset>-35560</wp:posOffset>
              </wp:positionV>
              <wp:extent cx="1733550" cy="371475"/>
              <wp:effectExtent l="0" t="0" r="0" b="9525"/>
              <wp:wrapNone/>
              <wp:docPr id="103" name="Rectángulo 103"/>
              <wp:cNvGraphicFramePr/>
              <a:graphic xmlns:a="http://schemas.openxmlformats.org/drawingml/2006/main">
                <a:graphicData uri="http://schemas.microsoft.com/office/word/2010/wordprocessingShape">
                  <wps:wsp>
                    <wps:cNvSpPr/>
                    <wps:spPr>
                      <a:xfrm>
                        <a:off x="0" y="0"/>
                        <a:ext cx="17335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BFC4E" id="Rectángulo 103" o:spid="_x0000_s1026" style="position:absolute;margin-left:134.75pt;margin-top:-2.8pt;width:136.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" fillcolor="white [3212]" stroked="f" strokeweight="1pt"/>
          </w:pict>
        </mc:Fallback>
      </mc:AlternateContent>
    </w:r>
    <w:r w:rsidRPr="00C50EC2">
      <w:rPr>
        <w:rFonts w:ascii="Arial" w:hAnsi="Arial" w:cs="Arial"/>
        <w:noProof/>
        <w:color w:val="4472C4" w:themeColor="accent1"/>
        <w:lang w:eastAsia="es-ES"/>
      </w:rPr>
      <mc:AlternateContent>
        <mc:Choice Requires="wps">
          <w:drawing>
            <wp:anchor distT="0" distB="0" distL="114300" distR="114300" simplePos="0" relativeHeight="251666431" behindDoc="0" locked="0" layoutInCell="1" allowOverlap="1" wp14:anchorId="7C8E8A59" wp14:editId="035E8547">
              <wp:simplePos x="0" y="0"/>
              <wp:positionH relativeFrom="column">
                <wp:posOffset>-974725</wp:posOffset>
              </wp:positionH>
              <wp:positionV relativeFrom="paragraph">
                <wp:posOffset>269240</wp:posOffset>
              </wp:positionV>
              <wp:extent cx="6943725" cy="219075"/>
              <wp:effectExtent l="0" t="0" r="9525" b="9525"/>
              <wp:wrapNone/>
              <wp:docPr id="102" name="Rectángulo 102"/>
              <wp:cNvGraphicFramePr/>
              <a:graphic xmlns:a="http://schemas.openxmlformats.org/drawingml/2006/main">
                <a:graphicData uri="http://schemas.microsoft.com/office/word/2010/wordprocessingShape">
                  <wps:wsp>
                    <wps:cNvSpPr/>
                    <wps:spPr>
                      <a:xfrm>
                        <a:off x="0" y="0"/>
                        <a:ext cx="6943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FD435" id="Rectángulo 102" o:spid="_x0000_s1026" style="position:absolute;margin-left:-76.75pt;margin-top:21.2pt;width:546.75pt;height:17.25pt;z-index:251666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" fillcolor="white [3212]" stroked="f" strokeweight="1pt"/>
          </w:pict>
        </mc:Fallback>
      </mc:AlternateContent>
    </w:r>
    <w:r w:rsidRPr="00C50EC2">
      <w:rPr>
        <w:rFonts w:ascii="Arial" w:hAnsi="Arial" w:cs="Arial"/>
        <w:color w:val="4472C4" w:themeColor="accent1"/>
      </w:rPr>
      <w:t xml:space="preserve">Página </w:t>
    </w:r>
    <w:r w:rsidRPr="00C50EC2">
      <w:rPr>
        <w:rFonts w:ascii="Arial" w:hAnsi="Arial" w:cs="Arial"/>
        <w:color w:val="4472C4" w:themeColor="accent1"/>
      </w:rPr>
      <w:fldChar w:fldCharType="begin"/>
    </w:r>
    <w:r w:rsidRPr="00C50EC2">
      <w:rPr>
        <w:rFonts w:ascii="Arial" w:hAnsi="Arial" w:cs="Arial"/>
        <w:color w:val="4472C4" w:themeColor="accent1"/>
      </w:rPr>
      <w:instrText>PAGE  \* Arabic  \* MERGEFORMAT</w:instrText>
    </w:r>
    <w:r w:rsidRPr="00C50EC2">
      <w:rPr>
        <w:rFonts w:ascii="Arial" w:hAnsi="Arial" w:cs="Arial"/>
        <w:color w:val="4472C4" w:themeColor="accent1"/>
      </w:rPr>
      <w:fldChar w:fldCharType="separate"/>
    </w:r>
    <w:r w:rsidR="00A43863">
      <w:rPr>
        <w:rFonts w:ascii="Arial" w:hAnsi="Arial" w:cs="Arial"/>
        <w:noProof/>
        <w:color w:val="4472C4" w:themeColor="accent1"/>
      </w:rPr>
      <w:t>3</w:t>
    </w:r>
    <w:r w:rsidRPr="00C50EC2">
      <w:rPr>
        <w:rFonts w:ascii="Arial" w:hAnsi="Arial" w:cs="Arial"/>
        <w:color w:val="4472C4" w:themeColor="accent1"/>
      </w:rPr>
      <w:fldChar w:fldCharType="end"/>
    </w:r>
    <w:r w:rsidRPr="00C50EC2">
      <w:rPr>
        <w:rFonts w:ascii="Arial" w:hAnsi="Arial" w:cs="Arial"/>
        <w:color w:val="4472C4" w:themeColor="accent1"/>
      </w:rPr>
      <w:t xml:space="preserve"> de </w:t>
    </w:r>
    <w:r w:rsidRPr="00C50EC2">
      <w:rPr>
        <w:rFonts w:ascii="Arial" w:hAnsi="Arial" w:cs="Arial"/>
        <w:color w:val="4472C4" w:themeColor="accent1"/>
      </w:rPr>
      <w:fldChar w:fldCharType="begin"/>
    </w:r>
    <w:r w:rsidRPr="00C50EC2">
      <w:rPr>
        <w:rFonts w:ascii="Arial" w:hAnsi="Arial" w:cs="Arial"/>
        <w:color w:val="4472C4" w:themeColor="accent1"/>
      </w:rPr>
      <w:instrText>NUMPAGES  \* Arabic  \* MERGEFORMAT</w:instrText>
    </w:r>
    <w:r w:rsidRPr="00C50EC2">
      <w:rPr>
        <w:rFonts w:ascii="Arial" w:hAnsi="Arial" w:cs="Arial"/>
        <w:color w:val="4472C4" w:themeColor="accent1"/>
      </w:rPr>
      <w:fldChar w:fldCharType="separate"/>
    </w:r>
    <w:r w:rsidR="00A43863">
      <w:rPr>
        <w:rFonts w:ascii="Arial" w:hAnsi="Arial" w:cs="Arial"/>
        <w:noProof/>
        <w:color w:val="4472C4" w:themeColor="accent1"/>
      </w:rPr>
      <w:t>3</w:t>
    </w:r>
    <w:r w:rsidRPr="00C50EC2">
      <w:rPr>
        <w:rFonts w:ascii="Arial" w:hAnsi="Arial" w:cs="Arial"/>
        <w:color w:val="4472C4" w:themeColor="accent1"/>
      </w:rPr>
      <w:fldChar w:fldCharType="end"/>
    </w:r>
  </w:p>
  <w:p w:rsidR="00BD27D2" w:rsidRDefault="00BD2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AC" w:rsidRDefault="00C50EC2">
    <w:pPr>
      <w:pStyle w:val="Piedepgina"/>
    </w:pPr>
    <w:r w:rsidRPr="00CD31AC">
      <w:rPr>
        <w:noProof/>
        <w:lang w:eastAsia="es-ES"/>
      </w:rPr>
      <mc:AlternateContent>
        <mc:Choice Requires="wps">
          <w:drawing>
            <wp:anchor distT="0" distB="0" distL="114300" distR="114300" simplePos="0" relativeHeight="251677696" behindDoc="0" locked="0" layoutInCell="1" allowOverlap="1" wp14:anchorId="58944EB4" wp14:editId="4C9C3C43">
              <wp:simplePos x="0" y="0"/>
              <wp:positionH relativeFrom="column">
                <wp:posOffset>-727075</wp:posOffset>
              </wp:positionH>
              <wp:positionV relativeFrom="paragraph">
                <wp:posOffset>-553086</wp:posOffset>
              </wp:positionV>
              <wp:extent cx="2519680" cy="69659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519680" cy="696595"/>
                      </a:xfrm>
                      <a:prstGeom prst="rect">
                        <a:avLst/>
                      </a:prstGeom>
                      <a:noFill/>
                      <a:ln w="6350">
                        <a:noFill/>
                      </a:ln>
                    </wps:spPr>
                    <wps:txbx>
                      <w:txbxContent>
                        <w:p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44EB4" id="_x0000_t202" coordsize="21600,21600" o:spt="202" path="m,l,21600r21600,l21600,xe">
              <v:stroke joinstyle="miter"/>
              <v:path gradientshapeok="t" o:connecttype="rect"/>
            </v:shapetype>
            <v:shape id="Cuadro de texto 30" o:spid="_x0000_s1028" type="#_x0000_t202" style="position:absolute;margin-left:-57.25pt;margin-top:-43.55pt;width:198.4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" filled="f" stroked="f" strokeweight=".5pt">
              <v:textbox>
                <w:txbxContent>
                  <w:p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v:textbox>
            </v:shape>
          </w:pict>
        </mc:Fallback>
      </mc:AlternateContent>
    </w:r>
    <w:r w:rsidR="00CD31AC" w:rsidRPr="00CD31AC">
      <w:rPr>
        <w:noProof/>
        <w:lang w:eastAsia="es-ES"/>
      </w:rPr>
      <w:drawing>
        <wp:anchor distT="0" distB="0" distL="114300" distR="114300" simplePos="0" relativeHeight="251679744" behindDoc="1" locked="0" layoutInCell="1" allowOverlap="1" wp14:anchorId="3832270C" wp14:editId="7710B9BE">
          <wp:simplePos x="0" y="0"/>
          <wp:positionH relativeFrom="column">
            <wp:posOffset>4579620</wp:posOffset>
          </wp:positionH>
          <wp:positionV relativeFrom="paragraph">
            <wp:posOffset>-713105</wp:posOffset>
          </wp:positionV>
          <wp:extent cx="1186815" cy="8534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ENOR 2.JPG"/>
                  <pic:cNvPicPr/>
                </pic:nvPicPr>
                <pic:blipFill>
                  <a:blip r:embed="rId1">
                    <a:extLst>
                      <a:ext uri="{28A0092B-C50C-407E-A947-70E740481C1C}">
                        <a14:useLocalDpi xmlns:a14="http://schemas.microsoft.com/office/drawing/2010/main" val="0"/>
                      </a:ext>
                    </a:extLst>
                  </a:blip>
                  <a:stretch>
                    <a:fillRect/>
                  </a:stretch>
                </pic:blipFill>
                <pic:spPr>
                  <a:xfrm>
                    <a:off x="0" y="0"/>
                    <a:ext cx="1186815" cy="853440"/>
                  </a:xfrm>
                  <a:prstGeom prst="rect">
                    <a:avLst/>
                  </a:prstGeom>
                </pic:spPr>
              </pic:pic>
            </a:graphicData>
          </a:graphic>
          <wp14:sizeRelH relativeFrom="margin">
            <wp14:pctWidth>0</wp14:pctWidth>
          </wp14:sizeRelH>
          <wp14:sizeRelV relativeFrom="margin">
            <wp14:pctHeight>0</wp14:pctHeight>
          </wp14:sizeRelV>
        </wp:anchor>
      </w:drawing>
    </w:r>
    <w:r w:rsidR="00CD31AC" w:rsidRPr="00CD31AC">
      <w:rPr>
        <w:noProof/>
        <w:lang w:eastAsia="es-ES"/>
      </w:rPr>
      <mc:AlternateContent>
        <mc:Choice Requires="wps">
          <w:drawing>
            <wp:anchor distT="0" distB="0" distL="114300" distR="114300" simplePos="0" relativeHeight="251678720" behindDoc="0" locked="0" layoutInCell="1" allowOverlap="1" wp14:anchorId="57B2ABAD" wp14:editId="7C70FD36">
              <wp:simplePos x="0" y="0"/>
              <wp:positionH relativeFrom="column">
                <wp:posOffset>1897380</wp:posOffset>
              </wp:positionH>
              <wp:positionV relativeFrom="paragraph">
                <wp:posOffset>-183515</wp:posOffset>
              </wp:positionV>
              <wp:extent cx="1314000" cy="3276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14000" cy="327600"/>
                      </a:xfrm>
                      <a:prstGeom prst="rect">
                        <a:avLst/>
                      </a:prstGeom>
                      <a:noFill/>
                      <a:ln w="6350">
                        <a:noFill/>
                      </a:ln>
                    </wps:spPr>
                    <wps:txbx>
                      <w:txbxContent>
                        <w:p w:rsidR="00CD31AC" w:rsidRPr="00C50EC2" w:rsidRDefault="00CD31AC" w:rsidP="00CD31AC">
                          <w:pPr>
                            <w:rPr>
                              <w:rFonts w:ascii="Arial" w:hAnsi="Arial" w:cs="Arial"/>
                              <w:color w:val="0066A1"/>
                              <w:sz w:val="16"/>
                              <w:szCs w:val="16"/>
                            </w:rPr>
                          </w:pPr>
                          <w:r w:rsidRPr="00C50EC2">
                            <w:rPr>
                              <w:rFonts w:ascii="Arial" w:hAnsi="Arial" w:cs="Arial"/>
                              <w:color w:val="0066A1"/>
                              <w:sz w:val="16"/>
                              <w:szCs w:val="16"/>
                            </w:rPr>
                            <w:t>www.fpct.ulpgc.es</w:t>
                          </w:r>
                        </w:p>
                        <w:p w:rsidR="00CD31AC" w:rsidRPr="00C50EC2" w:rsidRDefault="00CD31AC"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2ABAD" id="Cuadro de texto 31" o:spid="_x0000_s1029" type="#_x0000_t202" style="position:absolute;margin-left:149.4pt;margin-top:-14.45pt;width:103.4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" filled="f" stroked="f" strokeweight=".5pt">
              <v:textbox>
                <w:txbxContent>
                  <w:p w:rsidR="00CD31AC" w:rsidRPr="00C50EC2" w:rsidRDefault="00CD31AC" w:rsidP="00CD31AC">
                    <w:pPr>
                      <w:rPr>
                        <w:rFonts w:ascii="Arial" w:hAnsi="Arial" w:cs="Arial"/>
                        <w:color w:val="0066A1"/>
                        <w:sz w:val="16"/>
                        <w:szCs w:val="16"/>
                      </w:rPr>
                    </w:pPr>
                    <w:r w:rsidRPr="00C50EC2">
                      <w:rPr>
                        <w:rFonts w:ascii="Arial" w:hAnsi="Arial" w:cs="Arial"/>
                        <w:color w:val="0066A1"/>
                        <w:sz w:val="16"/>
                        <w:szCs w:val="16"/>
                      </w:rPr>
                      <w:t>www.fpct.ulpgc.es</w:t>
                    </w:r>
                  </w:p>
                  <w:p w:rsidR="00CD31AC" w:rsidRPr="00C50EC2" w:rsidRDefault="00CD31AC"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C3" w:rsidRDefault="00F521C3" w:rsidP="00BD27D2">
      <w:r>
        <w:separator/>
      </w:r>
    </w:p>
  </w:footnote>
  <w:footnote w:type="continuationSeparator" w:id="0">
    <w:p w:rsidR="00F521C3" w:rsidRDefault="00F521C3"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D2" w:rsidRDefault="00E30EDE" w:rsidP="00BD27D2">
    <w:pPr>
      <w:pStyle w:val="Encabezado"/>
    </w:pPr>
    <w:r>
      <w:rPr>
        <w:noProof/>
        <w:lang w:eastAsia="es-ES"/>
      </w:rPr>
      <w:drawing>
        <wp:anchor distT="0" distB="0" distL="114300" distR="114300" simplePos="0" relativeHeight="251688960" behindDoc="0" locked="0" layoutInCell="1" allowOverlap="1" wp14:anchorId="0A7771CD" wp14:editId="23558012">
          <wp:simplePos x="0" y="0"/>
          <wp:positionH relativeFrom="column">
            <wp:posOffset>-565150</wp:posOffset>
          </wp:positionH>
          <wp:positionV relativeFrom="paragraph">
            <wp:posOffset>68580</wp:posOffset>
          </wp:positionV>
          <wp:extent cx="3445200" cy="8388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00" cy="838800"/>
                  </a:xfrm>
                  <a:prstGeom prst="rect">
                    <a:avLst/>
                  </a:prstGeom>
                </pic:spPr>
              </pic:pic>
            </a:graphicData>
          </a:graphic>
          <wp14:sizeRelH relativeFrom="margin">
            <wp14:pctWidth>0</wp14:pctWidth>
          </wp14:sizeRelH>
          <wp14:sizeRelV relativeFrom="margin">
            <wp14:pctHeight>0</wp14:pctHeight>
          </wp14:sizeRelV>
        </wp:anchor>
      </w:drawing>
    </w:r>
    <w:r w:rsidR="004751B2">
      <w:rPr>
        <w:noProof/>
        <w:lang w:eastAsia="es-ES"/>
      </w:rPr>
      <w:drawing>
        <wp:anchor distT="0" distB="0" distL="114300" distR="114300" simplePos="0" relativeHeight="251681792" behindDoc="1" locked="0" layoutInCell="1" allowOverlap="1" wp14:anchorId="1DAD7130" wp14:editId="21DC0852">
          <wp:simplePos x="0" y="0"/>
          <wp:positionH relativeFrom="page">
            <wp:posOffset>3175</wp:posOffset>
          </wp:positionH>
          <wp:positionV relativeFrom="page">
            <wp:posOffset>10795</wp:posOffset>
          </wp:positionV>
          <wp:extent cx="7556400" cy="10692000"/>
          <wp:effectExtent l="0" t="0" r="698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AC" w:rsidRDefault="00E30EDE" w:rsidP="00CD31AC">
    <w:pPr>
      <w:pStyle w:val="Encabezado"/>
    </w:pPr>
    <w:r>
      <w:rPr>
        <w:noProof/>
        <w:lang w:eastAsia="es-ES"/>
      </w:rPr>
      <w:drawing>
        <wp:anchor distT="0" distB="0" distL="114300" distR="114300" simplePos="0" relativeHeight="251686912" behindDoc="0" locked="0" layoutInCell="1" allowOverlap="1" wp14:anchorId="3A853771" wp14:editId="23ACB92D">
          <wp:simplePos x="0" y="0"/>
          <wp:positionH relativeFrom="column">
            <wp:posOffset>-564858</wp:posOffset>
          </wp:positionH>
          <wp:positionV relativeFrom="paragraph">
            <wp:posOffset>69115</wp:posOffset>
          </wp:positionV>
          <wp:extent cx="3444427" cy="838358"/>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382" cy="873153"/>
                  </a:xfrm>
                  <a:prstGeom prst="rect">
                    <a:avLst/>
                  </a:prstGeom>
                </pic:spPr>
              </pic:pic>
            </a:graphicData>
          </a:graphic>
          <wp14:sizeRelH relativeFrom="margin">
            <wp14:pctWidth>0</wp14:pctWidth>
          </wp14:sizeRelH>
          <wp14:sizeRelV relativeFrom="margin">
            <wp14:pctHeight>0</wp14:pctHeight>
          </wp14:sizeRelV>
        </wp:anchor>
      </w:drawing>
    </w:r>
    <w:r w:rsidR="00C37D05">
      <w:rPr>
        <w:noProof/>
        <w:lang w:eastAsia="es-ES"/>
      </w:rPr>
      <mc:AlternateContent>
        <mc:Choice Requires="wps">
          <w:drawing>
            <wp:anchor distT="0" distB="0" distL="114300" distR="114300" simplePos="0" relativeHeight="251685888" behindDoc="0" locked="0" layoutInCell="1" allowOverlap="1" wp14:anchorId="329C981C" wp14:editId="3C84430A">
              <wp:simplePos x="0" y="0"/>
              <wp:positionH relativeFrom="margin">
                <wp:align>right</wp:align>
              </wp:positionH>
              <wp:positionV relativeFrom="paragraph">
                <wp:posOffset>151130</wp:posOffset>
              </wp:positionV>
              <wp:extent cx="6418800" cy="648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8800" cy="648000"/>
                      </a:xfrm>
                      <a:prstGeom prst="rect">
                        <a:avLst/>
                      </a:prstGeom>
                      <a:noFill/>
                      <a:ln w="6350">
                        <a:noFill/>
                      </a:ln>
                    </wps:spPr>
                    <wps:txbx>
                      <w:txbxContent>
                        <w:p w:rsidR="00C37D05" w:rsidRPr="00E76372" w:rsidRDefault="00C37D05"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29C981C" id="_x0000_t202" coordsize="21600,21600" o:spt="202" path="m,l,21600r21600,l21600,xe">
              <v:stroke joinstyle="miter"/>
              <v:path gradientshapeok="t" o:connecttype="rect"/>
            </v:shapetype>
            <v:shape id="Cuadro de texto 1" o:spid="_x0000_s1026" type="#_x0000_t202" style="position:absolute;margin-left:454.2pt;margin-top:11.9pt;width:505.4pt;height:5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" filled="f" stroked="f" strokeweight=".5pt">
              <v:textbox>
                <w:txbxContent>
                  <w:p w:rsidR="00C37D05" w:rsidRPr="00E76372" w:rsidRDefault="00C37D05"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r w:rsidR="00CD31AC">
      <w:rPr>
        <w:noProof/>
        <w:lang w:eastAsia="es-ES"/>
      </w:rPr>
      <mc:AlternateContent>
        <mc:Choice Requires="wps">
          <w:drawing>
            <wp:anchor distT="0" distB="0" distL="114300" distR="114300" simplePos="0" relativeHeight="251675648" behindDoc="0" locked="0" layoutInCell="1" allowOverlap="1" wp14:anchorId="390C9A72" wp14:editId="338DC9A7">
              <wp:simplePos x="0" y="0"/>
              <wp:positionH relativeFrom="page">
                <wp:align>left</wp:align>
              </wp:positionH>
              <wp:positionV relativeFrom="paragraph">
                <wp:posOffset>-449580</wp:posOffset>
              </wp:positionV>
              <wp:extent cx="438150" cy="868807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6880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F30983" w:rsidRDefault="00F30983" w:rsidP="00CD31AC">
                          <w:pPr>
                            <w:jc w:val="center"/>
                            <w:rPr>
                              <w:rFonts w:ascii="Arial" w:hAnsi="Arial" w:cs="Arial"/>
                              <w:color w:val="0066A1"/>
                              <w:sz w:val="16"/>
                              <w:szCs w:val="16"/>
                            </w:rPr>
                          </w:pPr>
                        </w:p>
                        <w:p w:rsidR="00CD31AC" w:rsidRPr="006E5CE6" w:rsidRDefault="00CD31AC"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9A72" id="Cuadro de texto 27" o:spid="_x0000_s1027" type="#_x0000_t202" style="position:absolute;margin-left:0;margin-top:-35.4pt;width:34.5pt;height:684.1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" filled="f" stroked="f">
              <v:textbox style="layout-flow:vertical;mso-layout-flow-alt:bottom-to-top">
                <w:txbxContent>
                  <w:p w:rsidR="00F30983" w:rsidRDefault="00F30983" w:rsidP="00CD31AC">
                    <w:pPr>
                      <w:jc w:val="center"/>
                      <w:rPr>
                        <w:rFonts w:ascii="Arial" w:hAnsi="Arial" w:cs="Arial"/>
                        <w:color w:val="0066A1"/>
                        <w:sz w:val="16"/>
                        <w:szCs w:val="16"/>
                      </w:rPr>
                    </w:pPr>
                  </w:p>
                  <w:p w:rsidR="00CD31AC" w:rsidRPr="006E5CE6" w:rsidRDefault="00CD31AC"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v:textbox>
              <w10:wrap anchorx="page"/>
            </v:shape>
          </w:pict>
        </mc:Fallback>
      </mc:AlternateContent>
    </w:r>
    <w:r w:rsidR="00CD31AC">
      <w:rPr>
        <w:noProof/>
        <w:lang w:eastAsia="es-ES"/>
      </w:rPr>
      <w:drawing>
        <wp:anchor distT="0" distB="0" distL="114300" distR="114300" simplePos="0" relativeHeight="251673600" behindDoc="1" locked="0" layoutInCell="1" allowOverlap="1" wp14:anchorId="617DD505" wp14:editId="33621A5A">
          <wp:simplePos x="0" y="0"/>
          <wp:positionH relativeFrom="page">
            <wp:align>left</wp:align>
          </wp:positionH>
          <wp:positionV relativeFrom="page">
            <wp:align>top</wp:align>
          </wp:positionV>
          <wp:extent cx="7556400" cy="10692000"/>
          <wp:effectExtent l="0" t="0" r="63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rsidR="00CD31AC" w:rsidRDefault="00CD31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764DAD"/>
    <w:multiLevelType w:val="hybridMultilevel"/>
    <w:tmpl w:val="1862E4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DA1311"/>
    <w:multiLevelType w:val="hybridMultilevel"/>
    <w:tmpl w:val="8586E298"/>
    <w:lvl w:ilvl="0" w:tplc="450A022A">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D2376E"/>
    <w:multiLevelType w:val="hybridMultilevel"/>
    <w:tmpl w:val="9BA20C44"/>
    <w:lvl w:ilvl="0" w:tplc="B92420A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3F5373"/>
    <w:multiLevelType w:val="hybridMultilevel"/>
    <w:tmpl w:val="357069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12669D"/>
    <w:multiLevelType w:val="multilevel"/>
    <w:tmpl w:val="B1A8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D2DFA"/>
    <w:multiLevelType w:val="multilevel"/>
    <w:tmpl w:val="218E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124903"/>
    <w:multiLevelType w:val="hybridMultilevel"/>
    <w:tmpl w:val="ECA064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A83C56"/>
    <w:multiLevelType w:val="hybridMultilevel"/>
    <w:tmpl w:val="BAD65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2D4953"/>
    <w:multiLevelType w:val="hybridMultilevel"/>
    <w:tmpl w:val="62BEA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B0E1B"/>
    <w:multiLevelType w:val="hybridMultilevel"/>
    <w:tmpl w:val="A140B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0E2E05"/>
    <w:multiLevelType w:val="hybridMultilevel"/>
    <w:tmpl w:val="57D4F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7805853"/>
    <w:multiLevelType w:val="multilevel"/>
    <w:tmpl w:val="D81A1C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472124"/>
    <w:multiLevelType w:val="hybridMultilevel"/>
    <w:tmpl w:val="2C3EB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C43FA5"/>
    <w:multiLevelType w:val="hybridMultilevel"/>
    <w:tmpl w:val="566CB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0B1F31"/>
    <w:multiLevelType w:val="hybridMultilevel"/>
    <w:tmpl w:val="C8029D40"/>
    <w:lvl w:ilvl="0" w:tplc="B92420A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5"/>
  </w:num>
  <w:num w:numId="4">
    <w:abstractNumId w:val="14"/>
  </w:num>
  <w:num w:numId="5">
    <w:abstractNumId w:val="8"/>
  </w:num>
  <w:num w:numId="6">
    <w:abstractNumId w:val="4"/>
  </w:num>
  <w:num w:numId="7">
    <w:abstractNumId w:val="12"/>
  </w:num>
  <w:num w:numId="8">
    <w:abstractNumId w:val="2"/>
  </w:num>
  <w:num w:numId="9">
    <w:abstractNumId w:val="7"/>
  </w:num>
  <w:num w:numId="10">
    <w:abstractNumId w:val="1"/>
  </w:num>
  <w:num w:numId="11">
    <w:abstractNumId w:val="5"/>
  </w:num>
  <w:num w:numId="12">
    <w:abstractNumId w:val="6"/>
  </w:num>
  <w:num w:numId="13">
    <w:abstractNumId w:val="10"/>
  </w:num>
  <w:num w:numId="14">
    <w:abstractNumId w:val="13"/>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2"/>
    <w:rsid w:val="00065969"/>
    <w:rsid w:val="00077A46"/>
    <w:rsid w:val="000E3EE4"/>
    <w:rsid w:val="001121C1"/>
    <w:rsid w:val="00150780"/>
    <w:rsid w:val="001C3E0B"/>
    <w:rsid w:val="001D6B91"/>
    <w:rsid w:val="00285CFD"/>
    <w:rsid w:val="0037415B"/>
    <w:rsid w:val="004751B2"/>
    <w:rsid w:val="004E4A92"/>
    <w:rsid w:val="00504331"/>
    <w:rsid w:val="005353B1"/>
    <w:rsid w:val="006B70E5"/>
    <w:rsid w:val="006E5CE6"/>
    <w:rsid w:val="00813867"/>
    <w:rsid w:val="00816DE0"/>
    <w:rsid w:val="00860B07"/>
    <w:rsid w:val="00891857"/>
    <w:rsid w:val="009656C4"/>
    <w:rsid w:val="009C4449"/>
    <w:rsid w:val="00A43863"/>
    <w:rsid w:val="00A739CB"/>
    <w:rsid w:val="00AC18EE"/>
    <w:rsid w:val="00BC43A3"/>
    <w:rsid w:val="00BD27D2"/>
    <w:rsid w:val="00BE099B"/>
    <w:rsid w:val="00BF0221"/>
    <w:rsid w:val="00C37D05"/>
    <w:rsid w:val="00C50EC2"/>
    <w:rsid w:val="00C702DA"/>
    <w:rsid w:val="00CD31AC"/>
    <w:rsid w:val="00CE49E4"/>
    <w:rsid w:val="00D949A0"/>
    <w:rsid w:val="00E30EDE"/>
    <w:rsid w:val="00E4490E"/>
    <w:rsid w:val="00E45045"/>
    <w:rsid w:val="00E93387"/>
    <w:rsid w:val="00F049FD"/>
    <w:rsid w:val="00F30983"/>
    <w:rsid w:val="00F521C3"/>
    <w:rsid w:val="00F93306"/>
    <w:rsid w:val="00FC4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721F2"/>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D2"/>
    <w:rPr>
      <w:rFonts w:ascii="Rubik" w:hAnsi="Rubik" w:cs="Rubik"/>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7D2"/>
    <w:pPr>
      <w:tabs>
        <w:tab w:val="center" w:pos="4419"/>
        <w:tab w:val="right" w:pos="8838"/>
      </w:tabs>
    </w:pPr>
  </w:style>
  <w:style w:type="character" w:customStyle="1" w:styleId="EncabezadoCar">
    <w:name w:val="Encabezado Car"/>
    <w:basedOn w:val="Fuentedeprrafopredeter"/>
    <w:link w:val="Encabezado"/>
    <w:uiPriority w:val="99"/>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UnresolvedMention">
    <w:name w:val="Unresolved Mention"/>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4751B2"/>
    <w:pPr>
      <w:ind w:left="720"/>
      <w:contextualSpacing/>
    </w:pPr>
  </w:style>
  <w:style w:type="table" w:styleId="Tablaconcuadrcula">
    <w:name w:val="Table Grid"/>
    <w:basedOn w:val="Tablanormal"/>
    <w:uiPriority w:val="39"/>
    <w:rsid w:val="003741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7415B"/>
    <w:pPr>
      <w:suppressAutoHyphens/>
      <w:autoSpaceDN w:val="0"/>
      <w:textAlignment w:val="baseline"/>
    </w:pPr>
    <w:rPr>
      <w:rFonts w:ascii="Arial" w:eastAsia="Times New Roman" w:hAnsi="Arial" w:cs="Arial"/>
      <w:kern w:val="3"/>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683</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Usuario de Windows</cp:lastModifiedBy>
  <cp:revision>8</cp:revision>
  <dcterms:created xsi:type="dcterms:W3CDTF">2020-05-28T13:50:00Z</dcterms:created>
  <dcterms:modified xsi:type="dcterms:W3CDTF">2022-07-29T08:12:00Z</dcterms:modified>
</cp:coreProperties>
</file>