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B48FB" w14:textId="77777777" w:rsidR="00935709" w:rsidRPr="0089754A" w:rsidRDefault="00935709" w:rsidP="00935709">
      <w:pPr>
        <w:jc w:val="center"/>
        <w:rPr>
          <w:rFonts w:ascii="Arial" w:eastAsia="Courier New" w:hAnsi="Arial" w:cs="Arial"/>
          <w:b/>
          <w:bCs/>
          <w:color w:val="000000"/>
        </w:rPr>
      </w:pPr>
    </w:p>
    <w:p w14:paraId="348BBBB9" w14:textId="77777777" w:rsidR="00935709" w:rsidRPr="0089754A" w:rsidRDefault="00935709" w:rsidP="00935709">
      <w:pPr>
        <w:jc w:val="center"/>
        <w:rPr>
          <w:rFonts w:ascii="Arial" w:eastAsia="Courier New" w:hAnsi="Arial" w:cs="Arial"/>
          <w:b/>
          <w:bCs/>
          <w:color w:val="000000"/>
        </w:rPr>
      </w:pPr>
    </w:p>
    <w:p w14:paraId="6FAD6951" w14:textId="77777777" w:rsidR="00935709" w:rsidRPr="0089754A" w:rsidRDefault="00935709" w:rsidP="00935709">
      <w:pPr>
        <w:jc w:val="center"/>
        <w:rPr>
          <w:rFonts w:ascii="Arial" w:eastAsia="Courier New" w:hAnsi="Arial" w:cs="Arial"/>
          <w:b/>
          <w:bCs/>
          <w:color w:val="000000"/>
        </w:rPr>
      </w:pPr>
    </w:p>
    <w:p w14:paraId="6AAE42B5" w14:textId="77777777" w:rsidR="00935709" w:rsidRPr="0089754A" w:rsidRDefault="00935709" w:rsidP="00935709">
      <w:pPr>
        <w:jc w:val="center"/>
        <w:rPr>
          <w:rFonts w:ascii="Arial" w:eastAsia="Courier New" w:hAnsi="Arial" w:cs="Arial"/>
          <w:b/>
          <w:bCs/>
          <w:color w:val="000000"/>
        </w:rPr>
      </w:pPr>
    </w:p>
    <w:p w14:paraId="3A420461" w14:textId="77777777" w:rsidR="00935709" w:rsidRPr="0089754A" w:rsidRDefault="00935709" w:rsidP="00935709">
      <w:pPr>
        <w:jc w:val="center"/>
        <w:rPr>
          <w:rFonts w:ascii="Arial" w:eastAsia="Courier New" w:hAnsi="Arial" w:cs="Arial"/>
          <w:b/>
          <w:bCs/>
          <w:color w:val="000000"/>
        </w:rPr>
      </w:pPr>
    </w:p>
    <w:p w14:paraId="11AEC2ED" w14:textId="77777777" w:rsidR="00935709" w:rsidRPr="0089754A" w:rsidRDefault="00935709" w:rsidP="00935709">
      <w:pPr>
        <w:jc w:val="center"/>
        <w:rPr>
          <w:rFonts w:ascii="Arial" w:eastAsia="Courier New" w:hAnsi="Arial" w:cs="Arial"/>
          <w:b/>
          <w:bCs/>
          <w:color w:val="000000"/>
        </w:rPr>
      </w:pPr>
    </w:p>
    <w:p w14:paraId="7878AEB9" w14:textId="77777777" w:rsidR="00935709" w:rsidRPr="0089754A" w:rsidRDefault="00935709" w:rsidP="00935709">
      <w:pPr>
        <w:jc w:val="center"/>
        <w:rPr>
          <w:rFonts w:ascii="Arial" w:eastAsia="Courier New" w:hAnsi="Arial" w:cs="Arial"/>
          <w:b/>
          <w:bCs/>
          <w:color w:val="000000"/>
        </w:rPr>
      </w:pPr>
    </w:p>
    <w:p w14:paraId="48D3EAFD" w14:textId="77777777" w:rsidR="00935709" w:rsidRPr="0089754A" w:rsidRDefault="00935709" w:rsidP="00935709">
      <w:pPr>
        <w:jc w:val="center"/>
        <w:rPr>
          <w:rFonts w:ascii="Arial" w:eastAsia="Courier New" w:hAnsi="Arial" w:cs="Arial"/>
          <w:b/>
          <w:bCs/>
          <w:color w:val="000000"/>
        </w:rPr>
      </w:pPr>
    </w:p>
    <w:p w14:paraId="04EAC873" w14:textId="77777777" w:rsidR="00935709" w:rsidRPr="0089754A" w:rsidRDefault="00935709" w:rsidP="00935709">
      <w:pPr>
        <w:jc w:val="center"/>
        <w:rPr>
          <w:rFonts w:ascii="Arial" w:eastAsia="Courier New" w:hAnsi="Arial" w:cs="Arial"/>
          <w:b/>
          <w:bCs/>
          <w:color w:val="000000"/>
        </w:rPr>
      </w:pPr>
    </w:p>
    <w:p w14:paraId="3E18A3C4" w14:textId="77777777" w:rsidR="00935709" w:rsidRPr="0089754A" w:rsidRDefault="00935709" w:rsidP="00935709">
      <w:pPr>
        <w:jc w:val="center"/>
        <w:rPr>
          <w:rFonts w:ascii="Arial" w:eastAsia="Courier New" w:hAnsi="Arial" w:cs="Arial"/>
          <w:b/>
          <w:bCs/>
          <w:color w:val="000000"/>
        </w:rPr>
      </w:pPr>
    </w:p>
    <w:p w14:paraId="626CF763" w14:textId="77777777" w:rsidR="00935709" w:rsidRPr="0089754A" w:rsidRDefault="00935709" w:rsidP="00935709">
      <w:pPr>
        <w:jc w:val="center"/>
        <w:rPr>
          <w:rFonts w:ascii="Arial" w:eastAsia="Courier New" w:hAnsi="Arial" w:cs="Arial"/>
          <w:b/>
          <w:bCs/>
          <w:color w:val="000000"/>
        </w:rPr>
      </w:pPr>
    </w:p>
    <w:p w14:paraId="095B72E6" w14:textId="77777777" w:rsidR="00935709" w:rsidRPr="0089754A" w:rsidRDefault="00935709" w:rsidP="00935709">
      <w:pPr>
        <w:jc w:val="center"/>
        <w:rPr>
          <w:rFonts w:ascii="Arial" w:eastAsia="Courier New" w:hAnsi="Arial" w:cs="Arial"/>
          <w:b/>
          <w:bCs/>
          <w:color w:val="000000"/>
        </w:rPr>
      </w:pPr>
    </w:p>
    <w:p w14:paraId="1453A48B" w14:textId="77777777" w:rsidR="00935709" w:rsidRPr="0089754A" w:rsidRDefault="00935709" w:rsidP="00935709">
      <w:pPr>
        <w:jc w:val="center"/>
        <w:rPr>
          <w:rFonts w:ascii="Arial" w:eastAsia="Courier New" w:hAnsi="Arial" w:cs="Arial"/>
          <w:b/>
          <w:bCs/>
          <w:color w:val="000000"/>
        </w:rPr>
      </w:pPr>
    </w:p>
    <w:p w14:paraId="67DC2ACE" w14:textId="77777777" w:rsidR="00935709" w:rsidRPr="0089754A" w:rsidRDefault="00935709" w:rsidP="00935709">
      <w:pPr>
        <w:jc w:val="center"/>
        <w:rPr>
          <w:rFonts w:ascii="Arial" w:eastAsia="Courier New" w:hAnsi="Arial" w:cs="Arial"/>
          <w:b/>
          <w:bCs/>
          <w:color w:val="000000"/>
        </w:rPr>
      </w:pPr>
    </w:p>
    <w:p w14:paraId="04631787" w14:textId="77777777" w:rsidR="00935709" w:rsidRPr="0089754A" w:rsidRDefault="00935709" w:rsidP="00935709">
      <w:pPr>
        <w:jc w:val="center"/>
        <w:rPr>
          <w:rFonts w:ascii="Arial" w:eastAsia="Courier New" w:hAnsi="Arial" w:cs="Arial"/>
          <w:b/>
          <w:bCs/>
          <w:color w:val="000000"/>
        </w:rPr>
      </w:pPr>
    </w:p>
    <w:tbl>
      <w:tblPr>
        <w:tblStyle w:val="Tablaconcuadrcula"/>
        <w:tblW w:w="92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3"/>
      </w:tblGrid>
      <w:tr w:rsidR="00B26F3E" w:rsidRPr="006B264B" w14:paraId="38212EDB" w14:textId="77777777" w:rsidTr="00B26F3E">
        <w:trPr>
          <w:trHeight w:val="930"/>
          <w:jc w:val="center"/>
        </w:trPr>
        <w:tc>
          <w:tcPr>
            <w:tcW w:w="9213" w:type="dxa"/>
            <w:shd w:val="clear" w:color="auto" w:fill="0066A1"/>
          </w:tcPr>
          <w:p w14:paraId="47EF7E69" w14:textId="77777777" w:rsidR="00B26F3E" w:rsidRPr="00731452" w:rsidRDefault="00B26F3E" w:rsidP="00B26F3E">
            <w:pPr>
              <w:spacing w:line="360" w:lineRule="auto"/>
              <w:rPr>
                <w:rFonts w:ascii="Arial" w:eastAsia="Courier New" w:hAnsi="Arial" w:cs="Arial"/>
                <w:b/>
                <w:bCs/>
                <w:color w:val="FFFFFF" w:themeColor="background1"/>
                <w:sz w:val="10"/>
                <w:szCs w:val="28"/>
              </w:rPr>
            </w:pPr>
          </w:p>
          <w:p w14:paraId="3A935047" w14:textId="353A0831" w:rsidR="00B26F3E" w:rsidRDefault="00B26F3E" w:rsidP="00B26F3E">
            <w:pPr>
              <w:spacing w:line="360" w:lineRule="auto"/>
              <w:jc w:val="center"/>
              <w:rPr>
                <w:rFonts w:ascii="Arial" w:eastAsia="Courier New" w:hAnsi="Arial" w:cs="Arial"/>
                <w:b/>
                <w:bCs/>
                <w:color w:val="FFFFFF" w:themeColor="background1"/>
                <w:sz w:val="28"/>
                <w:szCs w:val="28"/>
              </w:rPr>
            </w:pPr>
            <w:r>
              <w:rPr>
                <w:rFonts w:ascii="Arial" w:eastAsia="Courier New" w:hAnsi="Arial" w:cs="Arial"/>
                <w:b/>
                <w:bCs/>
                <w:color w:val="FFFFFF" w:themeColor="background1"/>
                <w:sz w:val="28"/>
                <w:szCs w:val="28"/>
              </w:rPr>
              <w:t>CUENTAS ANUALES</w:t>
            </w:r>
          </w:p>
          <w:p w14:paraId="49D152FE" w14:textId="4FD01566" w:rsidR="00B26F3E" w:rsidRPr="00731452" w:rsidRDefault="00B26F3E" w:rsidP="00B26F3E">
            <w:pPr>
              <w:spacing w:line="360" w:lineRule="auto"/>
              <w:jc w:val="center"/>
              <w:rPr>
                <w:rFonts w:ascii="Arial" w:eastAsia="Courier New" w:hAnsi="Arial" w:cs="Arial"/>
                <w:b/>
                <w:bCs/>
                <w:color w:val="FFFFFF" w:themeColor="background1"/>
                <w:sz w:val="28"/>
                <w:szCs w:val="28"/>
              </w:rPr>
            </w:pPr>
            <w:r w:rsidRPr="00731452">
              <w:rPr>
                <w:rFonts w:ascii="Arial" w:eastAsia="Courier New" w:hAnsi="Arial" w:cs="Arial"/>
                <w:b/>
                <w:bCs/>
                <w:color w:val="FFFFFF" w:themeColor="background1"/>
                <w:sz w:val="28"/>
                <w:szCs w:val="28"/>
              </w:rPr>
              <w:t>FUNDACIÓN CANARIA PARQUE CIENTÍFICO TECNOLÓGICO</w:t>
            </w:r>
          </w:p>
          <w:p w14:paraId="7E69B3BC" w14:textId="7CD1DAE5" w:rsidR="00B26F3E" w:rsidRPr="00731452" w:rsidRDefault="00B26F3E" w:rsidP="00B26F3E">
            <w:pPr>
              <w:spacing w:line="360" w:lineRule="auto"/>
              <w:jc w:val="center"/>
              <w:rPr>
                <w:rFonts w:ascii="Arial" w:eastAsia="Courier New" w:hAnsi="Arial" w:cs="Arial"/>
                <w:b/>
                <w:bCs/>
                <w:color w:val="FFFFFF" w:themeColor="background1"/>
                <w:sz w:val="28"/>
                <w:szCs w:val="28"/>
              </w:rPr>
            </w:pPr>
            <w:r w:rsidRPr="00731452">
              <w:rPr>
                <w:rFonts w:ascii="Arial" w:eastAsia="Courier New" w:hAnsi="Arial" w:cs="Arial"/>
                <w:b/>
                <w:bCs/>
                <w:color w:val="FFFFFF" w:themeColor="background1"/>
                <w:sz w:val="28"/>
                <w:szCs w:val="28"/>
              </w:rPr>
              <w:t>DE LA UNIVERSIDAD DE LAS PALMAS DE GRAN CANARIA</w:t>
            </w:r>
          </w:p>
        </w:tc>
      </w:tr>
    </w:tbl>
    <w:p w14:paraId="688A3EBA" w14:textId="57C8CF37" w:rsidR="00935709" w:rsidRPr="0089754A" w:rsidRDefault="00B26F3E" w:rsidP="00935709">
      <w:pPr>
        <w:jc w:val="center"/>
        <w:rPr>
          <w:rFonts w:ascii="Arial" w:eastAsia="Courier New" w:hAnsi="Arial" w:cs="Arial"/>
          <w:b/>
          <w:bCs/>
          <w:color w:val="000000"/>
        </w:rPr>
      </w:pPr>
      <w:r w:rsidRPr="00FC1FCB">
        <w:rPr>
          <w:rFonts w:ascii="Arial" w:eastAsia="Courier New" w:hAnsi="Arial" w:cs="Arial"/>
          <w:b/>
          <w:bCs/>
          <w:noProof/>
          <w:color w:val="000000"/>
          <w:lang w:eastAsia="es-ES"/>
        </w:rPr>
        <w:drawing>
          <wp:anchor distT="0" distB="0" distL="114300" distR="114300" simplePos="0" relativeHeight="251668480" behindDoc="1" locked="0" layoutInCell="1" allowOverlap="1" wp14:anchorId="35ACC832" wp14:editId="7FE226D7">
            <wp:simplePos x="0" y="0"/>
            <wp:positionH relativeFrom="column">
              <wp:posOffset>-102413</wp:posOffset>
            </wp:positionH>
            <wp:positionV relativeFrom="paragraph">
              <wp:posOffset>137110</wp:posOffset>
            </wp:positionV>
            <wp:extent cx="5925922" cy="2218302"/>
            <wp:effectExtent l="0" t="0" r="0" b="0"/>
            <wp:wrapNone/>
            <wp:docPr id="16" name="Imagen 16" descr="C:\Users\maria\Pictures\fcp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ictures\fcp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922" cy="2218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D2FFE" w14:textId="6A4935B1" w:rsidR="00935709" w:rsidRPr="0089754A" w:rsidRDefault="00935709" w:rsidP="00935709">
      <w:pPr>
        <w:jc w:val="center"/>
        <w:rPr>
          <w:rFonts w:ascii="Arial" w:eastAsia="Courier New" w:hAnsi="Arial" w:cs="Arial"/>
          <w:b/>
          <w:bCs/>
          <w:color w:val="000000"/>
        </w:rPr>
      </w:pPr>
    </w:p>
    <w:p w14:paraId="0606C5FB" w14:textId="0F4EE7F4" w:rsidR="00B26F3E" w:rsidRPr="00B26F3E" w:rsidRDefault="00B26F3E" w:rsidP="00B26F3E">
      <w:pPr>
        <w:tabs>
          <w:tab w:val="left" w:pos="6256"/>
          <w:tab w:val="right" w:pos="9072"/>
        </w:tabs>
        <w:spacing w:line="360" w:lineRule="auto"/>
        <w:jc w:val="right"/>
        <w:rPr>
          <w:rFonts w:ascii="Arial" w:eastAsia="Courier New" w:hAnsi="Arial" w:cs="Arial"/>
          <w:b/>
          <w:bCs/>
          <w:color w:val="FFA100"/>
          <w:sz w:val="36"/>
          <w:szCs w:val="32"/>
        </w:rPr>
      </w:pPr>
      <w:r w:rsidRPr="00B26F3E">
        <w:rPr>
          <w:rFonts w:ascii="Arial" w:eastAsia="Courier New" w:hAnsi="Arial" w:cs="Arial"/>
          <w:b/>
          <w:bCs/>
          <w:color w:val="FFA100"/>
          <w:sz w:val="36"/>
          <w:szCs w:val="32"/>
        </w:rPr>
        <w:t>E J E R C I C I O   2 0 2 0</w:t>
      </w:r>
    </w:p>
    <w:p w14:paraId="70A6FB63" w14:textId="7947EFD6" w:rsidR="00935709" w:rsidRPr="0089754A" w:rsidRDefault="00935709" w:rsidP="00935709">
      <w:pPr>
        <w:jc w:val="center"/>
        <w:rPr>
          <w:rFonts w:ascii="Arial" w:eastAsia="Courier New" w:hAnsi="Arial" w:cs="Arial"/>
          <w:b/>
          <w:bCs/>
          <w:color w:val="000000"/>
        </w:rPr>
      </w:pPr>
    </w:p>
    <w:p w14:paraId="5106F62E" w14:textId="2A4DE8B6" w:rsidR="00935709" w:rsidRPr="0089754A" w:rsidRDefault="00935709" w:rsidP="00935709">
      <w:pPr>
        <w:jc w:val="center"/>
        <w:rPr>
          <w:rFonts w:ascii="Arial" w:eastAsia="Courier New" w:hAnsi="Arial" w:cs="Arial"/>
          <w:b/>
          <w:bCs/>
          <w:color w:val="000000"/>
        </w:rPr>
      </w:pPr>
    </w:p>
    <w:p w14:paraId="131F2E3C" w14:textId="77777777" w:rsidR="00935709" w:rsidRPr="0089754A" w:rsidRDefault="00935709" w:rsidP="00935709">
      <w:pPr>
        <w:jc w:val="center"/>
        <w:rPr>
          <w:rFonts w:ascii="Arial" w:eastAsia="Courier New" w:hAnsi="Arial" w:cs="Arial"/>
          <w:b/>
          <w:bCs/>
          <w:color w:val="000000"/>
        </w:rPr>
      </w:pPr>
    </w:p>
    <w:p w14:paraId="2E3D8060" w14:textId="77777777" w:rsidR="00935709" w:rsidRPr="0089754A" w:rsidRDefault="00935709" w:rsidP="00935709">
      <w:pPr>
        <w:jc w:val="center"/>
        <w:rPr>
          <w:rFonts w:ascii="Arial" w:eastAsia="Courier New" w:hAnsi="Arial" w:cs="Arial"/>
          <w:b/>
          <w:bCs/>
          <w:color w:val="000000"/>
        </w:rPr>
      </w:pPr>
    </w:p>
    <w:p w14:paraId="0872AEC8" w14:textId="77777777" w:rsidR="00935709" w:rsidRPr="0089754A" w:rsidRDefault="00935709" w:rsidP="00935709">
      <w:pPr>
        <w:jc w:val="center"/>
        <w:rPr>
          <w:rFonts w:ascii="Arial" w:eastAsia="Courier New" w:hAnsi="Arial" w:cs="Arial"/>
          <w:b/>
          <w:bCs/>
          <w:color w:val="000000"/>
        </w:rPr>
      </w:pPr>
    </w:p>
    <w:p w14:paraId="32A7E235" w14:textId="77777777" w:rsidR="00935709" w:rsidRPr="0089754A" w:rsidRDefault="00935709" w:rsidP="00935709">
      <w:pPr>
        <w:jc w:val="center"/>
        <w:rPr>
          <w:rFonts w:ascii="Arial" w:eastAsia="Courier New" w:hAnsi="Arial" w:cs="Arial"/>
          <w:b/>
          <w:bCs/>
          <w:color w:val="000000"/>
        </w:rPr>
      </w:pPr>
    </w:p>
    <w:p w14:paraId="6D9DE3E4" w14:textId="77777777" w:rsidR="00935709" w:rsidRPr="0089754A" w:rsidRDefault="00935709" w:rsidP="00935709">
      <w:pPr>
        <w:jc w:val="center"/>
        <w:rPr>
          <w:rFonts w:ascii="Arial" w:eastAsia="Courier New" w:hAnsi="Arial" w:cs="Arial"/>
          <w:b/>
          <w:bCs/>
          <w:color w:val="000000"/>
        </w:rPr>
      </w:pPr>
    </w:p>
    <w:p w14:paraId="5D3C9D75" w14:textId="77777777" w:rsidR="00935709" w:rsidRPr="0089754A" w:rsidRDefault="00935709" w:rsidP="00935709">
      <w:pPr>
        <w:jc w:val="center"/>
        <w:rPr>
          <w:rFonts w:ascii="Arial" w:eastAsia="Courier New" w:hAnsi="Arial" w:cs="Arial"/>
          <w:b/>
          <w:bCs/>
          <w:color w:val="000000"/>
        </w:rPr>
      </w:pPr>
    </w:p>
    <w:p w14:paraId="7971869D" w14:textId="77777777" w:rsidR="00935709" w:rsidRPr="0089754A" w:rsidRDefault="00935709" w:rsidP="00935709">
      <w:pPr>
        <w:jc w:val="center"/>
        <w:rPr>
          <w:rFonts w:ascii="Arial" w:eastAsia="Courier New" w:hAnsi="Arial" w:cs="Arial"/>
          <w:b/>
          <w:bCs/>
          <w:color w:val="000000"/>
        </w:rPr>
      </w:pPr>
    </w:p>
    <w:p w14:paraId="13463192" w14:textId="77777777" w:rsidR="00935709" w:rsidRPr="0089754A" w:rsidRDefault="00935709" w:rsidP="00935709">
      <w:pPr>
        <w:jc w:val="center"/>
        <w:rPr>
          <w:rFonts w:ascii="Arial" w:eastAsia="Courier New" w:hAnsi="Arial" w:cs="Arial"/>
          <w:b/>
          <w:bCs/>
          <w:color w:val="000000"/>
        </w:rPr>
      </w:pPr>
    </w:p>
    <w:p w14:paraId="06E85D53" w14:textId="77777777" w:rsidR="00935709" w:rsidRPr="0089754A" w:rsidRDefault="00935709" w:rsidP="00935709">
      <w:pPr>
        <w:jc w:val="center"/>
        <w:rPr>
          <w:rFonts w:ascii="Arial" w:eastAsia="Courier New" w:hAnsi="Arial" w:cs="Arial"/>
          <w:b/>
          <w:bCs/>
          <w:color w:val="000000"/>
        </w:rPr>
      </w:pPr>
    </w:p>
    <w:p w14:paraId="1B50DDDF" w14:textId="77777777" w:rsidR="00935709" w:rsidRPr="0089754A" w:rsidRDefault="00935709" w:rsidP="00935709">
      <w:pPr>
        <w:jc w:val="center"/>
        <w:rPr>
          <w:rFonts w:ascii="Arial" w:eastAsia="Courier New" w:hAnsi="Arial" w:cs="Arial"/>
          <w:b/>
          <w:bCs/>
          <w:color w:val="000000"/>
        </w:rPr>
      </w:pPr>
    </w:p>
    <w:p w14:paraId="085C67A4" w14:textId="77777777" w:rsidR="00935709" w:rsidRPr="0089754A" w:rsidRDefault="00935709" w:rsidP="00935709">
      <w:pPr>
        <w:jc w:val="center"/>
        <w:rPr>
          <w:rFonts w:ascii="Arial" w:eastAsia="Courier New" w:hAnsi="Arial" w:cs="Arial"/>
          <w:b/>
          <w:bCs/>
          <w:color w:val="000000"/>
        </w:rPr>
      </w:pPr>
    </w:p>
    <w:p w14:paraId="5C00B7D2" w14:textId="77777777" w:rsidR="00935709" w:rsidRPr="0089754A" w:rsidRDefault="00935709" w:rsidP="00935709">
      <w:pPr>
        <w:jc w:val="center"/>
        <w:rPr>
          <w:rFonts w:ascii="Arial" w:eastAsia="Courier New" w:hAnsi="Arial" w:cs="Arial"/>
          <w:b/>
          <w:bCs/>
          <w:color w:val="000000"/>
        </w:rPr>
      </w:pPr>
    </w:p>
    <w:p w14:paraId="2298EACD" w14:textId="77777777" w:rsidR="00935709" w:rsidRPr="0089754A" w:rsidRDefault="00935709" w:rsidP="00935709">
      <w:pPr>
        <w:jc w:val="center"/>
        <w:rPr>
          <w:rFonts w:ascii="Arial" w:eastAsia="Courier New" w:hAnsi="Arial" w:cs="Arial"/>
          <w:b/>
          <w:bCs/>
          <w:color w:val="000000"/>
        </w:rPr>
      </w:pPr>
    </w:p>
    <w:p w14:paraId="5F748972" w14:textId="77777777" w:rsidR="00935709" w:rsidRPr="0089754A" w:rsidRDefault="00935709" w:rsidP="00935709">
      <w:pPr>
        <w:jc w:val="center"/>
        <w:rPr>
          <w:rFonts w:ascii="Arial" w:eastAsia="Courier New" w:hAnsi="Arial" w:cs="Arial"/>
          <w:b/>
          <w:bCs/>
          <w:color w:val="000000"/>
        </w:rPr>
      </w:pPr>
    </w:p>
    <w:p w14:paraId="14C9C57D" w14:textId="77777777" w:rsidR="00935709" w:rsidRPr="0089754A" w:rsidRDefault="00935709" w:rsidP="00935709">
      <w:pPr>
        <w:jc w:val="center"/>
        <w:rPr>
          <w:rFonts w:ascii="Arial" w:eastAsia="Courier New" w:hAnsi="Arial" w:cs="Arial"/>
          <w:b/>
          <w:bCs/>
          <w:color w:val="000000"/>
        </w:rPr>
      </w:pPr>
    </w:p>
    <w:p w14:paraId="1BAA158B" w14:textId="77777777" w:rsidR="00935709" w:rsidRPr="0089754A" w:rsidRDefault="00935709" w:rsidP="00935709">
      <w:pPr>
        <w:jc w:val="center"/>
        <w:rPr>
          <w:rFonts w:ascii="Arial" w:eastAsia="Courier New" w:hAnsi="Arial" w:cs="Arial"/>
          <w:b/>
          <w:bCs/>
          <w:color w:val="000000"/>
        </w:rPr>
      </w:pPr>
    </w:p>
    <w:p w14:paraId="670933C2" w14:textId="77777777" w:rsidR="00935709" w:rsidRPr="0089754A" w:rsidRDefault="00935709" w:rsidP="00935709">
      <w:pPr>
        <w:jc w:val="center"/>
        <w:rPr>
          <w:rFonts w:ascii="Arial" w:eastAsia="Courier New" w:hAnsi="Arial" w:cs="Arial"/>
          <w:b/>
          <w:bCs/>
          <w:color w:val="000000"/>
        </w:rPr>
      </w:pPr>
    </w:p>
    <w:p w14:paraId="25FB6A2A" w14:textId="77777777" w:rsidR="00CB6E7C" w:rsidRPr="00CB6E7C" w:rsidRDefault="00CB6E7C" w:rsidP="00CB6E7C">
      <w:pPr>
        <w:kinsoku w:val="0"/>
        <w:overflowPunct w:val="0"/>
        <w:autoSpaceDE w:val="0"/>
        <w:autoSpaceDN w:val="0"/>
        <w:adjustRightInd w:val="0"/>
        <w:spacing w:before="8" w:after="1"/>
        <w:rPr>
          <w:rFonts w:ascii="Times New Roman" w:hAnsi="Times New Roman" w:cs="Times New Roman"/>
          <w:sz w:val="8"/>
          <w:szCs w:val="8"/>
        </w:rPr>
      </w:pPr>
    </w:p>
    <w:p w14:paraId="310384DA" w14:textId="0CC41B4E" w:rsidR="00935709" w:rsidRDefault="00935709" w:rsidP="00935709">
      <w:pPr>
        <w:jc w:val="center"/>
        <w:rPr>
          <w:rFonts w:ascii="Arial" w:eastAsia="Courier New" w:hAnsi="Arial" w:cs="Arial"/>
          <w:b/>
          <w:bCs/>
          <w:color w:val="000000"/>
        </w:rPr>
      </w:pPr>
    </w:p>
    <w:p w14:paraId="6F0C6806" w14:textId="1C1C03C9" w:rsidR="00935709" w:rsidRDefault="00935709" w:rsidP="00935709">
      <w:pPr>
        <w:spacing w:after="160" w:line="259" w:lineRule="auto"/>
        <w:rPr>
          <w:rFonts w:ascii="Arial" w:eastAsia="Courier New" w:hAnsi="Arial" w:cs="Arial"/>
          <w:b/>
          <w:bCs/>
          <w:color w:val="000000"/>
        </w:rPr>
      </w:pPr>
    </w:p>
    <w:p w14:paraId="5FBCE173" w14:textId="6380C375" w:rsidR="00CA5984" w:rsidRDefault="00A64575" w:rsidP="00935709">
      <w:pPr>
        <w:jc w:val="center"/>
        <w:rPr>
          <w:rFonts w:ascii="Arial" w:eastAsia="Courier New" w:hAnsi="Arial" w:cs="Arial"/>
          <w:b/>
          <w:bCs/>
          <w:color w:val="000000"/>
        </w:rPr>
      </w:pPr>
      <w:r w:rsidRPr="00A64575">
        <w:rPr>
          <w:noProof/>
        </w:rPr>
        <w:lastRenderedPageBreak/>
        <w:drawing>
          <wp:inline distT="0" distB="0" distL="0" distR="0" wp14:anchorId="56B3B21B" wp14:editId="782D3E01">
            <wp:extent cx="5760720" cy="7961904"/>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961904"/>
                    </a:xfrm>
                    <a:prstGeom prst="rect">
                      <a:avLst/>
                    </a:prstGeom>
                    <a:noFill/>
                    <a:ln>
                      <a:noFill/>
                    </a:ln>
                  </pic:spPr>
                </pic:pic>
              </a:graphicData>
            </a:graphic>
          </wp:inline>
        </w:drawing>
      </w:r>
    </w:p>
    <w:p w14:paraId="7571637A" w14:textId="5CF2A64F" w:rsidR="00CA5984" w:rsidRDefault="00D901FC" w:rsidP="00935709">
      <w:pPr>
        <w:jc w:val="center"/>
        <w:rPr>
          <w:rFonts w:ascii="Arial" w:eastAsia="Courier New" w:hAnsi="Arial" w:cs="Arial"/>
          <w:b/>
          <w:bCs/>
          <w:color w:val="000000"/>
        </w:rPr>
      </w:pPr>
      <w:r w:rsidRPr="00D901FC">
        <w:rPr>
          <w:noProof/>
          <w:lang w:eastAsia="es-ES"/>
        </w:rPr>
        <w:lastRenderedPageBreak/>
        <w:drawing>
          <wp:inline distT="0" distB="0" distL="0" distR="0" wp14:anchorId="362547BE" wp14:editId="0CDEFDE2">
            <wp:extent cx="5760720" cy="6813316"/>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813316"/>
                    </a:xfrm>
                    <a:prstGeom prst="rect">
                      <a:avLst/>
                    </a:prstGeom>
                    <a:noFill/>
                    <a:ln>
                      <a:noFill/>
                    </a:ln>
                  </pic:spPr>
                </pic:pic>
              </a:graphicData>
            </a:graphic>
          </wp:inline>
        </w:drawing>
      </w:r>
    </w:p>
    <w:p w14:paraId="4F08BD08" w14:textId="77777777" w:rsidR="00CA5984" w:rsidRDefault="00CA5984" w:rsidP="00935709">
      <w:pPr>
        <w:jc w:val="center"/>
        <w:rPr>
          <w:rFonts w:ascii="Arial" w:eastAsia="Courier New" w:hAnsi="Arial" w:cs="Arial"/>
          <w:b/>
          <w:bCs/>
          <w:color w:val="000000"/>
        </w:rPr>
      </w:pPr>
    </w:p>
    <w:p w14:paraId="5D8E5D41" w14:textId="77777777" w:rsidR="00D901FC" w:rsidRDefault="00D901FC" w:rsidP="00935709">
      <w:pPr>
        <w:jc w:val="center"/>
        <w:rPr>
          <w:rFonts w:ascii="Arial" w:eastAsia="Courier New" w:hAnsi="Arial" w:cs="Arial"/>
          <w:b/>
          <w:bCs/>
          <w:color w:val="000000"/>
        </w:rPr>
      </w:pPr>
    </w:p>
    <w:p w14:paraId="0176D646" w14:textId="77777777" w:rsidR="00D901FC" w:rsidRDefault="00D901FC" w:rsidP="00935709">
      <w:pPr>
        <w:jc w:val="center"/>
        <w:rPr>
          <w:rFonts w:ascii="Arial" w:eastAsia="Courier New" w:hAnsi="Arial" w:cs="Arial"/>
          <w:b/>
          <w:bCs/>
          <w:color w:val="000000"/>
        </w:rPr>
      </w:pPr>
    </w:p>
    <w:p w14:paraId="2CA9ED78" w14:textId="77777777" w:rsidR="00D901FC" w:rsidRDefault="00D901FC" w:rsidP="00935709">
      <w:pPr>
        <w:jc w:val="center"/>
        <w:rPr>
          <w:rFonts w:ascii="Arial" w:eastAsia="Courier New" w:hAnsi="Arial" w:cs="Arial"/>
          <w:b/>
          <w:bCs/>
          <w:color w:val="000000"/>
        </w:rPr>
      </w:pPr>
    </w:p>
    <w:p w14:paraId="6CA6DE21" w14:textId="77777777" w:rsidR="00D901FC" w:rsidRDefault="00D901FC" w:rsidP="00935709">
      <w:pPr>
        <w:jc w:val="center"/>
        <w:rPr>
          <w:rFonts w:ascii="Arial" w:eastAsia="Courier New" w:hAnsi="Arial" w:cs="Arial"/>
          <w:b/>
          <w:bCs/>
          <w:color w:val="000000"/>
        </w:rPr>
      </w:pPr>
    </w:p>
    <w:p w14:paraId="4FD640F9" w14:textId="77777777" w:rsidR="00D901FC" w:rsidRDefault="00D901FC" w:rsidP="00935709">
      <w:pPr>
        <w:jc w:val="center"/>
        <w:rPr>
          <w:rFonts w:ascii="Arial" w:eastAsia="Courier New" w:hAnsi="Arial" w:cs="Arial"/>
          <w:b/>
          <w:bCs/>
          <w:color w:val="000000"/>
        </w:rPr>
      </w:pPr>
    </w:p>
    <w:p w14:paraId="6E4254D5" w14:textId="1B4F64AF" w:rsidR="00935709" w:rsidRPr="0089754A" w:rsidRDefault="00935709" w:rsidP="00935709">
      <w:pPr>
        <w:jc w:val="center"/>
        <w:rPr>
          <w:rFonts w:ascii="Arial" w:eastAsia="Courier New" w:hAnsi="Arial" w:cs="Arial"/>
          <w:b/>
          <w:bCs/>
          <w:color w:val="000000"/>
        </w:rPr>
      </w:pPr>
      <w:r w:rsidRPr="0089754A">
        <w:rPr>
          <w:rFonts w:ascii="Arial" w:eastAsia="Courier New" w:hAnsi="Arial" w:cs="Arial"/>
          <w:b/>
          <w:bCs/>
          <w:color w:val="000000"/>
        </w:rPr>
        <w:lastRenderedPageBreak/>
        <w:t>MEMORIA</w:t>
      </w:r>
    </w:p>
    <w:p w14:paraId="01BD629F" w14:textId="77777777" w:rsidR="00935709" w:rsidRPr="0089754A" w:rsidRDefault="00935709" w:rsidP="00935709">
      <w:pPr>
        <w:rPr>
          <w:rFonts w:ascii="Arial" w:eastAsia="Courier New" w:hAnsi="Arial" w:cs="Arial"/>
          <w:b/>
          <w:bCs/>
          <w:color w:val="000000"/>
        </w:rPr>
      </w:pPr>
    </w:p>
    <w:p w14:paraId="597D2F53" w14:textId="77777777" w:rsidR="00935709" w:rsidRPr="0089754A" w:rsidRDefault="00935709" w:rsidP="00935709">
      <w:pPr>
        <w:rPr>
          <w:rFonts w:ascii="Arial" w:eastAsia="Courier New" w:hAnsi="Arial" w:cs="Arial"/>
          <w:b/>
          <w:bCs/>
          <w:color w:val="000000"/>
        </w:rPr>
      </w:pPr>
    </w:p>
    <w:p w14:paraId="328D5A86" w14:textId="77777777" w:rsidR="00935709" w:rsidRPr="0089754A" w:rsidRDefault="00935709" w:rsidP="00935709">
      <w:pPr>
        <w:spacing w:line="276" w:lineRule="auto"/>
        <w:jc w:val="both"/>
        <w:rPr>
          <w:rFonts w:ascii="Arial" w:eastAsia="Courier New" w:hAnsi="Arial" w:cs="Arial"/>
          <w:b/>
          <w:bCs/>
          <w:color w:val="000000"/>
        </w:rPr>
      </w:pPr>
      <w:r w:rsidRPr="0089754A">
        <w:rPr>
          <w:rFonts w:ascii="Arial" w:eastAsia="Courier New" w:hAnsi="Arial" w:cs="Arial"/>
          <w:b/>
          <w:bCs/>
          <w:color w:val="000000"/>
        </w:rPr>
        <w:t>1.- ACTIVIDAD DE LA FUNDACIÓN</w:t>
      </w:r>
    </w:p>
    <w:p w14:paraId="73D68937" w14:textId="77777777" w:rsidR="00935709" w:rsidRPr="0089754A" w:rsidRDefault="00935709" w:rsidP="00935709">
      <w:pPr>
        <w:spacing w:line="276" w:lineRule="auto"/>
        <w:ind w:firstLine="450"/>
        <w:jc w:val="both"/>
        <w:rPr>
          <w:rFonts w:ascii="Arial" w:eastAsia="Courier New" w:hAnsi="Arial" w:cs="Arial"/>
          <w:b/>
          <w:bCs/>
          <w:color w:val="000000"/>
        </w:rPr>
      </w:pPr>
    </w:p>
    <w:p w14:paraId="085AE836" w14:textId="77777777" w:rsidR="00935709" w:rsidRPr="0089754A" w:rsidRDefault="00935709" w:rsidP="00935709">
      <w:pPr>
        <w:numPr>
          <w:ilvl w:val="1"/>
          <w:numId w:val="2"/>
        </w:numPr>
        <w:tabs>
          <w:tab w:val="num" w:pos="284"/>
          <w:tab w:val="left" w:pos="540"/>
        </w:tabs>
        <w:spacing w:line="276" w:lineRule="auto"/>
        <w:ind w:hanging="907"/>
        <w:jc w:val="both"/>
        <w:rPr>
          <w:rFonts w:ascii="Arial" w:eastAsia="Courier New" w:hAnsi="Arial" w:cs="Arial"/>
          <w:b/>
          <w:bCs/>
          <w:color w:val="000000"/>
        </w:rPr>
      </w:pPr>
      <w:r w:rsidRPr="0089754A">
        <w:rPr>
          <w:rFonts w:ascii="Arial" w:eastAsia="Courier New" w:hAnsi="Arial" w:cs="Arial"/>
          <w:b/>
          <w:bCs/>
          <w:color w:val="000000"/>
        </w:rPr>
        <w:t>Descripción y Fines de la Fundación</w:t>
      </w:r>
    </w:p>
    <w:p w14:paraId="228B2261" w14:textId="77777777" w:rsidR="00935709" w:rsidRPr="0089754A" w:rsidRDefault="00935709" w:rsidP="00935709">
      <w:pPr>
        <w:tabs>
          <w:tab w:val="left" w:pos="540"/>
          <w:tab w:val="left" w:pos="900"/>
          <w:tab w:val="num" w:pos="1134"/>
        </w:tabs>
        <w:spacing w:line="276" w:lineRule="auto"/>
        <w:ind w:left="907"/>
        <w:jc w:val="both"/>
        <w:rPr>
          <w:rFonts w:ascii="Arial" w:eastAsia="Courier New" w:hAnsi="Arial" w:cs="Arial"/>
          <w:b/>
          <w:bCs/>
          <w:color w:val="000000"/>
        </w:rPr>
      </w:pPr>
    </w:p>
    <w:p w14:paraId="4EB2B70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La Universidad de Las Palmas de Gran Canaria, conocedora de la importancia de dotar a los investigadores, emprendedores y empresas de infraestructuras de innovación, recursos tecnológicos y servicios de valor añadido, imprescindibles para los procesos de I+D+i y desarrollo tecnológico, pone en marcha el Parque Científico Tecnológico el 14 de noviembre de 2001, tras la construcción de su sede central en el Campus de Tafira.</w:t>
      </w:r>
    </w:p>
    <w:p w14:paraId="3923A46A"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2767446F"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El Parque Científico Tecnológico, aporta infraestructuras básicas de innovación y de incorporación de empresas tecnológicas, imprescindibles para los procesos de I+D+i y desarrollo tecnológico. Impulsa la creación y el crecimiento de empresas innovadoras mediante mecanismos de incubación y de generación centrífuga (spin off), y proporciona otros servicios de valor añadido, así como espacio e instalaciones con altas capacidades.</w:t>
      </w:r>
    </w:p>
    <w:p w14:paraId="3FB92C91"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3DEF9323"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 xml:space="preserve">Con posterioridad y al objeto de potenciar las capacidades de gestión propias del Parque y la coordinación de las actuaciones de los actores implicados en el mismo, la Universidad crea una entidad para su gestión, la Fundación Canaria Parque Científico Tecnológico de la Universidad de Las Palmas de Gran Canaria, que se constituyó el 17 de junio de 2008, siendo las entidades fundadoras la Universidad de Las Palmas de Gran Canaria y el Cabildo de Gran Canaria. </w:t>
      </w:r>
    </w:p>
    <w:p w14:paraId="2AEC851A"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4EBAF2B0"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La Fundación Canaria Parque Científico Tecnológico de la Universidad de Las Palmas de Gran Canaria, en adelante FCPCT, es una fundación de naturaleza pública, adscrita orgánica y funcionalmente a la Universidad de Las Palmas de Gran Canaria, y que de acuerdo con lo previsto en el art. 6 de sus estatutos tiene entre sus fines la promoción, gestión, mantenimiento y explotación del Parque Científico Tecnológico de la Universidad de Las Palmas de Gran Canaria y de los Centros dependientes del mismo, como instrumento para la consecución del objetivo de puesta en valor del conocimiento, el desarrollo y la innovación empresarial en Canarias.</w:t>
      </w:r>
    </w:p>
    <w:p w14:paraId="74FD254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2E8BD861" w14:textId="7A250165"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 xml:space="preserve">Asimismo, la FCPCT, por su naturaleza y fines, es el medio idóneo para la gestión de los proyectos en que participe la ULPGC, cualquiera que sea la modalidad de articulación jurídica de dicha participación y el origen de los fondos, al actuar en su condición de </w:t>
      </w:r>
      <w:r w:rsidR="00EC374A">
        <w:rPr>
          <w:rFonts w:ascii="Arial" w:eastAsia="Courier New" w:hAnsi="Arial" w:cs="Arial"/>
          <w:bCs/>
          <w:color w:val="000000"/>
        </w:rPr>
        <w:t>medio propio y ente instrumental</w:t>
      </w:r>
      <w:r w:rsidRPr="0089754A">
        <w:rPr>
          <w:rFonts w:ascii="Arial" w:eastAsia="Courier New" w:hAnsi="Arial" w:cs="Arial"/>
          <w:bCs/>
          <w:color w:val="000000"/>
        </w:rPr>
        <w:t xml:space="preserve"> de la misma, de acuerdo con el art. 2.4 de sus Estatutos y en consonancia con el acuerdo adoptado el día 21 de julio de 2011 por el Pleno </w:t>
      </w:r>
      <w:r w:rsidR="002D133A">
        <w:rPr>
          <w:rFonts w:ascii="Arial" w:eastAsia="Courier New" w:hAnsi="Arial" w:cs="Arial"/>
          <w:bCs/>
          <w:color w:val="000000"/>
        </w:rPr>
        <w:t>del Consejo Social de la ULPGC.</w:t>
      </w:r>
    </w:p>
    <w:p w14:paraId="45F8D515"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18D412D9"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lastRenderedPageBreak/>
        <w:t>Y en ese sentido la FCPCT realiza, bajo la dirección científica o técnica de los responsables de la ULPGC designados para cada Proyecto, la gestión económica de la financiación o recursos asignados para la ejecución de los proyectos o actividades financiadas, en su condición de ente instrumental de la Universidad de Las Palmas de Gran Canaria.</w:t>
      </w:r>
    </w:p>
    <w:p w14:paraId="1AE3C861"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2F8AF7E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El domicilio social de la FCPCT se encuentra en la Calle Juan de Quesada, 30 en el municipio de Las Palmas de Gran Canaria, ubicándose su sede central en la calle Practicante Ignacio Rodríguez s/n, edificio Polivalente III, 1ª planta, del Campus Universitario de Tafira.</w:t>
      </w:r>
    </w:p>
    <w:p w14:paraId="0154F10D"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32B01F91"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El Patronato es el órgano de gobierno y representación de la Fundación, al que corresponde el cumplimiento de los fines fundacionales y administrar los bienes y derechos que integran el patrimonio de la misma, y está formado a la formulación de estas cuentas anuales por:</w:t>
      </w:r>
    </w:p>
    <w:p w14:paraId="29B7DF1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0DF61311" w14:textId="53A15E1B" w:rsidR="00935709" w:rsidRPr="0089754A" w:rsidRDefault="00935709" w:rsidP="00935709">
      <w:pPr>
        <w:numPr>
          <w:ilvl w:val="0"/>
          <w:numId w:val="7"/>
        </w:numPr>
        <w:spacing w:line="276" w:lineRule="auto"/>
        <w:jc w:val="both"/>
        <w:outlineLvl w:val="0"/>
        <w:rPr>
          <w:rFonts w:ascii="Arial" w:hAnsi="Arial" w:cs="Arial"/>
          <w:bCs/>
        </w:rPr>
      </w:pPr>
      <w:r w:rsidRPr="0089754A">
        <w:rPr>
          <w:rFonts w:ascii="Arial" w:hAnsi="Arial" w:cs="Arial"/>
          <w:bCs/>
        </w:rPr>
        <w:t xml:space="preserve">Presidente: Don </w:t>
      </w:r>
      <w:r w:rsidR="00B26F3E">
        <w:rPr>
          <w:rFonts w:ascii="Arial" w:hAnsi="Arial" w:cs="Arial"/>
          <w:bCs/>
        </w:rPr>
        <w:t xml:space="preserve">Lluís Serra </w:t>
      </w:r>
      <w:proofErr w:type="spellStart"/>
      <w:r w:rsidR="00B26F3E">
        <w:rPr>
          <w:rFonts w:ascii="Arial" w:hAnsi="Arial" w:cs="Arial"/>
          <w:bCs/>
        </w:rPr>
        <w:t>Majem</w:t>
      </w:r>
      <w:proofErr w:type="spellEnd"/>
      <w:r w:rsidR="003B7A26">
        <w:rPr>
          <w:rFonts w:ascii="Arial" w:hAnsi="Arial" w:cs="Arial"/>
          <w:bCs/>
        </w:rPr>
        <w:t xml:space="preserve"> – Rector ULPGC</w:t>
      </w:r>
    </w:p>
    <w:p w14:paraId="34463A9F" w14:textId="7E393552" w:rsidR="00935709" w:rsidRDefault="00935709" w:rsidP="00935709">
      <w:pPr>
        <w:numPr>
          <w:ilvl w:val="0"/>
          <w:numId w:val="7"/>
        </w:numPr>
        <w:spacing w:line="276" w:lineRule="auto"/>
        <w:jc w:val="both"/>
        <w:outlineLvl w:val="0"/>
        <w:rPr>
          <w:rFonts w:ascii="Arial" w:hAnsi="Arial" w:cs="Arial"/>
          <w:bCs/>
        </w:rPr>
      </w:pPr>
      <w:r w:rsidRPr="0089754A">
        <w:rPr>
          <w:rFonts w:ascii="Arial" w:hAnsi="Arial" w:cs="Arial"/>
          <w:bCs/>
        </w:rPr>
        <w:t xml:space="preserve">Vicepresidente: Don </w:t>
      </w:r>
      <w:r w:rsidR="00C76BCF">
        <w:rPr>
          <w:rFonts w:ascii="Arial" w:hAnsi="Arial" w:cs="Arial"/>
          <w:bCs/>
        </w:rPr>
        <w:t>Jesús León Lima</w:t>
      </w:r>
      <w:r w:rsidR="003B7A26">
        <w:rPr>
          <w:rFonts w:ascii="Arial" w:hAnsi="Arial" w:cs="Arial"/>
          <w:bCs/>
        </w:rPr>
        <w:t xml:space="preserve"> – Presidente Consejo Social ULPGC</w:t>
      </w:r>
    </w:p>
    <w:p w14:paraId="0543B3E1" w14:textId="65CAE716" w:rsidR="00935709" w:rsidRPr="0089754A" w:rsidRDefault="00935709" w:rsidP="00935709">
      <w:pPr>
        <w:numPr>
          <w:ilvl w:val="0"/>
          <w:numId w:val="7"/>
        </w:numPr>
        <w:spacing w:line="276" w:lineRule="auto"/>
        <w:jc w:val="both"/>
        <w:outlineLvl w:val="0"/>
        <w:rPr>
          <w:rFonts w:ascii="Arial" w:hAnsi="Arial" w:cs="Arial"/>
          <w:bCs/>
        </w:rPr>
      </w:pPr>
      <w:r>
        <w:rPr>
          <w:rFonts w:ascii="Arial" w:hAnsi="Arial" w:cs="Arial"/>
          <w:bCs/>
        </w:rPr>
        <w:t xml:space="preserve">Secretaria: Doña </w:t>
      </w:r>
      <w:r w:rsidR="003B7A26">
        <w:rPr>
          <w:rFonts w:ascii="Arial" w:hAnsi="Arial" w:cs="Arial"/>
          <w:bCs/>
        </w:rPr>
        <w:t>Inmaculada González Cabrera – Secretaria General ULPGC</w:t>
      </w:r>
    </w:p>
    <w:p w14:paraId="11586CDC" w14:textId="02910E93" w:rsidR="00935709" w:rsidRPr="0089754A" w:rsidRDefault="00935709" w:rsidP="00935709">
      <w:pPr>
        <w:numPr>
          <w:ilvl w:val="0"/>
          <w:numId w:val="7"/>
        </w:numPr>
        <w:spacing w:line="276" w:lineRule="auto"/>
        <w:jc w:val="both"/>
        <w:outlineLvl w:val="0"/>
        <w:rPr>
          <w:rFonts w:ascii="Arial" w:hAnsi="Arial" w:cs="Arial"/>
          <w:bCs/>
        </w:rPr>
      </w:pPr>
      <w:r>
        <w:rPr>
          <w:rFonts w:ascii="Arial" w:hAnsi="Arial" w:cs="Arial"/>
          <w:bCs/>
        </w:rPr>
        <w:t>Vocal</w:t>
      </w:r>
      <w:r w:rsidR="00B26F3E">
        <w:rPr>
          <w:rFonts w:ascii="Arial" w:hAnsi="Arial" w:cs="Arial"/>
          <w:bCs/>
        </w:rPr>
        <w:t>: Don</w:t>
      </w:r>
      <w:r w:rsidRPr="0089754A">
        <w:rPr>
          <w:rFonts w:ascii="Arial" w:hAnsi="Arial" w:cs="Arial"/>
          <w:bCs/>
        </w:rPr>
        <w:t xml:space="preserve"> </w:t>
      </w:r>
      <w:r w:rsidR="0033468D">
        <w:rPr>
          <w:rFonts w:ascii="Arial" w:hAnsi="Arial" w:cs="Arial"/>
          <w:bCs/>
        </w:rPr>
        <w:t>Roberto Moreno</w:t>
      </w:r>
      <w:r w:rsidR="002D133A">
        <w:rPr>
          <w:rFonts w:ascii="Arial" w:hAnsi="Arial" w:cs="Arial"/>
          <w:bCs/>
        </w:rPr>
        <w:t xml:space="preserve"> Díaz</w:t>
      </w:r>
      <w:r w:rsidR="003B7A26">
        <w:rPr>
          <w:rFonts w:ascii="Arial" w:hAnsi="Arial" w:cs="Arial"/>
          <w:bCs/>
        </w:rPr>
        <w:t xml:space="preserve"> – Gerente ULPGC</w:t>
      </w:r>
    </w:p>
    <w:p w14:paraId="0854F2E7" w14:textId="41BB538D" w:rsidR="00935709" w:rsidRPr="0089754A" w:rsidRDefault="00935709" w:rsidP="00935709">
      <w:pPr>
        <w:numPr>
          <w:ilvl w:val="0"/>
          <w:numId w:val="7"/>
        </w:numPr>
        <w:spacing w:line="276" w:lineRule="auto"/>
        <w:jc w:val="both"/>
        <w:outlineLvl w:val="0"/>
        <w:rPr>
          <w:rFonts w:ascii="Arial" w:hAnsi="Arial" w:cs="Arial"/>
          <w:bCs/>
        </w:rPr>
      </w:pPr>
      <w:r w:rsidRPr="0089754A">
        <w:rPr>
          <w:rFonts w:ascii="Arial" w:hAnsi="Arial" w:cs="Arial"/>
          <w:bCs/>
        </w:rPr>
        <w:t>Vocal:</w:t>
      </w:r>
      <w:r w:rsidRPr="0089754A">
        <w:rPr>
          <w:rFonts w:ascii="Arial" w:hAnsi="Arial" w:cs="Arial"/>
          <w:bCs/>
          <w:color w:val="3366FF"/>
        </w:rPr>
        <w:t xml:space="preserve"> </w:t>
      </w:r>
      <w:r w:rsidR="0033468D">
        <w:rPr>
          <w:rFonts w:ascii="Arial" w:hAnsi="Arial" w:cs="Arial"/>
          <w:bCs/>
        </w:rPr>
        <w:t>Doña</w:t>
      </w:r>
      <w:r w:rsidRPr="0089754A">
        <w:rPr>
          <w:rFonts w:ascii="Arial" w:hAnsi="Arial" w:cs="Arial"/>
          <w:bCs/>
        </w:rPr>
        <w:t xml:space="preserve"> </w:t>
      </w:r>
      <w:r w:rsidR="003B7A26">
        <w:rPr>
          <w:rFonts w:ascii="Arial" w:hAnsi="Arial" w:cs="Arial"/>
          <w:bCs/>
        </w:rPr>
        <w:t xml:space="preserve">María Soledad Izquierdo López – Vicerrectora de Investigación y Transferencia ULPGC </w:t>
      </w:r>
    </w:p>
    <w:p w14:paraId="3DF741E0" w14:textId="688B4BE8" w:rsidR="00935709" w:rsidRPr="0089754A" w:rsidRDefault="00935709" w:rsidP="00935709">
      <w:pPr>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bCs/>
        </w:rPr>
      </w:pPr>
      <w:r w:rsidRPr="0089754A">
        <w:rPr>
          <w:rFonts w:ascii="Arial" w:hAnsi="Arial" w:cs="Arial"/>
          <w:bCs/>
        </w:rPr>
        <w:t>Vocal:</w:t>
      </w:r>
      <w:r w:rsidRPr="0089754A">
        <w:rPr>
          <w:rFonts w:ascii="Arial" w:hAnsi="Arial" w:cs="Arial"/>
          <w:bCs/>
          <w:color w:val="3366FF"/>
        </w:rPr>
        <w:t xml:space="preserve"> </w:t>
      </w:r>
      <w:r w:rsidRPr="0089754A">
        <w:rPr>
          <w:rFonts w:ascii="Arial" w:hAnsi="Arial" w:cs="Arial"/>
          <w:bCs/>
        </w:rPr>
        <w:t>Don Cosme García Falcón</w:t>
      </w:r>
      <w:r w:rsidR="003B7A26">
        <w:rPr>
          <w:rFonts w:ascii="Arial" w:hAnsi="Arial" w:cs="Arial"/>
          <w:bCs/>
        </w:rPr>
        <w:t xml:space="preserve"> – Director Gerente SPEGC</w:t>
      </w:r>
    </w:p>
    <w:p w14:paraId="51A7082D"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360"/>
        <w:jc w:val="both"/>
        <w:rPr>
          <w:rFonts w:ascii="Arial" w:eastAsia="Courier New" w:hAnsi="Arial" w:cs="Arial"/>
          <w:bCs/>
          <w:color w:val="000000"/>
        </w:rPr>
      </w:pPr>
    </w:p>
    <w:p w14:paraId="0FF187C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Entre los fines de la Fundación se encuentra la promoción, gestión, mantenimiento y explotación del Parque Científico Tecnológico de la Universidad de Las Palmas de Gran Canaria y de los Centros dependientes del mismo, como instrumento para la consecución del objetivo de puesta en valor del conocimiento, el desarrollo y la innovación empresarial en Canarias, promoviendo:</w:t>
      </w:r>
    </w:p>
    <w:p w14:paraId="3FF1D60C"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3BAD6985"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 xml:space="preserve">Incrementar la riqueza de la comunidad difundiendo la cultura de la innovación; </w:t>
      </w:r>
    </w:p>
    <w:p w14:paraId="06B5E105"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 xml:space="preserve">Favorecer la competitividad de las empresas instaladas; </w:t>
      </w:r>
    </w:p>
    <w:p w14:paraId="0A863E28"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705" w:hanging="345"/>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 xml:space="preserve">Estimular el flujo de conocimiento y tecnología entre la Universidad, instituciones de investigación, empresas y mercados; </w:t>
      </w:r>
    </w:p>
    <w:p w14:paraId="5B0B46FE"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705" w:hanging="345"/>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Impulsar la creación y el crecimiento de empresas innovadoras, científicas y de base tecnológica mediante la incubación proporcionando espacio e instalaciones de gran calidad;</w:t>
      </w:r>
    </w:p>
    <w:p w14:paraId="5AAF5C88"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Proporcionar servicios de valor añadido.</w:t>
      </w:r>
    </w:p>
    <w:p w14:paraId="147DBA94"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366B8C3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En consecuencia, sus áreas principales de actividad se concretarían en las siguientes:</w:t>
      </w:r>
    </w:p>
    <w:p w14:paraId="56EE1821"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07208C2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Gestión, desarrollo y explotación del Parque Científico Tecnológico.</w:t>
      </w:r>
    </w:p>
    <w:p w14:paraId="06AD3F5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Gestión de los servicios de apoyo a la investigación científica y tecnológica.</w:t>
      </w:r>
    </w:p>
    <w:p w14:paraId="3F637C31"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705" w:hanging="345"/>
        <w:jc w:val="both"/>
        <w:rPr>
          <w:rFonts w:ascii="Arial" w:eastAsia="Courier New" w:hAnsi="Arial" w:cs="Arial"/>
          <w:bCs/>
          <w:color w:val="000000"/>
        </w:rPr>
      </w:pPr>
      <w:r w:rsidRPr="0089754A">
        <w:rPr>
          <w:rFonts w:ascii="Arial" w:eastAsia="Courier New" w:hAnsi="Arial" w:cs="Arial"/>
          <w:bCs/>
          <w:color w:val="000000"/>
        </w:rPr>
        <w:t>-</w:t>
      </w:r>
      <w:r w:rsidRPr="0089754A">
        <w:rPr>
          <w:rFonts w:ascii="Arial" w:eastAsia="Courier New" w:hAnsi="Arial" w:cs="Arial"/>
          <w:bCs/>
          <w:color w:val="000000"/>
        </w:rPr>
        <w:tab/>
        <w:t>Cogestión de la explotación y transferencia de los resultados de proyectos de investigación desarrollados en el entorno de la ULPGC.</w:t>
      </w:r>
    </w:p>
    <w:p w14:paraId="66A0353F"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705" w:hanging="345"/>
        <w:jc w:val="both"/>
        <w:rPr>
          <w:rFonts w:ascii="Arial" w:eastAsia="Courier New" w:hAnsi="Arial" w:cs="Arial"/>
          <w:bCs/>
          <w:color w:val="000000"/>
        </w:rPr>
      </w:pPr>
      <w:r w:rsidRPr="0089754A">
        <w:rPr>
          <w:rFonts w:ascii="Arial" w:eastAsia="Courier New" w:hAnsi="Arial" w:cs="Arial"/>
          <w:bCs/>
          <w:color w:val="000000"/>
        </w:rPr>
        <w:lastRenderedPageBreak/>
        <w:t>-</w:t>
      </w:r>
      <w:r w:rsidRPr="0089754A">
        <w:rPr>
          <w:rFonts w:ascii="Arial" w:eastAsia="Courier New" w:hAnsi="Arial" w:cs="Arial"/>
          <w:bCs/>
          <w:color w:val="000000"/>
        </w:rPr>
        <w:tab/>
      </w:r>
      <w:r w:rsidRPr="0089754A">
        <w:rPr>
          <w:rFonts w:ascii="Arial" w:eastAsia="Courier New" w:hAnsi="Arial" w:cs="Arial"/>
          <w:bCs/>
          <w:color w:val="000000"/>
        </w:rPr>
        <w:tab/>
        <w:t>Gestión de las actividades de apoyo al emprendimiento y de la participación de la ULPGC en proyectos empresariales surgidos en su entorno.</w:t>
      </w:r>
    </w:p>
    <w:p w14:paraId="2B279CBC" w14:textId="77777777" w:rsidR="00935709" w:rsidRPr="0089754A" w:rsidRDefault="00935709" w:rsidP="00935709">
      <w:pPr>
        <w:tabs>
          <w:tab w:val="left" w:pos="540"/>
          <w:tab w:val="left" w:pos="900"/>
        </w:tabs>
        <w:spacing w:line="276" w:lineRule="auto"/>
        <w:ind w:left="567"/>
        <w:jc w:val="both"/>
        <w:rPr>
          <w:rFonts w:ascii="Arial" w:eastAsia="Courier New" w:hAnsi="Arial" w:cs="Arial"/>
          <w:color w:val="000000"/>
        </w:rPr>
      </w:pPr>
    </w:p>
    <w:p w14:paraId="29B4B2E3" w14:textId="77777777" w:rsidR="00935709" w:rsidRPr="0089754A" w:rsidRDefault="00935709" w:rsidP="00935709">
      <w:pPr>
        <w:numPr>
          <w:ilvl w:val="1"/>
          <w:numId w:val="2"/>
        </w:numPr>
        <w:tabs>
          <w:tab w:val="num" w:pos="284"/>
          <w:tab w:val="left" w:pos="540"/>
        </w:tabs>
        <w:spacing w:line="276" w:lineRule="auto"/>
        <w:ind w:hanging="907"/>
        <w:jc w:val="both"/>
        <w:rPr>
          <w:rFonts w:ascii="Arial" w:eastAsia="Courier New" w:hAnsi="Arial" w:cs="Arial"/>
          <w:b/>
          <w:bCs/>
          <w:color w:val="000000"/>
        </w:rPr>
      </w:pPr>
      <w:r w:rsidRPr="0089754A">
        <w:rPr>
          <w:rFonts w:ascii="Arial" w:eastAsia="Courier New" w:hAnsi="Arial" w:cs="Arial"/>
          <w:b/>
          <w:bCs/>
          <w:color w:val="000000"/>
        </w:rPr>
        <w:t>Principales actividades realizadas por la Fundación en el ejercicio.</w:t>
      </w:r>
    </w:p>
    <w:p w14:paraId="143F7919"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0A744820" w14:textId="483906BD" w:rsidR="006E35B2" w:rsidRPr="00D052BB" w:rsidRDefault="006E35B2" w:rsidP="006E35B2">
      <w:pPr>
        <w:autoSpaceDE w:val="0"/>
        <w:autoSpaceDN w:val="0"/>
        <w:adjustRightInd w:val="0"/>
        <w:spacing w:line="276" w:lineRule="auto"/>
        <w:jc w:val="both"/>
        <w:rPr>
          <w:rFonts w:ascii="Arial" w:hAnsi="Arial" w:cs="Arial"/>
        </w:rPr>
      </w:pPr>
      <w:r>
        <w:rPr>
          <w:rFonts w:ascii="Arial" w:hAnsi="Arial" w:cs="Arial"/>
        </w:rPr>
        <w:t>L</w:t>
      </w:r>
      <w:r w:rsidRPr="00D052BB">
        <w:rPr>
          <w:rFonts w:ascii="Arial" w:hAnsi="Arial" w:cs="Arial"/>
        </w:rPr>
        <w:t xml:space="preserve">a Organización Mundial de la Salud elevó el pasado 11 de marzo de 2020 la situación de emergencia de salud pública ocasionada por el COVID-19 a pandemia internacional. La rapidez en la evolución de los hechos, a escala nacional e internacional, requiere la adopción de medidas inmediatas y eficaces para hacer frente a esta coyuntura. </w:t>
      </w:r>
    </w:p>
    <w:p w14:paraId="29FFA6CD" w14:textId="77777777" w:rsidR="006E35B2" w:rsidRPr="00D052BB" w:rsidRDefault="006E35B2" w:rsidP="006E35B2">
      <w:pPr>
        <w:tabs>
          <w:tab w:val="left" w:pos="479"/>
        </w:tabs>
        <w:spacing w:line="276" w:lineRule="auto"/>
        <w:ind w:right="110"/>
        <w:jc w:val="both"/>
        <w:rPr>
          <w:rFonts w:ascii="Arial" w:hAnsi="Arial" w:cs="Arial"/>
        </w:rPr>
      </w:pPr>
    </w:p>
    <w:p w14:paraId="4FAEE2A2" w14:textId="77777777" w:rsidR="006E35B2" w:rsidRPr="00D052BB" w:rsidRDefault="006E35B2" w:rsidP="006E35B2">
      <w:pPr>
        <w:tabs>
          <w:tab w:val="left" w:pos="479"/>
        </w:tabs>
        <w:spacing w:line="276" w:lineRule="auto"/>
        <w:ind w:right="110"/>
        <w:jc w:val="both"/>
        <w:rPr>
          <w:rFonts w:ascii="Arial" w:hAnsi="Arial" w:cs="Arial"/>
        </w:rPr>
      </w:pPr>
      <w:r w:rsidRPr="00D052BB">
        <w:rPr>
          <w:rFonts w:ascii="Arial" w:hAnsi="Arial" w:cs="Arial"/>
        </w:rPr>
        <w:t>Debido a la situación de crisis sanitaria, con fecha 13 de marzo de 2020, la Fundación emite un memorándum dirigido a todo el personal de la entidad notificando que en aras de facilitar la conciliación de la vida personal, familiar y laboral, o situaciones extraordinarias, y vista la suspensión de la actividad lectiva y cierre de los centros educativos de Canarias durante 14 días a partir del 13 de marzo de 2020, el personal de la FCPCT que se vea en la necesidad de realizar teletrabajo para dicha conciliación familiar, cuidado de hijos, o situaciones extraordinarias, y que por sus tareas puede acogerse al teletrabajo.</w:t>
      </w:r>
    </w:p>
    <w:p w14:paraId="03394ABB" w14:textId="77777777" w:rsidR="006E35B2" w:rsidRPr="00D052BB" w:rsidRDefault="006E35B2" w:rsidP="006E35B2">
      <w:pPr>
        <w:tabs>
          <w:tab w:val="left" w:pos="479"/>
        </w:tabs>
        <w:spacing w:line="276" w:lineRule="auto"/>
        <w:ind w:right="110"/>
        <w:rPr>
          <w:rFonts w:ascii="Arial" w:hAnsi="Arial" w:cs="Arial"/>
        </w:rPr>
      </w:pPr>
    </w:p>
    <w:p w14:paraId="47F48E4C" w14:textId="77777777" w:rsidR="006E35B2" w:rsidRPr="00D052BB" w:rsidRDefault="006E35B2" w:rsidP="006E35B2">
      <w:pPr>
        <w:spacing w:line="276" w:lineRule="auto"/>
        <w:jc w:val="both"/>
        <w:rPr>
          <w:rFonts w:ascii="Arial" w:hAnsi="Arial" w:cs="Arial"/>
        </w:rPr>
      </w:pPr>
      <w:r w:rsidRPr="00D052BB">
        <w:rPr>
          <w:rFonts w:ascii="Arial" w:hAnsi="Arial" w:cs="Arial"/>
        </w:rPr>
        <w:t>El Gobierno de España publicó el Real Decreto 463/2020, de 14 de marzo, en virtud del cual se declaró en España el estado de alarma para la gestión de la situación de crisis sanitaria ocasionada por el COVID-19. También se aprobaron los Reales Decretos 465/2020, de 17 de marzo, junto con el RDL 8/2020, de 17 de marzo, de medidas urgentes extraordinarias para hacer frente al impacto económico y social del COVID-19.</w:t>
      </w:r>
    </w:p>
    <w:p w14:paraId="0C03D374" w14:textId="77777777" w:rsidR="006E35B2" w:rsidRPr="00D052BB" w:rsidRDefault="006E35B2" w:rsidP="006E35B2">
      <w:pPr>
        <w:spacing w:line="276" w:lineRule="auto"/>
        <w:jc w:val="both"/>
        <w:rPr>
          <w:rFonts w:ascii="Arial" w:hAnsi="Arial" w:cs="Arial"/>
        </w:rPr>
      </w:pPr>
    </w:p>
    <w:p w14:paraId="09D3CB75" w14:textId="77777777" w:rsidR="006E35B2" w:rsidRPr="00D052BB" w:rsidRDefault="006E35B2" w:rsidP="006E35B2">
      <w:pPr>
        <w:spacing w:line="276" w:lineRule="auto"/>
        <w:jc w:val="both"/>
        <w:rPr>
          <w:rFonts w:ascii="Arial" w:hAnsi="Arial" w:cs="Arial"/>
        </w:rPr>
      </w:pPr>
      <w:r w:rsidRPr="00D052BB">
        <w:rPr>
          <w:rFonts w:ascii="Arial" w:hAnsi="Arial" w:cs="Arial"/>
        </w:rPr>
        <w:t>Mediante el Real Decreto 476/2020, de 27 de marzo, por el que se prorroga por el estado de alarma declarado por el Real Decreto 463/2020, de 14 de marzo, por el que se declara el estado de alarma para la gestión de la situación de crisis sanitaria ocasionada por el COVID-19, quedando prorrogado el estado de alarma hasta las 00:00 horas del 12 de abril de 2020, y se someterá a las mismas condiciones establecidas en el Real Decreto 463/2020, de 14 de marzo, modificado por el Real Decreto 465/2020, de 17 de marzo e incorporada la disposición adicional solicitada por el Congreso.</w:t>
      </w:r>
    </w:p>
    <w:p w14:paraId="1D30F177" w14:textId="77777777" w:rsidR="006E35B2" w:rsidRPr="00D052BB" w:rsidRDefault="006E35B2" w:rsidP="006E35B2">
      <w:pPr>
        <w:spacing w:line="276" w:lineRule="auto"/>
        <w:jc w:val="both"/>
        <w:rPr>
          <w:rFonts w:ascii="Arial" w:hAnsi="Arial" w:cs="Arial"/>
        </w:rPr>
      </w:pPr>
    </w:p>
    <w:p w14:paraId="79AC3147" w14:textId="112CF5EE" w:rsidR="006E35B2" w:rsidRPr="00D052BB" w:rsidRDefault="006E35B2" w:rsidP="006E35B2">
      <w:pPr>
        <w:spacing w:line="276" w:lineRule="auto"/>
        <w:jc w:val="both"/>
        <w:rPr>
          <w:rFonts w:ascii="Arial" w:hAnsi="Arial" w:cs="Arial"/>
        </w:rPr>
      </w:pPr>
      <w:r w:rsidRPr="00D052BB">
        <w:rPr>
          <w:rFonts w:ascii="Arial" w:hAnsi="Arial" w:cs="Arial"/>
        </w:rPr>
        <w:t>Con fecha 29 de marzo de 2020, y vista la declaración del estado de alarma decretada por el Gobierno de España</w:t>
      </w:r>
      <w:r>
        <w:rPr>
          <w:rFonts w:ascii="Arial" w:hAnsi="Arial" w:cs="Arial"/>
        </w:rPr>
        <w:t>,</w:t>
      </w:r>
      <w:r w:rsidRPr="00D052BB">
        <w:rPr>
          <w:rFonts w:ascii="Arial" w:hAnsi="Arial" w:cs="Arial"/>
        </w:rPr>
        <w:t xml:space="preserve"> la Fundación emite un memorándum dirigido a todo el personal de la entidad notificando que, con carácter general, aquellas personas que hasta este momento prestaban servicio de manera presencial en las instalaciones de la FCPCT </w:t>
      </w:r>
      <w:r w:rsidRPr="00D052BB">
        <w:rPr>
          <w:rFonts w:ascii="Arial" w:eastAsia="Arial" w:hAnsi="Arial" w:cs="Arial"/>
        </w:rPr>
        <w:t>no deberán acudir a sus puestos de trabajo</w:t>
      </w:r>
      <w:r w:rsidRPr="00D052BB">
        <w:rPr>
          <w:rFonts w:ascii="Arial" w:hAnsi="Arial" w:cs="Arial"/>
        </w:rPr>
        <w:t xml:space="preserve">, y les será de aplicación la normativa en cuanto a permisos que determinará el Real Decreto del Gobierno de España.  </w:t>
      </w:r>
    </w:p>
    <w:p w14:paraId="5DEB62D5" w14:textId="77777777" w:rsidR="006E35B2" w:rsidRPr="00D052BB" w:rsidRDefault="006E35B2" w:rsidP="006E35B2">
      <w:pPr>
        <w:spacing w:line="276" w:lineRule="auto"/>
        <w:jc w:val="both"/>
        <w:rPr>
          <w:rFonts w:ascii="Arial" w:hAnsi="Arial" w:cs="Arial"/>
        </w:rPr>
      </w:pPr>
      <w:r w:rsidRPr="00D052BB">
        <w:rPr>
          <w:rFonts w:ascii="Arial" w:hAnsi="Arial" w:cs="Arial"/>
        </w:rPr>
        <w:t xml:space="preserve"> </w:t>
      </w:r>
    </w:p>
    <w:p w14:paraId="2A3B70E7" w14:textId="77777777" w:rsidR="006E35B2" w:rsidRPr="00D052BB" w:rsidRDefault="006E35B2" w:rsidP="006E35B2">
      <w:pPr>
        <w:spacing w:line="276" w:lineRule="auto"/>
        <w:jc w:val="both"/>
        <w:rPr>
          <w:rFonts w:ascii="Arial" w:hAnsi="Arial" w:cs="Arial"/>
        </w:rPr>
      </w:pPr>
      <w:r w:rsidRPr="00D052BB">
        <w:rPr>
          <w:rFonts w:ascii="Arial" w:eastAsia="Arial" w:hAnsi="Arial" w:cs="Arial"/>
        </w:rPr>
        <w:t>La medida tiene carácter general, excepto para aquellas personas que deben prestar servicios esenciales</w:t>
      </w:r>
      <w:r w:rsidRPr="00D052BB">
        <w:rPr>
          <w:rFonts w:ascii="Arial" w:hAnsi="Arial" w:cs="Arial"/>
        </w:rPr>
        <w:t xml:space="preserve">, que serán los trabajadores que necesariamente han de acudir a su puesto de trabajo y/o los trabajadores que deberán estar en disposición de desplazarse a su puesto de </w:t>
      </w:r>
      <w:r w:rsidRPr="00D052BB">
        <w:rPr>
          <w:rFonts w:ascii="Arial" w:hAnsi="Arial" w:cs="Arial"/>
        </w:rPr>
        <w:lastRenderedPageBreak/>
        <w:t xml:space="preserve">trabajo por algún motivo urgente relacionado con el mantenimiento de las instalaciones o con los sistemas informáticos, así como en el supuesto de que haya alguna incidencia en la tramitación de la nómina o de la Seguridad Social y que requiera una gestión presencial. </w:t>
      </w:r>
    </w:p>
    <w:p w14:paraId="45671A7F" w14:textId="77777777" w:rsidR="006E35B2" w:rsidRPr="00D052BB" w:rsidRDefault="006E35B2" w:rsidP="006E35B2">
      <w:pPr>
        <w:spacing w:line="276" w:lineRule="auto"/>
        <w:jc w:val="both"/>
        <w:rPr>
          <w:rFonts w:ascii="Arial" w:hAnsi="Arial" w:cs="Arial"/>
        </w:rPr>
      </w:pPr>
    </w:p>
    <w:p w14:paraId="1F70460B" w14:textId="77777777" w:rsidR="006E35B2" w:rsidRPr="00D052BB" w:rsidRDefault="006E35B2" w:rsidP="006E35B2">
      <w:pPr>
        <w:spacing w:line="276" w:lineRule="auto"/>
        <w:jc w:val="both"/>
        <w:rPr>
          <w:rFonts w:ascii="Arial" w:hAnsi="Arial" w:cs="Arial"/>
        </w:rPr>
      </w:pPr>
      <w:r w:rsidRPr="00D052BB">
        <w:rPr>
          <w:rFonts w:ascii="Arial" w:hAnsi="Arial" w:cs="Arial"/>
        </w:rPr>
        <w:t xml:space="preserve">Asimismo, la Fundación publica un Protocolo de Actuación tras las medidas adoptadas derivadas del estado de alarma por la alerta sanitaria COVID-19, en el cual se incluye los trabajadores especialmente sensibles, medidas preventivas en la Fundación, medidas organizativas, medidas colectivas, medidas individuales y medidas especiales. </w:t>
      </w:r>
    </w:p>
    <w:p w14:paraId="313BC78C" w14:textId="77777777" w:rsidR="006E35B2" w:rsidRPr="00D052BB" w:rsidRDefault="006E35B2" w:rsidP="006E35B2">
      <w:pPr>
        <w:spacing w:line="276" w:lineRule="auto"/>
        <w:jc w:val="both"/>
        <w:rPr>
          <w:rFonts w:ascii="Arial" w:hAnsi="Arial" w:cs="Arial"/>
        </w:rPr>
      </w:pPr>
    </w:p>
    <w:p w14:paraId="5D631E80" w14:textId="13AA0022" w:rsidR="006E35B2" w:rsidRDefault="006E35B2" w:rsidP="006E35B2">
      <w:pPr>
        <w:spacing w:line="276" w:lineRule="auto"/>
        <w:jc w:val="both"/>
        <w:rPr>
          <w:rFonts w:ascii="Arial" w:hAnsi="Arial" w:cs="Arial"/>
        </w:rPr>
      </w:pPr>
      <w:r w:rsidRPr="00D052BB">
        <w:rPr>
          <w:rFonts w:ascii="Arial" w:hAnsi="Arial" w:cs="Arial"/>
        </w:rPr>
        <w:t>Con fecha 15 de junio de 2020, la Fundación emite un memorándum dirigido a todo el personal de la entidad notificando el retorno a la actividad presencial en los diferentes centros de trabajo de la Fundación, así como las medidas de seguridad e higiene frente al COVID-19 implantadas.</w:t>
      </w:r>
    </w:p>
    <w:p w14:paraId="7BD3C5D4" w14:textId="2B923711" w:rsidR="00B2004D" w:rsidRDefault="00B2004D" w:rsidP="006E35B2">
      <w:pPr>
        <w:spacing w:line="276" w:lineRule="auto"/>
        <w:jc w:val="both"/>
        <w:rPr>
          <w:rFonts w:ascii="Arial" w:hAnsi="Arial" w:cs="Arial"/>
        </w:rPr>
      </w:pPr>
    </w:p>
    <w:p w14:paraId="5D333C1B" w14:textId="0AFD5371" w:rsidR="00B2004D" w:rsidRPr="00D052BB" w:rsidRDefault="00B2004D" w:rsidP="00B2004D">
      <w:pPr>
        <w:spacing w:line="276" w:lineRule="auto"/>
        <w:jc w:val="both"/>
        <w:rPr>
          <w:rFonts w:ascii="Arial" w:hAnsi="Arial" w:cs="Arial"/>
        </w:rPr>
      </w:pPr>
      <w:r>
        <w:rPr>
          <w:rFonts w:ascii="Arial" w:hAnsi="Arial" w:cs="Arial"/>
        </w:rPr>
        <w:t xml:space="preserve">Con fecha 9 de septiembre de 2020, la Fundación emite </w:t>
      </w:r>
      <w:r w:rsidRPr="00D052BB">
        <w:rPr>
          <w:rFonts w:ascii="Arial" w:hAnsi="Arial" w:cs="Arial"/>
        </w:rPr>
        <w:t>un memorándum dirigido a todo el personal de la entidad</w:t>
      </w:r>
      <w:r>
        <w:rPr>
          <w:rFonts w:ascii="Arial" w:hAnsi="Arial" w:cs="Arial"/>
        </w:rPr>
        <w:t xml:space="preserve"> sobre el Protocolo de Actuación ante casos y/o contactos en el entorno laboral COVID-19 y TELETRABAJO.</w:t>
      </w:r>
    </w:p>
    <w:p w14:paraId="3E95E9C5" w14:textId="77777777" w:rsidR="006E35B2" w:rsidRPr="00D052BB" w:rsidRDefault="006E35B2" w:rsidP="006E35B2">
      <w:pPr>
        <w:spacing w:line="276" w:lineRule="auto"/>
        <w:jc w:val="both"/>
        <w:rPr>
          <w:rFonts w:ascii="Arial" w:hAnsi="Arial" w:cs="Arial"/>
        </w:rPr>
      </w:pPr>
    </w:p>
    <w:p w14:paraId="1835F92B" w14:textId="34E4BEF1" w:rsidR="006E35B2" w:rsidRPr="00D052BB" w:rsidRDefault="006E35B2" w:rsidP="006E35B2">
      <w:pPr>
        <w:spacing w:line="276" w:lineRule="auto"/>
        <w:jc w:val="both"/>
        <w:rPr>
          <w:rFonts w:ascii="Arial" w:hAnsi="Arial" w:cs="Arial"/>
        </w:rPr>
      </w:pPr>
      <w:r w:rsidRPr="00D052BB">
        <w:rPr>
          <w:rFonts w:ascii="Arial" w:hAnsi="Arial" w:cs="Arial"/>
        </w:rPr>
        <w:t>La situación excepcional vivida frente al COVID-19 ha supuesto que un amplio porcentaje del personal de la Fundación haya desempeñado sus funciones en la modalidad de teletrabajo, el cambio del desempeño de tareas del personal de</w:t>
      </w:r>
      <w:r w:rsidR="00B2004D">
        <w:rPr>
          <w:rFonts w:ascii="Arial" w:hAnsi="Arial" w:cs="Arial"/>
        </w:rPr>
        <w:t xml:space="preserve"> la</w:t>
      </w:r>
      <w:r w:rsidRPr="00D052BB">
        <w:rPr>
          <w:rFonts w:ascii="Arial" w:hAnsi="Arial" w:cs="Arial"/>
        </w:rPr>
        <w:t xml:space="preserve"> Fundación de manera presencial a teletrabajo, no ha tenido un impacto notable en la actividad de la entidad, salvo por las causas de crisis sanitaria, debido a que las herramientas informáticas y de telecomunicaciones que se disponen en la entidad han permitido continuar con la actividad, dentro de las limitaciones por la situación excepcional vivida.</w:t>
      </w:r>
    </w:p>
    <w:p w14:paraId="77253982" w14:textId="77777777" w:rsidR="006E35B2" w:rsidRDefault="006E35B2"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62156442" w14:textId="5B41674F" w:rsidR="00935709" w:rsidRPr="0089754A" w:rsidRDefault="003B7A26"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Cs/>
          <w:color w:val="000000"/>
        </w:rPr>
        <w:t>Durante el ejercicio 2020</w:t>
      </w:r>
      <w:r w:rsidR="00935709" w:rsidRPr="0089754A">
        <w:rPr>
          <w:rFonts w:ascii="Arial" w:eastAsia="Courier New" w:hAnsi="Arial" w:cs="Arial"/>
          <w:bCs/>
          <w:color w:val="000000"/>
        </w:rPr>
        <w:t xml:space="preserve"> la Fundación Canaria Parque Científico Tecnológico de la ULPGC, en su condición de ente gestor del Parque Científico Tecnológico de la Universidad de las Palmas de Gran Canaria, ha mantenido su proceso de consolidación y continuo crecimiento, centrándose en las siguientes áreas principalmente:</w:t>
      </w:r>
    </w:p>
    <w:p w14:paraId="69B4304F"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p>
    <w:p w14:paraId="40AE3BF6"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rPr>
      </w:pPr>
      <w:r w:rsidRPr="0089754A">
        <w:rPr>
          <w:rFonts w:ascii="Arial" w:eastAsia="Courier New" w:hAnsi="Arial" w:cs="Arial"/>
          <w:bCs/>
          <w:color w:val="000000"/>
        </w:rPr>
        <w:t>- Mejora o incremento de la oferta de infraestructuras del Parque.</w:t>
      </w:r>
    </w:p>
    <w:p w14:paraId="773F3078"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highlight w:val="yellow"/>
        </w:rPr>
      </w:pPr>
      <w:r w:rsidRPr="0089754A">
        <w:rPr>
          <w:rFonts w:ascii="Arial" w:eastAsia="Courier New" w:hAnsi="Arial" w:cs="Arial"/>
          <w:bCs/>
          <w:color w:val="000000"/>
        </w:rPr>
        <w:t>- Mejora de la oferta de servicios que presta.</w:t>
      </w:r>
    </w:p>
    <w:p w14:paraId="4E335F35"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highlight w:val="yellow"/>
        </w:rPr>
      </w:pPr>
    </w:p>
    <w:p w14:paraId="23D85896"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
          <w:bCs/>
          <w:color w:val="000000"/>
          <w:u w:val="single"/>
        </w:rPr>
        <w:t>M</w:t>
      </w:r>
      <w:r w:rsidRPr="0089754A">
        <w:rPr>
          <w:rFonts w:ascii="Arial" w:eastAsia="Courier New" w:hAnsi="Arial" w:cs="Arial"/>
          <w:b/>
          <w:bCs/>
          <w:color w:val="000000"/>
          <w:u w:val="single"/>
        </w:rPr>
        <w:t>ejora o incremento de la oferta de infraestructuras del Parque</w:t>
      </w:r>
      <w:r>
        <w:rPr>
          <w:rFonts w:ascii="Arial" w:eastAsia="Courier New" w:hAnsi="Arial" w:cs="Arial"/>
          <w:bCs/>
          <w:color w:val="000000"/>
        </w:rPr>
        <w:t xml:space="preserve">, </w:t>
      </w:r>
    </w:p>
    <w:p w14:paraId="3DCB2E49" w14:textId="608E7AB2"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5505E1F1" w14:textId="04E541D3" w:rsidR="00421D06" w:rsidRDefault="00421D06"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Cs/>
          <w:color w:val="000000"/>
        </w:rPr>
        <w:t>Mediante Resolución del Rector de fecha 26 de diciembre de 2011, se otorga una concesión administrativa sobre dominio público a favor de la Fundación Canaria Parque Científico Tecnológico por un período de 50 años de determinados espacios ubicados en el Campus Universitario de Tafira en el municipio de Las Palmas de Gran Canaria, Parque Marino de Taliarte en el municipio de Telde, y en Montaña de Cardones del municipio de Arucas.</w:t>
      </w:r>
    </w:p>
    <w:p w14:paraId="30DD4C2C" w14:textId="7495ADC0" w:rsidR="00421D06" w:rsidRDefault="00421D06"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36BB7E69" w14:textId="77777777" w:rsidR="00935709" w:rsidRPr="00422361"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i/>
          <w:color w:val="000000"/>
          <w:u w:val="single"/>
        </w:rPr>
      </w:pPr>
      <w:r w:rsidRPr="00422361">
        <w:rPr>
          <w:rFonts w:ascii="Arial" w:eastAsia="Courier New" w:hAnsi="Arial" w:cs="Arial"/>
          <w:bCs/>
          <w:i/>
          <w:color w:val="000000"/>
          <w:u w:val="single"/>
        </w:rPr>
        <w:lastRenderedPageBreak/>
        <w:t xml:space="preserve">Área Marítima de </w:t>
      </w:r>
      <w:r w:rsidRPr="00422361">
        <w:rPr>
          <w:rFonts w:ascii="Arial" w:eastAsia="Courier New" w:hAnsi="Arial" w:cs="Arial"/>
          <w:b/>
          <w:bCs/>
          <w:i/>
          <w:color w:val="000000"/>
          <w:u w:val="single"/>
        </w:rPr>
        <w:t>Taliarte</w:t>
      </w:r>
    </w:p>
    <w:p w14:paraId="51ED5E75"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1A4D7FF4" w14:textId="6095A063"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Cs/>
          <w:color w:val="000000"/>
        </w:rPr>
        <w:t>D</w:t>
      </w:r>
      <w:r w:rsidR="003B7A26">
        <w:rPr>
          <w:rFonts w:ascii="Arial" w:eastAsia="Courier New" w:hAnsi="Arial" w:cs="Arial"/>
          <w:bCs/>
          <w:color w:val="000000"/>
        </w:rPr>
        <w:t>urante el ejercicio 2020</w:t>
      </w:r>
      <w:r w:rsidRPr="0089754A">
        <w:rPr>
          <w:rFonts w:ascii="Arial" w:eastAsia="Courier New" w:hAnsi="Arial" w:cs="Arial"/>
          <w:bCs/>
          <w:color w:val="000000"/>
        </w:rPr>
        <w:t xml:space="preserve"> se ha dado un importante paso, en constante colaboración con la ULPGC, para poder consolidar las instalaciones del Parque Científico Tecnológico Marino de Taliarte que, junto con las instalaciones del </w:t>
      </w:r>
      <w:r w:rsidRPr="002A730B">
        <w:rPr>
          <w:rFonts w:ascii="Arial" w:eastAsia="Courier New" w:hAnsi="Arial" w:cs="Arial"/>
          <w:b/>
          <w:bCs/>
          <w:color w:val="000000"/>
        </w:rPr>
        <w:t>Banco Español de Algas (BEA)</w:t>
      </w:r>
      <w:r w:rsidRPr="0089754A">
        <w:rPr>
          <w:rFonts w:ascii="Arial" w:eastAsia="Courier New" w:hAnsi="Arial" w:cs="Arial"/>
          <w:bCs/>
          <w:color w:val="000000"/>
        </w:rPr>
        <w:t xml:space="preserve"> y la cesión realizada por parte del Gobierno de Canarias de parte de las instalaciones, equipamiento y personal del Instituto de Ciencias Marinas, constituyen el núcleo principal de la apuesta de la Universidad por el Polo de Desarrollo Marino de Taliarte. </w:t>
      </w:r>
    </w:p>
    <w:p w14:paraId="6736D26D" w14:textId="1405B07A" w:rsidR="00320824" w:rsidRDefault="00320824"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394FE893" w14:textId="1C4D98E6" w:rsidR="00320824" w:rsidRPr="0089754A" w:rsidRDefault="00320824"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Cs/>
          <w:color w:val="000000"/>
        </w:rPr>
        <w:t xml:space="preserve">En el mismo se encuentran ubicados el Instituto Universitario de Acuicultura Sostenible y Ecosistemas Marinos </w:t>
      </w:r>
      <w:r w:rsidRPr="00320824">
        <w:rPr>
          <w:rFonts w:ascii="Arial" w:eastAsia="Courier New" w:hAnsi="Arial" w:cs="Arial"/>
          <w:b/>
          <w:bCs/>
          <w:color w:val="000000"/>
        </w:rPr>
        <w:t>(IU-ECOAQUA),</w:t>
      </w:r>
      <w:r>
        <w:rPr>
          <w:rFonts w:ascii="Arial" w:eastAsia="Courier New" w:hAnsi="Arial" w:cs="Arial"/>
          <w:bCs/>
          <w:color w:val="000000"/>
        </w:rPr>
        <w:t xml:space="preserve"> y el Instituto Universitario de Oceanografía y Cambio Global </w:t>
      </w:r>
      <w:r w:rsidRPr="00320824">
        <w:rPr>
          <w:rFonts w:ascii="Arial" w:eastAsia="Courier New" w:hAnsi="Arial" w:cs="Arial"/>
          <w:b/>
          <w:bCs/>
          <w:color w:val="000000"/>
        </w:rPr>
        <w:t>(IOCAG)</w:t>
      </w:r>
      <w:r>
        <w:rPr>
          <w:rFonts w:ascii="Arial" w:eastAsia="Courier New" w:hAnsi="Arial" w:cs="Arial"/>
          <w:bCs/>
          <w:color w:val="000000"/>
        </w:rPr>
        <w:t xml:space="preserve"> de la ULPGC.</w:t>
      </w:r>
    </w:p>
    <w:p w14:paraId="2A327820"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highlight w:val="yellow"/>
        </w:rPr>
      </w:pPr>
    </w:p>
    <w:p w14:paraId="43A3B18E" w14:textId="6EA6F31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Durante el ejercicio 20</w:t>
      </w:r>
      <w:r w:rsidR="003B7A26">
        <w:rPr>
          <w:rFonts w:ascii="Arial" w:eastAsia="Courier New" w:hAnsi="Arial" w:cs="Arial"/>
          <w:bCs/>
          <w:color w:val="000000"/>
        </w:rPr>
        <w:t>20</w:t>
      </w:r>
      <w:r w:rsidRPr="0089754A">
        <w:rPr>
          <w:rFonts w:ascii="Arial" w:eastAsia="Courier New" w:hAnsi="Arial" w:cs="Arial"/>
          <w:bCs/>
          <w:color w:val="000000"/>
        </w:rPr>
        <w:t xml:space="preserve"> se ha continuado con la política de reforzar esta sede y consolidar el PCT Marino de Taliarte y mejorar el servicio que se pueda prestar al sector empresarial a través de la prestación de nuevos “Servicios de Acuicultura y Biotecnología de Alta Especialización </w:t>
      </w:r>
      <w:r w:rsidRPr="000659A5">
        <w:rPr>
          <w:rFonts w:ascii="Arial" w:eastAsia="Courier New" w:hAnsi="Arial" w:cs="Arial"/>
          <w:b/>
          <w:bCs/>
          <w:color w:val="000000"/>
        </w:rPr>
        <w:t>(SABE)</w:t>
      </w:r>
      <w:r w:rsidR="00317314">
        <w:rPr>
          <w:rFonts w:ascii="Arial" w:eastAsia="Courier New" w:hAnsi="Arial" w:cs="Arial"/>
          <w:bCs/>
          <w:color w:val="000000"/>
        </w:rPr>
        <w:t>”, a través de la</w:t>
      </w:r>
      <w:r w:rsidRPr="0089754A">
        <w:rPr>
          <w:rFonts w:ascii="Arial" w:eastAsia="Courier New" w:hAnsi="Arial" w:cs="Arial"/>
          <w:bCs/>
          <w:color w:val="000000"/>
        </w:rPr>
        <w:t xml:space="preserve"> infraestructura financiada mediante préstamos reembolsables concedidos por la Agencia Canaria de Investigación, Innovación y Sociedad de la Información del Gobierno de Canarias, por un importe de 772.583,00 euros, en el ejercicio 2015.</w:t>
      </w:r>
    </w:p>
    <w:p w14:paraId="79DF6B6D"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 xml:space="preserve"> </w:t>
      </w:r>
    </w:p>
    <w:p w14:paraId="0B292272" w14:textId="77777777" w:rsidR="00935709" w:rsidRPr="00C60F30"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i/>
          <w:color w:val="000000"/>
          <w:u w:val="single"/>
        </w:rPr>
      </w:pPr>
      <w:r w:rsidRPr="00C60F30">
        <w:rPr>
          <w:rFonts w:ascii="Arial" w:eastAsia="Courier New" w:hAnsi="Arial" w:cs="Arial"/>
          <w:bCs/>
          <w:i/>
          <w:color w:val="000000"/>
          <w:u w:val="single"/>
        </w:rPr>
        <w:t xml:space="preserve">Área experimental de economía circular de </w:t>
      </w:r>
      <w:r w:rsidRPr="00C60F30">
        <w:rPr>
          <w:rFonts w:ascii="Arial" w:eastAsia="Courier New" w:hAnsi="Arial" w:cs="Arial"/>
          <w:b/>
          <w:bCs/>
          <w:i/>
          <w:color w:val="000000"/>
          <w:u w:val="single"/>
        </w:rPr>
        <w:t>Gáldar.</w:t>
      </w:r>
    </w:p>
    <w:p w14:paraId="441B2DFB"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38016810" w14:textId="77777777" w:rsidR="00935709" w:rsidRDefault="00935709" w:rsidP="00935709">
      <w:pPr>
        <w:spacing w:line="276" w:lineRule="auto"/>
        <w:jc w:val="both"/>
        <w:rPr>
          <w:rFonts w:ascii="Arial" w:hAnsi="Arial" w:cs="Arial"/>
          <w:spacing w:val="-3"/>
        </w:rPr>
      </w:pPr>
      <w:r>
        <w:rPr>
          <w:rFonts w:ascii="Arial" w:eastAsia="Courier New" w:hAnsi="Arial" w:cs="Arial"/>
          <w:bCs/>
          <w:color w:val="000000"/>
        </w:rPr>
        <w:t xml:space="preserve">Con fecha 22 de enero de 2018, se formaliza convenio de colaboración entre la Universidad de Las Palmas de Gran Canaria, La Fundación Canaria Parque Científico Tecnológico de la ULPGC, la Sociedad de Promoción Económica de Gran Canaria S.A.U., el Excmo. Ayuntamiento de Gáldar y la Mancomunidad del Norte de Gran Canaria para el desarrollo del Área Experimental de Economía Circular del Parque Tecnológico de Gran Canaria </w:t>
      </w:r>
      <w:r w:rsidRPr="00756595">
        <w:rPr>
          <w:rFonts w:ascii="Arial" w:hAnsi="Arial" w:cs="Arial"/>
          <w:spacing w:val="-3"/>
        </w:rPr>
        <w:t xml:space="preserve">para impulsar el desarrollo económico de la zona Norte de Gran Canaria con la implementación de la segunda fase en la denominada </w:t>
      </w:r>
      <w:r w:rsidRPr="00756595">
        <w:rPr>
          <w:rFonts w:ascii="Arial" w:hAnsi="Arial" w:cs="Arial"/>
          <w:b/>
          <w:spacing w:val="-3"/>
        </w:rPr>
        <w:t xml:space="preserve">Área Experimental de Economía Circular del Parque Tecnológico de Gran Canaria </w:t>
      </w:r>
      <w:r w:rsidRPr="00756595">
        <w:rPr>
          <w:rFonts w:ascii="Arial" w:hAnsi="Arial" w:cs="Arial"/>
          <w:spacing w:val="-3"/>
        </w:rPr>
        <w:t>a implantar en el PTGC en su sede de La Punta de Gáldar.  Siendo esta Área Experimental una apuesta única de las administraciones públicas y entidades firmantes por el I+D+i, el empleo y el emprendimiento en el Norte de la Isla.</w:t>
      </w:r>
    </w:p>
    <w:p w14:paraId="29020974" w14:textId="77777777" w:rsidR="00935709" w:rsidRDefault="00935709" w:rsidP="00935709">
      <w:pPr>
        <w:spacing w:line="276" w:lineRule="auto"/>
        <w:jc w:val="both"/>
        <w:rPr>
          <w:rFonts w:ascii="Arial" w:hAnsi="Arial" w:cs="Arial"/>
          <w:spacing w:val="-3"/>
        </w:rPr>
      </w:pPr>
    </w:p>
    <w:p w14:paraId="4E31603C" w14:textId="77777777" w:rsidR="00935709" w:rsidRPr="0063390F" w:rsidRDefault="00935709" w:rsidP="00935709">
      <w:pPr>
        <w:pStyle w:val="Ttulo2"/>
        <w:spacing w:before="0" w:after="0" w:line="276" w:lineRule="auto"/>
        <w:jc w:val="both"/>
        <w:rPr>
          <w:b w:val="0"/>
          <w:i w:val="0"/>
          <w:sz w:val="22"/>
          <w:szCs w:val="22"/>
        </w:rPr>
      </w:pPr>
      <w:r w:rsidRPr="0063390F">
        <w:rPr>
          <w:b w:val="0"/>
          <w:i w:val="0"/>
          <w:sz w:val="22"/>
          <w:szCs w:val="22"/>
        </w:rPr>
        <w:t>En el referido convenio se fijan los Compromisos de la ULPGC y de la FCPCT</w:t>
      </w:r>
      <w:r>
        <w:rPr>
          <w:b w:val="0"/>
          <w:i w:val="0"/>
          <w:sz w:val="22"/>
          <w:szCs w:val="22"/>
        </w:rPr>
        <w:t>-ULPGC, que son los siguientes:</w:t>
      </w:r>
    </w:p>
    <w:p w14:paraId="5745C75F" w14:textId="77777777" w:rsidR="00935709" w:rsidRPr="0063390F" w:rsidRDefault="00935709" w:rsidP="00935709">
      <w:pPr>
        <w:spacing w:line="276" w:lineRule="auto"/>
        <w:jc w:val="both"/>
        <w:rPr>
          <w:rFonts w:ascii="Arial" w:hAnsi="Arial" w:cs="Arial"/>
        </w:rPr>
      </w:pPr>
    </w:p>
    <w:p w14:paraId="2AFE5EBB" w14:textId="77777777" w:rsidR="00935709" w:rsidRPr="0063390F" w:rsidRDefault="00935709" w:rsidP="00935709">
      <w:pPr>
        <w:numPr>
          <w:ilvl w:val="0"/>
          <w:numId w:val="11"/>
        </w:numPr>
        <w:spacing w:line="276" w:lineRule="auto"/>
        <w:ind w:left="714" w:hanging="357"/>
        <w:jc w:val="both"/>
        <w:rPr>
          <w:rFonts w:ascii="Arial" w:hAnsi="Arial" w:cs="Arial"/>
        </w:rPr>
      </w:pPr>
      <w:r w:rsidRPr="0063390F">
        <w:rPr>
          <w:rFonts w:ascii="Arial" w:hAnsi="Arial" w:cs="Arial"/>
        </w:rPr>
        <w:t>Colaborar en la gestión técnica de la puesta en marcha y seguimiento de la segunda fase del PTGC en su sede de La Punta de Gáldar, en coordinación con la Mancomunidad del Norte de GC.</w:t>
      </w:r>
    </w:p>
    <w:p w14:paraId="7B84EFE4" w14:textId="77777777" w:rsidR="00935709" w:rsidRPr="0063390F" w:rsidRDefault="00935709" w:rsidP="00935709">
      <w:pPr>
        <w:numPr>
          <w:ilvl w:val="0"/>
          <w:numId w:val="11"/>
        </w:numPr>
        <w:spacing w:line="276" w:lineRule="auto"/>
        <w:ind w:left="714" w:hanging="357"/>
        <w:jc w:val="both"/>
        <w:rPr>
          <w:rFonts w:ascii="Arial" w:hAnsi="Arial" w:cs="Arial"/>
        </w:rPr>
      </w:pPr>
      <w:r w:rsidRPr="0063390F">
        <w:rPr>
          <w:rFonts w:ascii="Arial" w:hAnsi="Arial" w:cs="Arial"/>
        </w:rPr>
        <w:lastRenderedPageBreak/>
        <w:t>Colaborar con la Mancomunidad del Norte de GC en el desarrollo económico, científico y tecnológico de los municipios que integran la Mancomunidad, a través de proyectos conjuntos.</w:t>
      </w:r>
    </w:p>
    <w:p w14:paraId="35F3F45E" w14:textId="77777777" w:rsidR="00935709" w:rsidRPr="0063390F" w:rsidRDefault="00935709" w:rsidP="00935709">
      <w:pPr>
        <w:numPr>
          <w:ilvl w:val="0"/>
          <w:numId w:val="11"/>
        </w:numPr>
        <w:spacing w:line="276" w:lineRule="auto"/>
        <w:ind w:left="714" w:hanging="357"/>
        <w:jc w:val="both"/>
        <w:rPr>
          <w:rFonts w:ascii="Arial" w:hAnsi="Arial" w:cs="Arial"/>
        </w:rPr>
      </w:pPr>
      <w:r w:rsidRPr="0063390F">
        <w:rPr>
          <w:rFonts w:ascii="Arial" w:hAnsi="Arial" w:cs="Arial"/>
        </w:rPr>
        <w:t xml:space="preserve">Colaborar en el impulso para la creación de empresas y empleo cualificado en actividades tecnológicas e intensas en conocimiento en el ámbito comarcal de la Mancomunidad del Norte de GC. </w:t>
      </w:r>
    </w:p>
    <w:p w14:paraId="6AF27B69" w14:textId="77777777" w:rsidR="00935709" w:rsidRPr="0063390F" w:rsidRDefault="00935709" w:rsidP="00935709">
      <w:pPr>
        <w:spacing w:line="276" w:lineRule="auto"/>
        <w:jc w:val="both"/>
        <w:rPr>
          <w:rFonts w:ascii="Arial" w:hAnsi="Arial" w:cs="Arial"/>
          <w:spacing w:val="-3"/>
        </w:rPr>
      </w:pPr>
    </w:p>
    <w:p w14:paraId="73754D00" w14:textId="14809E92" w:rsidR="00935709" w:rsidRPr="0063390F" w:rsidRDefault="00935709" w:rsidP="00935709">
      <w:pPr>
        <w:spacing w:line="276" w:lineRule="auto"/>
        <w:jc w:val="both"/>
        <w:rPr>
          <w:rFonts w:ascii="Arial" w:hAnsi="Arial" w:cs="Arial"/>
          <w:spacing w:val="-3"/>
        </w:rPr>
      </w:pPr>
      <w:r w:rsidRPr="0063390F">
        <w:rPr>
          <w:rFonts w:ascii="Arial" w:hAnsi="Arial" w:cs="Arial"/>
          <w:spacing w:val="-3"/>
        </w:rPr>
        <w:t xml:space="preserve">En esta línea, la Mancomunidad del Norte de GC </w:t>
      </w:r>
      <w:r w:rsidR="00317314">
        <w:rPr>
          <w:rFonts w:ascii="Arial" w:hAnsi="Arial" w:cs="Arial"/>
          <w:spacing w:val="-3"/>
        </w:rPr>
        <w:t>solicitó</w:t>
      </w:r>
      <w:r w:rsidRPr="0063390F">
        <w:rPr>
          <w:rFonts w:ascii="Arial" w:hAnsi="Arial" w:cs="Arial"/>
          <w:spacing w:val="-3"/>
        </w:rPr>
        <w:t xml:space="preserve"> el día 31 de octubre de 2017 a la Agencia Canaria de Investigación, Innovación y Sociedad de la Información (ACIISI) dependiente de la Consejería de Economía, Industria, Energía, Comercio y Conocimiento del Gobierno de Canarias una ayuda</w:t>
      </w:r>
      <w:r>
        <w:rPr>
          <w:rFonts w:ascii="Arial" w:hAnsi="Arial" w:cs="Arial"/>
          <w:spacing w:val="-3"/>
        </w:rPr>
        <w:t xml:space="preserve"> por importe de 2.200.000,00 euros</w:t>
      </w:r>
      <w:r w:rsidRPr="0063390F">
        <w:rPr>
          <w:rFonts w:ascii="Arial" w:hAnsi="Arial" w:cs="Arial"/>
          <w:spacing w:val="-3"/>
        </w:rPr>
        <w:t xml:space="preserve"> para el Área Experimental de Economía Circular del Parque Tecnológico de Gran Canaria.  Esta ayuda está destinada a proyectos de construcción, ampliación o mejora, renovación o remodelación, reparación o reemplazo de infraestructuras públicas de investigación e innovación, cofinanciadas con FEDER en un 85%, en el marco del Programa Operativo FEDER Canarias 2014-2020, en el Eje Prioritario 1 (Potenciar la investigación, el desarrollo tecnológico y la innovación), en el Objetivo Específico OE 1.1.2 (Fortalecimiento de las instituciones de I+D y creación, consolidación y mejora de las infraestructuras científicas y tecnológicas).</w:t>
      </w:r>
      <w:r w:rsidR="00317314">
        <w:rPr>
          <w:rFonts w:ascii="Arial" w:hAnsi="Arial" w:cs="Arial"/>
          <w:spacing w:val="-3"/>
        </w:rPr>
        <w:t xml:space="preserve"> Esta ayuda sigue en fase de ejecución por parte de la Mancomunidad del </w:t>
      </w:r>
      <w:r w:rsidR="00216B27">
        <w:rPr>
          <w:rFonts w:ascii="Arial" w:hAnsi="Arial" w:cs="Arial"/>
          <w:spacing w:val="-3"/>
        </w:rPr>
        <w:t>Norte de GC en el ejercicio 2020</w:t>
      </w:r>
      <w:r w:rsidR="00317314">
        <w:rPr>
          <w:rFonts w:ascii="Arial" w:hAnsi="Arial" w:cs="Arial"/>
          <w:spacing w:val="-3"/>
        </w:rPr>
        <w:t>.</w:t>
      </w:r>
    </w:p>
    <w:p w14:paraId="7617DB87" w14:textId="77777777" w:rsidR="00935709" w:rsidRPr="0063390F" w:rsidRDefault="00935709" w:rsidP="00935709">
      <w:pPr>
        <w:spacing w:line="276" w:lineRule="auto"/>
        <w:jc w:val="both"/>
        <w:rPr>
          <w:rFonts w:ascii="Arial" w:hAnsi="Arial" w:cs="Arial"/>
          <w:spacing w:val="-3"/>
        </w:rPr>
      </w:pPr>
    </w:p>
    <w:p w14:paraId="0C4DC4DB" w14:textId="77777777" w:rsidR="00935709" w:rsidRPr="00AB7A46"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i/>
          <w:color w:val="000000"/>
          <w:u w:val="single"/>
        </w:rPr>
      </w:pPr>
      <w:r w:rsidRPr="00AB7A46">
        <w:rPr>
          <w:rFonts w:ascii="Arial" w:eastAsia="Courier New" w:hAnsi="Arial" w:cs="Arial"/>
          <w:bCs/>
          <w:i/>
          <w:color w:val="000000"/>
          <w:u w:val="single"/>
        </w:rPr>
        <w:t xml:space="preserve">Área del Campus de </w:t>
      </w:r>
      <w:r w:rsidRPr="00AB7A46">
        <w:rPr>
          <w:rFonts w:ascii="Arial" w:eastAsia="Courier New" w:hAnsi="Arial" w:cs="Arial"/>
          <w:b/>
          <w:bCs/>
          <w:i/>
          <w:color w:val="000000"/>
          <w:u w:val="single"/>
        </w:rPr>
        <w:t>Tafira:</w:t>
      </w:r>
    </w:p>
    <w:p w14:paraId="1E85ADF3"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096EF316" w14:textId="1085E878"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 xml:space="preserve">En relación con la sede principal de Tafira e igualmente con cargo a la financiación disponible por importe de 2.500.000,00 euros, a través del Convenio firmado entre el Gobierno de Canarias y el Ministerio de Ciencia y Tecnología para la red de Parques Tecnológicos de Canarias, e igualmente cofinanciados por el Fondo Europeo de Desarrollo Regional (FEDER) en el marco del Programa Operativo de Canarias (POC 2007-2013), durante el ejercicio 2015 se finalizó la construcción del </w:t>
      </w:r>
      <w:r w:rsidRPr="003A26FC">
        <w:rPr>
          <w:rFonts w:ascii="Arial" w:eastAsia="Courier New" w:hAnsi="Arial" w:cs="Arial"/>
          <w:b/>
          <w:bCs/>
          <w:color w:val="000000"/>
        </w:rPr>
        <w:t>Edificio Polivalente III</w:t>
      </w:r>
      <w:r w:rsidRPr="0089754A">
        <w:rPr>
          <w:rFonts w:ascii="Arial" w:eastAsia="Courier New" w:hAnsi="Arial" w:cs="Arial"/>
          <w:bCs/>
          <w:color w:val="000000"/>
        </w:rPr>
        <w:t>, a través de la UTE constituida a tal efecto entre el ITC y la FCPCT, el cual se ha puesto en funcionamiento en el</w:t>
      </w:r>
      <w:r>
        <w:rPr>
          <w:rFonts w:ascii="Arial" w:eastAsia="Courier New" w:hAnsi="Arial" w:cs="Arial"/>
          <w:bCs/>
          <w:color w:val="000000"/>
        </w:rPr>
        <w:t xml:space="preserve"> ejercicio 2016, y consolidándose s</w:t>
      </w:r>
      <w:r w:rsidR="00317314">
        <w:rPr>
          <w:rFonts w:ascii="Arial" w:eastAsia="Courier New" w:hAnsi="Arial" w:cs="Arial"/>
          <w:bCs/>
          <w:color w:val="000000"/>
        </w:rPr>
        <w:t>u actividad en el ejercicio 2019</w:t>
      </w:r>
      <w:r>
        <w:rPr>
          <w:rFonts w:ascii="Arial" w:eastAsia="Courier New" w:hAnsi="Arial" w:cs="Arial"/>
          <w:bCs/>
          <w:color w:val="000000"/>
        </w:rPr>
        <w:t>.</w:t>
      </w:r>
    </w:p>
    <w:p w14:paraId="7C33FF62" w14:textId="16094E4D" w:rsidR="0059351F" w:rsidRDefault="0059351F"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5B9CD359" w14:textId="22595A27" w:rsidR="0059351F" w:rsidRPr="0059351F" w:rsidRDefault="0059351F" w:rsidP="0059351F">
      <w:pPr>
        <w:spacing w:line="276" w:lineRule="auto"/>
        <w:jc w:val="both"/>
        <w:rPr>
          <w:rFonts w:ascii="Arial" w:hAnsi="Arial" w:cs="Arial"/>
          <w:lang w:eastAsia="es-ES"/>
        </w:rPr>
      </w:pPr>
      <w:r w:rsidRPr="0059351F">
        <w:rPr>
          <w:rFonts w:ascii="Arial" w:eastAsia="Courier New" w:hAnsi="Arial" w:cs="Arial"/>
          <w:bCs/>
          <w:color w:val="000000"/>
        </w:rPr>
        <w:t xml:space="preserve">Señalar en relación a la UTE el </w:t>
      </w:r>
      <w:r w:rsidRPr="0059351F">
        <w:rPr>
          <w:rFonts w:ascii="Arial" w:hAnsi="Arial" w:cs="Arial"/>
        </w:rPr>
        <w:t xml:space="preserve">CONVENIO DE COLABORACIÓN ENTRE EL INSTITUTO TECNOLÓGICO DE CANARIAS, S.A., Y LA FUNDACIÓN </w:t>
      </w:r>
      <w:r w:rsidRPr="0059351F">
        <w:rPr>
          <w:rFonts w:ascii="Arial" w:hAnsi="Arial" w:cs="Arial"/>
          <w:bCs/>
          <w:iCs/>
        </w:rPr>
        <w:t>CANARIA</w:t>
      </w:r>
      <w:r w:rsidRPr="0059351F">
        <w:rPr>
          <w:rFonts w:ascii="Arial" w:hAnsi="Arial" w:cs="Arial"/>
        </w:rPr>
        <w:t xml:space="preserve"> PARQUE CIENTÍFICO TECNOLÓGICO DE LA UNIVERSIDAD DE LAS PALMAS DE GRAN CANARIA, PARA LA GESTIÓN, EXPLOTACIÓN, MANTENIMIENTO Y PROMOCIÓN DEL EDIFICIO POLIVALENTE III DEL PARQUE CIENTÍFICO TECNOLÓGICO EN EL CAMPUS UNIVERSITARIO DE TAFIRA, de fecha 15 de julio de 2019,  que </w:t>
      </w:r>
      <w:r w:rsidRPr="0059351F">
        <w:rPr>
          <w:rFonts w:ascii="Arial" w:hAnsi="Arial" w:cs="Arial"/>
          <w:lang w:eastAsia="es-ES"/>
        </w:rPr>
        <w:t xml:space="preserve">tiene por objeto regular las condiciones de la colaboración entre las partes para la gestión, explotación y mantenimiento del Edificio Polivalente III del Parque Científico Tecnológico en el Campus Universitario de Tafira." (UTE 30 Subparcela B), con el fin de llevar a cabo su correcta gestión, explotación, promoción y conservación, garantizando a estos efectos la financiación necesaria a tal fin. Igualmente, con dicho fin se acuerda entre las partes el método de liquidación de los gastos </w:t>
      </w:r>
      <w:r w:rsidRPr="0059351F">
        <w:rPr>
          <w:rFonts w:ascii="Arial" w:hAnsi="Arial" w:cs="Arial"/>
          <w:lang w:eastAsia="es-ES"/>
        </w:rPr>
        <w:lastRenderedPageBreak/>
        <w:t xml:space="preserve">que esto ocasione entre las partes, suponiendo la correspondiente modificación de los estatutos de la </w:t>
      </w:r>
      <w:r w:rsidRPr="0059351F">
        <w:rPr>
          <w:rFonts w:ascii="Arial" w:hAnsi="Arial" w:cs="Arial"/>
          <w:b/>
          <w:bCs/>
          <w:iCs/>
          <w:lang w:eastAsia="es-ES"/>
        </w:rPr>
        <w:t>FPCT</w:t>
      </w:r>
      <w:r w:rsidRPr="0059351F">
        <w:rPr>
          <w:rFonts w:ascii="Arial" w:hAnsi="Arial" w:cs="Arial"/>
          <w:b/>
          <w:lang w:eastAsia="es-ES"/>
        </w:rPr>
        <w:t>-ITC, UTE</w:t>
      </w:r>
      <w:r w:rsidRPr="0059351F">
        <w:rPr>
          <w:rFonts w:ascii="Arial" w:hAnsi="Arial" w:cs="Arial"/>
          <w:lang w:eastAsia="es-ES"/>
        </w:rPr>
        <w:t>.</w:t>
      </w:r>
    </w:p>
    <w:p w14:paraId="00704220"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firstLine="360"/>
        <w:jc w:val="both"/>
        <w:rPr>
          <w:rFonts w:ascii="Arial" w:eastAsia="Courier New" w:hAnsi="Arial" w:cs="Arial"/>
          <w:bCs/>
          <w:color w:val="000000"/>
          <w:highlight w:val="yellow"/>
        </w:rPr>
      </w:pPr>
    </w:p>
    <w:p w14:paraId="6DA582C4" w14:textId="4AC7D7EF" w:rsidR="00935709" w:rsidRPr="0089754A" w:rsidRDefault="0059351F"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Cs/>
          <w:color w:val="000000"/>
        </w:rPr>
        <w:t>T</w:t>
      </w:r>
      <w:r w:rsidR="00935709" w:rsidRPr="0089754A">
        <w:rPr>
          <w:rFonts w:ascii="Arial" w:eastAsia="Courier New" w:hAnsi="Arial" w:cs="Arial"/>
          <w:bCs/>
          <w:color w:val="000000"/>
        </w:rPr>
        <w:t xml:space="preserve">ambién se obtuvo financiación mediante nuevos anticipos y  préstamos reembolsables concedidos en idénticos términos por la Agencia Canaria de Investigación, Innovación y Sociedad de la Información del Gobierno de Canarias, por un importe de 4.651.277,24 euros, para la construcción de un edificio Polivalente TIC destinado a centro de empresas </w:t>
      </w:r>
      <w:r w:rsidR="00935709" w:rsidRPr="003A26FC">
        <w:rPr>
          <w:rFonts w:ascii="Arial" w:eastAsia="Courier New" w:hAnsi="Arial" w:cs="Arial"/>
          <w:b/>
          <w:bCs/>
          <w:color w:val="000000"/>
        </w:rPr>
        <w:t xml:space="preserve">(Polivalente IV) </w:t>
      </w:r>
      <w:r w:rsidR="00935709" w:rsidRPr="0089754A">
        <w:rPr>
          <w:rFonts w:ascii="Arial" w:eastAsia="Courier New" w:hAnsi="Arial" w:cs="Arial"/>
          <w:bCs/>
          <w:color w:val="000000"/>
        </w:rPr>
        <w:t xml:space="preserve">y completar el equipamiento del edificio Polivalente III en la sede de Tafira, habiéndose finalizado su construcción a finales del ejercicio 2015, </w:t>
      </w:r>
      <w:r>
        <w:rPr>
          <w:rFonts w:ascii="Arial" w:eastAsia="Courier New" w:hAnsi="Arial" w:cs="Arial"/>
          <w:bCs/>
          <w:color w:val="000000"/>
        </w:rPr>
        <w:t xml:space="preserve">con su puesta </w:t>
      </w:r>
      <w:r w:rsidR="00935709" w:rsidRPr="0089754A">
        <w:rPr>
          <w:rFonts w:ascii="Arial" w:eastAsia="Courier New" w:hAnsi="Arial" w:cs="Arial"/>
          <w:bCs/>
          <w:color w:val="000000"/>
        </w:rPr>
        <w:t>en func</w:t>
      </w:r>
      <w:r w:rsidR="00935709">
        <w:rPr>
          <w:rFonts w:ascii="Arial" w:eastAsia="Courier New" w:hAnsi="Arial" w:cs="Arial"/>
          <w:bCs/>
          <w:color w:val="000000"/>
        </w:rPr>
        <w:t>ionamiento en el ejercicio 2016, y consolidándose s</w:t>
      </w:r>
      <w:r w:rsidR="00317314">
        <w:rPr>
          <w:rFonts w:ascii="Arial" w:eastAsia="Courier New" w:hAnsi="Arial" w:cs="Arial"/>
          <w:bCs/>
          <w:color w:val="000000"/>
        </w:rPr>
        <w:t>u actividad en el ejercicio 20</w:t>
      </w:r>
      <w:r w:rsidR="00216B27">
        <w:rPr>
          <w:rFonts w:ascii="Arial" w:eastAsia="Courier New" w:hAnsi="Arial" w:cs="Arial"/>
          <w:bCs/>
          <w:color w:val="000000"/>
        </w:rPr>
        <w:t>20</w:t>
      </w:r>
      <w:r w:rsidR="00935709">
        <w:rPr>
          <w:rFonts w:ascii="Arial" w:eastAsia="Courier New" w:hAnsi="Arial" w:cs="Arial"/>
          <w:bCs/>
          <w:color w:val="000000"/>
        </w:rPr>
        <w:t>.</w:t>
      </w:r>
      <w:r w:rsidR="00935709" w:rsidRPr="0089754A">
        <w:rPr>
          <w:rFonts w:ascii="Arial" w:eastAsia="Courier New" w:hAnsi="Arial" w:cs="Arial"/>
          <w:bCs/>
          <w:color w:val="000000"/>
        </w:rPr>
        <w:t xml:space="preserve"> </w:t>
      </w:r>
    </w:p>
    <w:p w14:paraId="01967B70"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highlight w:val="yellow"/>
        </w:rPr>
      </w:pPr>
    </w:p>
    <w:p w14:paraId="050A3BCD"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 xml:space="preserve">La construcción de los edificios denominados Polivalente III y Polivalente IV conforman un único complejo junto con el edificio </w:t>
      </w:r>
      <w:r w:rsidRPr="003A26FC">
        <w:rPr>
          <w:rFonts w:ascii="Arial" w:eastAsia="Courier New" w:hAnsi="Arial" w:cs="Arial"/>
          <w:b/>
          <w:bCs/>
          <w:color w:val="000000"/>
        </w:rPr>
        <w:t xml:space="preserve">Polivalente II </w:t>
      </w:r>
      <w:r w:rsidRPr="0089754A">
        <w:rPr>
          <w:rFonts w:ascii="Arial" w:eastAsia="Courier New" w:hAnsi="Arial" w:cs="Arial"/>
          <w:bCs/>
          <w:color w:val="000000"/>
        </w:rPr>
        <w:t>que ha permitido ampliar de forma significativa la oferta actual de espacio y servicios a empresas de base tecnológica y emprendedores, fomentando el emprendimiento tecnológico o innovador en Gran Canaria. También ha permitido una mejor racionalización y concentración de infraestructuras de carácter logístico para la prestación de servicios comunes.</w:t>
      </w:r>
    </w:p>
    <w:p w14:paraId="74A4DF38"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7414521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rPr>
      </w:pPr>
      <w:r w:rsidRPr="0089754A">
        <w:rPr>
          <w:rFonts w:ascii="Arial" w:eastAsia="Courier New" w:hAnsi="Arial" w:cs="Arial"/>
          <w:bCs/>
          <w:color w:val="000000"/>
        </w:rPr>
        <w:t xml:space="preserve">Resaltar en este punto el Acuerdo Específico de Colaboración entre la ULPGC, la FCPCT y la SPEGC </w:t>
      </w:r>
      <w:r w:rsidRPr="0089754A">
        <w:rPr>
          <w:rFonts w:ascii="Arial" w:hAnsi="Arial" w:cs="Arial"/>
        </w:rPr>
        <w:t>para promocionar y gestionar los espacios de los distintos enclaves del denominado Parque Tecnológico de Gran Canaria (PCTGC), destinados a proyectos y empresas tecnológicas e intensas en conocimiento, con la finalidad de estimular y promover la creación, implantación y desarrollo de estos proyectos y empresas.</w:t>
      </w:r>
    </w:p>
    <w:p w14:paraId="4A9D7EB0"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rPr>
      </w:pPr>
    </w:p>
    <w:p w14:paraId="2A3D979F" w14:textId="3EF85AB6"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lang w:val="es-ES_tradnl"/>
        </w:rPr>
      </w:pPr>
      <w:r w:rsidRPr="0089754A">
        <w:rPr>
          <w:rFonts w:ascii="Arial" w:hAnsi="Arial" w:cs="Arial"/>
          <w:lang w:val="es-ES_tradnl"/>
        </w:rPr>
        <w:t>Asimismo, se ha continuado realizando la gestión directa y dirección de la Unidad de Promoción de Empresas (UPE) sita en la sede del PCT de Tafira, asumiendo las relaciones d</w:t>
      </w:r>
      <w:r>
        <w:rPr>
          <w:rFonts w:ascii="Arial" w:hAnsi="Arial" w:cs="Arial"/>
          <w:lang w:val="es-ES_tradnl"/>
        </w:rPr>
        <w:t xml:space="preserve">irectas con </w:t>
      </w:r>
      <w:r w:rsidR="00871248">
        <w:rPr>
          <w:rFonts w:ascii="Arial" w:hAnsi="Arial" w:cs="Arial"/>
          <w:lang w:val="es-ES_tradnl"/>
        </w:rPr>
        <w:t>las cincuenta y ocho (58</w:t>
      </w:r>
      <w:r w:rsidRPr="0059351F">
        <w:rPr>
          <w:rFonts w:ascii="Arial" w:hAnsi="Arial" w:cs="Arial"/>
          <w:lang w:val="es-ES_tradnl"/>
        </w:rPr>
        <w:t xml:space="preserve">) empresas ubicadas en la sede del PCT de Tafira, </w:t>
      </w:r>
      <w:r w:rsidR="00231BBA">
        <w:rPr>
          <w:rFonts w:ascii="Arial" w:hAnsi="Arial" w:cs="Arial"/>
          <w:lang w:val="es-ES_tradnl"/>
        </w:rPr>
        <w:t xml:space="preserve">incorporándose </w:t>
      </w:r>
      <w:r w:rsidR="00871248">
        <w:rPr>
          <w:rFonts w:ascii="Arial" w:hAnsi="Arial" w:cs="Arial"/>
          <w:lang w:val="es-ES_tradnl"/>
        </w:rPr>
        <w:t>9</w:t>
      </w:r>
      <w:r w:rsidRPr="0059351F">
        <w:rPr>
          <w:rFonts w:ascii="Arial" w:hAnsi="Arial" w:cs="Arial"/>
          <w:lang w:val="es-ES_tradnl"/>
        </w:rPr>
        <w:t xml:space="preserve"> nuev</w:t>
      </w:r>
      <w:r w:rsidR="00317314" w:rsidRPr="0059351F">
        <w:rPr>
          <w:rFonts w:ascii="Arial" w:hAnsi="Arial" w:cs="Arial"/>
          <w:lang w:val="es-ES_tradnl"/>
        </w:rPr>
        <w:t>as empresas en el ejercicio 20</w:t>
      </w:r>
      <w:r w:rsidR="00871248">
        <w:rPr>
          <w:rFonts w:ascii="Arial" w:hAnsi="Arial" w:cs="Arial"/>
          <w:lang w:val="es-ES_tradnl"/>
        </w:rPr>
        <w:t>20</w:t>
      </w:r>
      <w:r w:rsidRPr="0059351F">
        <w:rPr>
          <w:rFonts w:ascii="Arial" w:hAnsi="Arial" w:cs="Arial"/>
          <w:lang w:val="es-ES_tradnl"/>
        </w:rPr>
        <w:t>,</w:t>
      </w:r>
      <w:r>
        <w:rPr>
          <w:rFonts w:ascii="Arial" w:hAnsi="Arial" w:cs="Arial"/>
          <w:lang w:val="es-ES_tradnl"/>
        </w:rPr>
        <w:t xml:space="preserve"> </w:t>
      </w:r>
      <w:r w:rsidRPr="0089754A">
        <w:rPr>
          <w:rFonts w:ascii="Arial" w:hAnsi="Arial" w:cs="Arial"/>
          <w:lang w:val="es-ES_tradnl"/>
        </w:rPr>
        <w:t>y se han potenciado las actividades de apoyo y asesoramiento a las empresas ubicadas en el PCT, así como a aquellos proyectos originados en el ámbito de la ULPGC susceptibles de ser desarrollados por empresas o spin off de la propia Universidad.</w:t>
      </w:r>
    </w:p>
    <w:p w14:paraId="58BCCB5D" w14:textId="77777777" w:rsidR="002A730B" w:rsidRDefault="002A730B"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30F91BCA" w14:textId="77777777"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Pr>
          <w:rFonts w:ascii="Arial" w:eastAsia="Courier New" w:hAnsi="Arial" w:cs="Arial"/>
          <w:b/>
          <w:bCs/>
          <w:color w:val="000000"/>
          <w:u w:val="single"/>
        </w:rPr>
        <w:t>M</w:t>
      </w:r>
      <w:r w:rsidRPr="0089754A">
        <w:rPr>
          <w:rFonts w:ascii="Arial" w:eastAsia="Courier New" w:hAnsi="Arial" w:cs="Arial"/>
          <w:b/>
          <w:bCs/>
          <w:color w:val="000000"/>
          <w:u w:val="single"/>
        </w:rPr>
        <w:t>ejora de la oferta de servicios que presta</w:t>
      </w:r>
      <w:r w:rsidRPr="0089754A">
        <w:rPr>
          <w:rFonts w:ascii="Arial" w:eastAsia="Courier New" w:hAnsi="Arial" w:cs="Arial"/>
          <w:bCs/>
          <w:color w:val="000000"/>
        </w:rPr>
        <w:t>,</w:t>
      </w:r>
    </w:p>
    <w:p w14:paraId="5FABD4D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5E105E38" w14:textId="2D3988F6" w:rsidR="00935709" w:rsidRPr="0089754A" w:rsidRDefault="00935709" w:rsidP="00935709">
      <w:pPr>
        <w:spacing w:line="276" w:lineRule="auto"/>
        <w:jc w:val="both"/>
        <w:rPr>
          <w:rFonts w:ascii="Arial" w:hAnsi="Arial" w:cs="Arial"/>
          <w:shd w:val="clear" w:color="auto" w:fill="FFFFFF"/>
        </w:rPr>
      </w:pPr>
      <w:r w:rsidRPr="0089754A">
        <w:rPr>
          <w:rFonts w:ascii="Arial" w:hAnsi="Arial" w:cs="Arial"/>
          <w:shd w:val="clear" w:color="auto" w:fill="FFFFFF"/>
        </w:rPr>
        <w:t>Como actuaciones más destaca</w:t>
      </w:r>
      <w:r>
        <w:rPr>
          <w:rFonts w:ascii="Arial" w:hAnsi="Arial" w:cs="Arial"/>
          <w:shd w:val="clear" w:color="auto" w:fill="FFFFFF"/>
        </w:rPr>
        <w:t>bles de la</w:t>
      </w:r>
      <w:r w:rsidR="00317314">
        <w:rPr>
          <w:rFonts w:ascii="Arial" w:hAnsi="Arial" w:cs="Arial"/>
          <w:shd w:val="clear" w:color="auto" w:fill="FFFFFF"/>
        </w:rPr>
        <w:t xml:space="preserve"> FCPCT durante el ejercicio 2</w:t>
      </w:r>
      <w:r w:rsidR="00216B27">
        <w:rPr>
          <w:rFonts w:ascii="Arial" w:hAnsi="Arial" w:cs="Arial"/>
          <w:shd w:val="clear" w:color="auto" w:fill="FFFFFF"/>
        </w:rPr>
        <w:t>020</w:t>
      </w:r>
      <w:r w:rsidRPr="0089754A">
        <w:rPr>
          <w:rFonts w:ascii="Arial" w:hAnsi="Arial" w:cs="Arial"/>
          <w:shd w:val="clear" w:color="auto" w:fill="FFFFFF"/>
        </w:rPr>
        <w:t>, se deben resaltar las siguientes:</w:t>
      </w:r>
    </w:p>
    <w:p w14:paraId="34FB73B2" w14:textId="77777777" w:rsidR="00935709" w:rsidRPr="0089754A" w:rsidRDefault="00935709" w:rsidP="00935709">
      <w:pPr>
        <w:spacing w:line="276" w:lineRule="auto"/>
        <w:jc w:val="both"/>
        <w:rPr>
          <w:rFonts w:ascii="Arial" w:hAnsi="Arial" w:cs="Arial"/>
          <w:shd w:val="clear" w:color="auto" w:fill="FFFFFF"/>
        </w:rPr>
      </w:pPr>
    </w:p>
    <w:p w14:paraId="2D9235FA" w14:textId="77777777" w:rsidR="00935709" w:rsidRPr="0089754A" w:rsidRDefault="00935709" w:rsidP="00935709">
      <w:pPr>
        <w:numPr>
          <w:ilvl w:val="1"/>
          <w:numId w:val="10"/>
        </w:numPr>
        <w:spacing w:line="276" w:lineRule="auto"/>
        <w:jc w:val="both"/>
        <w:rPr>
          <w:rFonts w:ascii="Arial" w:eastAsia="Calibri" w:hAnsi="Arial" w:cs="Arial"/>
        </w:rPr>
      </w:pPr>
      <w:r>
        <w:rPr>
          <w:rFonts w:ascii="Arial" w:eastAsia="Calibri" w:hAnsi="Arial" w:cs="Arial"/>
        </w:rPr>
        <w:t>Auditoría de seguimiento</w:t>
      </w:r>
      <w:r w:rsidRPr="0089754A">
        <w:rPr>
          <w:rFonts w:ascii="Arial" w:eastAsia="Calibri" w:hAnsi="Arial" w:cs="Arial"/>
        </w:rPr>
        <w:t xml:space="preserve"> del Sistema de Gestión d</w:t>
      </w:r>
      <w:r>
        <w:rPr>
          <w:rFonts w:ascii="Arial" w:eastAsia="Calibri" w:hAnsi="Arial" w:cs="Arial"/>
        </w:rPr>
        <w:t xml:space="preserve">e la Calidad ISO-9001 por </w:t>
      </w:r>
      <w:proofErr w:type="spellStart"/>
      <w:r>
        <w:rPr>
          <w:rFonts w:ascii="Arial" w:eastAsia="Calibri" w:hAnsi="Arial" w:cs="Arial"/>
        </w:rPr>
        <w:t>Aenor</w:t>
      </w:r>
      <w:proofErr w:type="spellEnd"/>
      <w:r>
        <w:rPr>
          <w:rFonts w:ascii="Arial" w:eastAsia="Calibri" w:hAnsi="Arial" w:cs="Arial"/>
        </w:rPr>
        <w:t xml:space="preserve">, en la que se detalla un alto grado de madurez y una tendencia clara hacia la mejora continua a pesar de la juventud del sistema </w:t>
      </w:r>
      <w:r w:rsidRPr="00FE5F62">
        <w:rPr>
          <w:rFonts w:ascii="Arial" w:eastAsia="Calibri" w:hAnsi="Arial" w:cs="Arial"/>
          <w:b/>
        </w:rPr>
        <w:t>sin registrarse ninguna NO COFORMIDAD</w:t>
      </w:r>
      <w:r>
        <w:rPr>
          <w:rFonts w:ascii="Arial" w:eastAsia="Calibri" w:hAnsi="Arial" w:cs="Arial"/>
        </w:rPr>
        <w:t xml:space="preserve"> en base a la Norma UNE-EN ISO 9001-2015.</w:t>
      </w:r>
    </w:p>
    <w:p w14:paraId="5D2D8824" w14:textId="24C2A28E" w:rsidR="00935709" w:rsidRPr="0089754A" w:rsidRDefault="00935709" w:rsidP="00935709">
      <w:pPr>
        <w:numPr>
          <w:ilvl w:val="1"/>
          <w:numId w:val="10"/>
        </w:numPr>
        <w:spacing w:line="276" w:lineRule="auto"/>
        <w:jc w:val="both"/>
        <w:rPr>
          <w:rFonts w:ascii="Arial" w:eastAsia="Calibri" w:hAnsi="Arial" w:cs="Arial"/>
        </w:rPr>
      </w:pPr>
      <w:r>
        <w:rPr>
          <w:rFonts w:ascii="Arial" w:eastAsia="Calibri" w:hAnsi="Arial" w:cs="Arial"/>
        </w:rPr>
        <w:lastRenderedPageBreak/>
        <w:t>Consolidación del</w:t>
      </w:r>
      <w:r w:rsidRPr="0089754A">
        <w:rPr>
          <w:rFonts w:ascii="Arial" w:eastAsia="Calibri" w:hAnsi="Arial" w:cs="Arial"/>
        </w:rPr>
        <w:t xml:space="preserve"> aplicativo de gestión para proyectos/convenios</w:t>
      </w:r>
      <w:r w:rsidR="00D33865">
        <w:rPr>
          <w:rFonts w:ascii="Arial" w:eastAsia="Calibri" w:hAnsi="Arial" w:cs="Arial"/>
        </w:rPr>
        <w:t>/encargos</w:t>
      </w:r>
      <w:r w:rsidRPr="0089754A">
        <w:rPr>
          <w:rFonts w:ascii="Arial" w:eastAsia="Calibri" w:hAnsi="Arial" w:cs="Arial"/>
        </w:rPr>
        <w:t>, con acceso on-line a los investigadores principales (</w:t>
      </w:r>
      <w:proofErr w:type="spellStart"/>
      <w:r w:rsidRPr="0089754A">
        <w:rPr>
          <w:rFonts w:ascii="Arial" w:eastAsia="Calibri" w:hAnsi="Arial" w:cs="Arial"/>
        </w:rPr>
        <w:t>IP</w:t>
      </w:r>
      <w:r w:rsidR="00D33865">
        <w:rPr>
          <w:rFonts w:ascii="Arial" w:eastAsia="Calibri" w:hAnsi="Arial" w:cs="Arial"/>
        </w:rPr>
        <w:t>s</w:t>
      </w:r>
      <w:proofErr w:type="spellEnd"/>
      <w:r w:rsidRPr="0089754A">
        <w:rPr>
          <w:rFonts w:ascii="Arial" w:eastAsia="Calibri" w:hAnsi="Arial" w:cs="Arial"/>
        </w:rPr>
        <w:t>) p</w:t>
      </w:r>
      <w:r>
        <w:rPr>
          <w:rFonts w:ascii="Arial" w:eastAsia="Calibri" w:hAnsi="Arial" w:cs="Arial"/>
        </w:rPr>
        <w:t>ara su visualización y consulta, adaptándose a la nueva Ley de Contratos del Sector Público.</w:t>
      </w:r>
    </w:p>
    <w:p w14:paraId="36CCC27E" w14:textId="11882353" w:rsidR="00935709" w:rsidRPr="0089754A" w:rsidRDefault="00935709" w:rsidP="00935709">
      <w:pPr>
        <w:numPr>
          <w:ilvl w:val="1"/>
          <w:numId w:val="10"/>
        </w:numPr>
        <w:spacing w:line="276" w:lineRule="auto"/>
        <w:jc w:val="both"/>
        <w:rPr>
          <w:rFonts w:ascii="Arial" w:eastAsia="Calibri" w:hAnsi="Arial" w:cs="Arial"/>
        </w:rPr>
      </w:pPr>
      <w:r>
        <w:rPr>
          <w:rFonts w:ascii="Arial" w:eastAsia="Calibri" w:hAnsi="Arial" w:cs="Arial"/>
        </w:rPr>
        <w:t>Consolidación y mejora</w:t>
      </w:r>
      <w:r w:rsidRPr="0089754A">
        <w:rPr>
          <w:rFonts w:ascii="Arial" w:eastAsia="Calibri" w:hAnsi="Arial" w:cs="Arial"/>
        </w:rPr>
        <w:t xml:space="preserve"> de los edificios Polivalente III y IV</w:t>
      </w:r>
      <w:r>
        <w:rPr>
          <w:rFonts w:ascii="Arial" w:eastAsia="Calibri" w:hAnsi="Arial" w:cs="Arial"/>
        </w:rPr>
        <w:t>, y del edificio Polivalente II,</w:t>
      </w:r>
      <w:r w:rsidRPr="0089754A">
        <w:rPr>
          <w:rFonts w:ascii="Arial" w:eastAsia="Calibri" w:hAnsi="Arial" w:cs="Arial"/>
        </w:rPr>
        <w:t xml:space="preserve"> </w:t>
      </w:r>
      <w:r>
        <w:rPr>
          <w:rFonts w:ascii="Arial" w:eastAsia="Calibri" w:hAnsi="Arial" w:cs="Arial"/>
        </w:rPr>
        <w:t xml:space="preserve">destinados a vivero de empresas con la incorporación de </w:t>
      </w:r>
      <w:r w:rsidR="00871248">
        <w:rPr>
          <w:rFonts w:ascii="Arial" w:eastAsia="Calibri" w:hAnsi="Arial" w:cs="Arial"/>
        </w:rPr>
        <w:t>9</w:t>
      </w:r>
      <w:r>
        <w:rPr>
          <w:rFonts w:ascii="Arial" w:eastAsia="Calibri" w:hAnsi="Arial" w:cs="Arial"/>
        </w:rPr>
        <w:t xml:space="preserve"> nuevas empresas al Parque.</w:t>
      </w:r>
    </w:p>
    <w:p w14:paraId="684E2773" w14:textId="77777777" w:rsidR="00935709" w:rsidRPr="0089754A" w:rsidRDefault="00935709" w:rsidP="00935709">
      <w:pPr>
        <w:numPr>
          <w:ilvl w:val="1"/>
          <w:numId w:val="10"/>
        </w:numPr>
        <w:spacing w:line="276" w:lineRule="auto"/>
        <w:jc w:val="both"/>
        <w:rPr>
          <w:rFonts w:ascii="Arial" w:eastAsia="Calibri" w:hAnsi="Arial" w:cs="Arial"/>
        </w:rPr>
      </w:pPr>
      <w:r>
        <w:rPr>
          <w:rFonts w:ascii="Arial" w:eastAsia="Calibri" w:hAnsi="Arial" w:cs="Arial"/>
        </w:rPr>
        <w:t>Consolidación y mejora de la</w:t>
      </w:r>
      <w:r w:rsidRPr="0089754A">
        <w:rPr>
          <w:rFonts w:ascii="Arial" w:eastAsia="Calibri" w:hAnsi="Arial" w:cs="Arial"/>
        </w:rPr>
        <w:t xml:space="preserve"> página web corporativa.</w:t>
      </w:r>
    </w:p>
    <w:p w14:paraId="194C5227" w14:textId="7FB4FD58" w:rsidR="00935709" w:rsidRDefault="00D57052" w:rsidP="00935709">
      <w:pPr>
        <w:numPr>
          <w:ilvl w:val="1"/>
          <w:numId w:val="10"/>
        </w:numPr>
        <w:spacing w:line="276" w:lineRule="auto"/>
        <w:jc w:val="both"/>
        <w:rPr>
          <w:rFonts w:ascii="Arial" w:eastAsia="Calibri" w:hAnsi="Arial" w:cs="Arial"/>
        </w:rPr>
      </w:pPr>
      <w:r>
        <w:rPr>
          <w:rFonts w:ascii="Arial" w:eastAsia="Calibri" w:hAnsi="Arial" w:cs="Arial"/>
        </w:rPr>
        <w:t>73 nuevos contratos</w:t>
      </w:r>
      <w:r w:rsidR="00935709">
        <w:rPr>
          <w:rFonts w:ascii="Arial" w:eastAsia="Calibri" w:hAnsi="Arial" w:cs="Arial"/>
        </w:rPr>
        <w:t xml:space="preserve"> de personal temporal.</w:t>
      </w:r>
    </w:p>
    <w:p w14:paraId="1FF860CF" w14:textId="25ECAC01" w:rsidR="00935709" w:rsidRPr="0089754A" w:rsidRDefault="00CD5FA3" w:rsidP="00935709">
      <w:pPr>
        <w:numPr>
          <w:ilvl w:val="1"/>
          <w:numId w:val="10"/>
        </w:numPr>
        <w:spacing w:line="276" w:lineRule="auto"/>
        <w:jc w:val="both"/>
        <w:rPr>
          <w:rFonts w:ascii="Arial" w:eastAsia="Calibri" w:hAnsi="Arial" w:cs="Arial"/>
        </w:rPr>
      </w:pPr>
      <w:r>
        <w:rPr>
          <w:rFonts w:ascii="Arial" w:eastAsia="Calibri" w:hAnsi="Arial" w:cs="Arial"/>
        </w:rPr>
        <w:t xml:space="preserve">Organización directa de </w:t>
      </w:r>
      <w:r w:rsidR="000A4A86">
        <w:rPr>
          <w:rFonts w:ascii="Arial" w:eastAsia="Calibri" w:hAnsi="Arial" w:cs="Arial"/>
        </w:rPr>
        <w:t>1</w:t>
      </w:r>
      <w:r w:rsidR="00E83E64">
        <w:rPr>
          <w:rFonts w:ascii="Arial" w:eastAsia="Calibri" w:hAnsi="Arial" w:cs="Arial"/>
        </w:rPr>
        <w:t xml:space="preserve">9 </w:t>
      </w:r>
      <w:r w:rsidR="00935709">
        <w:rPr>
          <w:rFonts w:ascii="Arial" w:eastAsia="Calibri" w:hAnsi="Arial" w:cs="Arial"/>
        </w:rPr>
        <w:t xml:space="preserve">eventos de </w:t>
      </w:r>
      <w:proofErr w:type="spellStart"/>
      <w:r w:rsidR="00935709">
        <w:rPr>
          <w:rFonts w:ascii="Arial" w:eastAsia="Calibri" w:hAnsi="Arial" w:cs="Arial"/>
        </w:rPr>
        <w:t>networking</w:t>
      </w:r>
      <w:proofErr w:type="spellEnd"/>
      <w:r w:rsidR="00935709">
        <w:rPr>
          <w:rFonts w:ascii="Arial" w:eastAsia="Calibri" w:hAnsi="Arial" w:cs="Arial"/>
        </w:rPr>
        <w:t>, transferencia</w:t>
      </w:r>
      <w:r w:rsidR="00E83E64">
        <w:rPr>
          <w:rFonts w:ascii="Arial" w:eastAsia="Calibri" w:hAnsi="Arial" w:cs="Arial"/>
        </w:rPr>
        <w:t>, divulgación científica y</w:t>
      </w:r>
      <w:r w:rsidR="00935709">
        <w:rPr>
          <w:rFonts w:ascii="Arial" w:eastAsia="Calibri" w:hAnsi="Arial" w:cs="Arial"/>
        </w:rPr>
        <w:t xml:space="preserve"> emprendimiento. </w:t>
      </w:r>
    </w:p>
    <w:p w14:paraId="16A6B959" w14:textId="77777777" w:rsidR="00935709" w:rsidRDefault="00935709" w:rsidP="00935709">
      <w:pPr>
        <w:numPr>
          <w:ilvl w:val="1"/>
          <w:numId w:val="10"/>
        </w:numPr>
        <w:spacing w:line="276" w:lineRule="auto"/>
        <w:jc w:val="both"/>
        <w:rPr>
          <w:rFonts w:ascii="Arial" w:eastAsia="Calibri" w:hAnsi="Arial" w:cs="Arial"/>
        </w:rPr>
      </w:pPr>
      <w:r w:rsidRPr="0089754A">
        <w:rPr>
          <w:rFonts w:ascii="Arial" w:eastAsia="Calibri" w:hAnsi="Arial" w:cs="Arial"/>
        </w:rPr>
        <w:t>Vicepresidencia de la Asociación de Parques Tecnológicos de España (APTE), con representación en su Comité Ejecutivo.</w:t>
      </w:r>
    </w:p>
    <w:p w14:paraId="15213E23" w14:textId="77777777" w:rsidR="00935709" w:rsidRPr="0089754A" w:rsidRDefault="00935709" w:rsidP="00935709">
      <w:pPr>
        <w:spacing w:line="276" w:lineRule="auto"/>
        <w:ind w:left="1440"/>
        <w:jc w:val="both"/>
        <w:rPr>
          <w:rFonts w:ascii="Arial" w:eastAsia="Calibri" w:hAnsi="Arial" w:cs="Arial"/>
        </w:rPr>
      </w:pPr>
    </w:p>
    <w:p w14:paraId="37597E09" w14:textId="201374F2"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89754A">
        <w:rPr>
          <w:rFonts w:ascii="Arial" w:eastAsia="Courier New" w:hAnsi="Arial" w:cs="Arial"/>
          <w:bCs/>
          <w:color w:val="000000"/>
        </w:rPr>
        <w:t>En rel</w:t>
      </w:r>
      <w:r>
        <w:rPr>
          <w:rFonts w:ascii="Arial" w:eastAsia="Courier New" w:hAnsi="Arial" w:cs="Arial"/>
          <w:bCs/>
          <w:color w:val="000000"/>
        </w:rPr>
        <w:t>ación con este objetivo</w:t>
      </w:r>
      <w:r w:rsidRPr="0089754A">
        <w:rPr>
          <w:rFonts w:ascii="Arial" w:eastAsia="Courier New" w:hAnsi="Arial" w:cs="Arial"/>
          <w:bCs/>
          <w:color w:val="000000"/>
        </w:rPr>
        <w:t xml:space="preserve"> </w:t>
      </w:r>
      <w:r w:rsidR="00F5301A">
        <w:rPr>
          <w:rFonts w:ascii="Arial" w:eastAsia="Courier New" w:hAnsi="Arial" w:cs="Arial"/>
          <w:bCs/>
          <w:color w:val="000000"/>
        </w:rPr>
        <w:t>y durante el ejercicio 2020</w:t>
      </w:r>
      <w:r w:rsidRPr="0089754A">
        <w:rPr>
          <w:rFonts w:ascii="Arial" w:eastAsia="Courier New" w:hAnsi="Arial" w:cs="Arial"/>
          <w:bCs/>
          <w:color w:val="000000"/>
        </w:rPr>
        <w:t xml:space="preserve"> </w:t>
      </w:r>
      <w:r w:rsidRPr="00462385">
        <w:rPr>
          <w:rFonts w:ascii="Arial" w:eastAsia="Courier New" w:hAnsi="Arial" w:cs="Arial"/>
          <w:b/>
          <w:bCs/>
          <w:color w:val="000000"/>
        </w:rPr>
        <w:t>se ha continuado con el proceso de optimización de los espacios disponibles en las infraestructuras actuales del Parque</w:t>
      </w:r>
      <w:r w:rsidRPr="0089754A">
        <w:rPr>
          <w:rFonts w:ascii="Arial" w:eastAsia="Courier New" w:hAnsi="Arial" w:cs="Arial"/>
          <w:bCs/>
          <w:color w:val="000000"/>
        </w:rPr>
        <w:t>, d</w:t>
      </w:r>
      <w:r>
        <w:rPr>
          <w:rFonts w:ascii="Arial" w:eastAsia="Courier New" w:hAnsi="Arial" w:cs="Arial"/>
          <w:bCs/>
          <w:color w:val="000000"/>
        </w:rPr>
        <w:t>e cara a dar cabida a los</w:t>
      </w:r>
      <w:r w:rsidRPr="0089754A">
        <w:rPr>
          <w:rFonts w:ascii="Arial" w:eastAsia="Courier New" w:hAnsi="Arial" w:cs="Arial"/>
          <w:bCs/>
          <w:color w:val="000000"/>
        </w:rPr>
        <w:t xml:space="preserve"> Institutos de investigación de la ULPGC, así como al máximo número de entidades y empresas, a través de la Unidad de Promoción de Empresas (UPE). </w:t>
      </w:r>
    </w:p>
    <w:p w14:paraId="7F44F762" w14:textId="77777777" w:rsidR="00935709" w:rsidRPr="0089754A"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highlight w:val="yellow"/>
        </w:rPr>
      </w:pPr>
    </w:p>
    <w:p w14:paraId="13D35BD2" w14:textId="51B33017" w:rsidR="00935709" w:rsidRDefault="00935709" w:rsidP="00935709">
      <w:pPr>
        <w:spacing w:line="276" w:lineRule="auto"/>
        <w:jc w:val="both"/>
        <w:rPr>
          <w:rFonts w:ascii="Arial" w:eastAsia="Courier New" w:hAnsi="Arial" w:cs="Arial"/>
          <w:bCs/>
        </w:rPr>
      </w:pPr>
      <w:r w:rsidRPr="0089754A">
        <w:rPr>
          <w:rFonts w:ascii="Arial" w:eastAsia="Courier New" w:hAnsi="Arial" w:cs="Arial"/>
          <w:bCs/>
        </w:rPr>
        <w:t>Para potenciar dicho</w:t>
      </w:r>
      <w:r>
        <w:rPr>
          <w:rFonts w:ascii="Arial" w:eastAsia="Courier New" w:hAnsi="Arial" w:cs="Arial"/>
          <w:bCs/>
        </w:rPr>
        <w:t>s</w:t>
      </w:r>
      <w:r w:rsidRPr="0089754A">
        <w:rPr>
          <w:rFonts w:ascii="Arial" w:eastAsia="Courier New" w:hAnsi="Arial" w:cs="Arial"/>
          <w:bCs/>
        </w:rPr>
        <w:t xml:space="preserve"> objetivo</w:t>
      </w:r>
      <w:r>
        <w:rPr>
          <w:rFonts w:ascii="Arial" w:eastAsia="Courier New" w:hAnsi="Arial" w:cs="Arial"/>
          <w:bCs/>
        </w:rPr>
        <w:t>s</w:t>
      </w:r>
      <w:r w:rsidRPr="0089754A">
        <w:rPr>
          <w:rFonts w:ascii="Arial" w:eastAsia="Courier New" w:hAnsi="Arial" w:cs="Arial"/>
          <w:bCs/>
        </w:rPr>
        <w:t xml:space="preserve"> la ULPGC, en su permanente y decidida apuesta por la agregación coherente de los recursos de transferencia e innovación en torno al Parque Científico Tecnológico,</w:t>
      </w:r>
      <w:r>
        <w:rPr>
          <w:rFonts w:ascii="Arial" w:eastAsia="Courier New" w:hAnsi="Arial" w:cs="Arial"/>
          <w:bCs/>
        </w:rPr>
        <w:t xml:space="preserve"> tiene </w:t>
      </w:r>
      <w:r w:rsidR="00CD5FA3">
        <w:rPr>
          <w:rFonts w:ascii="Arial" w:eastAsia="Courier New" w:hAnsi="Arial" w:cs="Arial"/>
          <w:bCs/>
        </w:rPr>
        <w:t>encargadas</w:t>
      </w:r>
      <w:r>
        <w:rPr>
          <w:rFonts w:ascii="Arial" w:eastAsia="Courier New" w:hAnsi="Arial" w:cs="Arial"/>
          <w:bCs/>
        </w:rPr>
        <w:t xml:space="preserve"> diversas actuaciones, centros y oficinas a la FCPCT que se financian mediante aportaciones incluidas en los Presupuestos Generales de la ULPGC, las cuales se detallan:</w:t>
      </w:r>
    </w:p>
    <w:p w14:paraId="6248B23A" w14:textId="3CF5304A" w:rsidR="00F70367" w:rsidRDefault="00F70367" w:rsidP="00935709">
      <w:pPr>
        <w:spacing w:line="276" w:lineRule="auto"/>
        <w:jc w:val="both"/>
        <w:rPr>
          <w:rFonts w:ascii="Arial" w:eastAsia="Courier New" w:hAnsi="Arial" w:cs="Arial"/>
          <w:bCs/>
        </w:rPr>
      </w:pPr>
    </w:p>
    <w:p w14:paraId="40BD2CD4" w14:textId="672D2DAF" w:rsidR="00F70367" w:rsidRPr="00736231" w:rsidRDefault="00F70367" w:rsidP="00F70367">
      <w:pPr>
        <w:spacing w:line="276" w:lineRule="auto"/>
        <w:jc w:val="both"/>
        <w:rPr>
          <w:rFonts w:ascii="Arial" w:eastAsia="Courier New" w:hAnsi="Arial" w:cs="Arial"/>
          <w:bCs/>
          <w:i/>
          <w:u w:val="single"/>
        </w:rPr>
      </w:pPr>
      <w:r>
        <w:rPr>
          <w:rFonts w:ascii="Arial" w:hAnsi="Arial" w:cs="Arial"/>
          <w:i/>
          <w:u w:val="single"/>
        </w:rPr>
        <w:t>Encargo del Rector para la gestión económica y la ejecución de 21 proyectos aprobados en la segunda convocatoria del programa de cooperación territorial INTERREG MAC 2014-2020.</w:t>
      </w:r>
    </w:p>
    <w:p w14:paraId="254A56D5" w14:textId="77777777" w:rsidR="00F70367" w:rsidRDefault="00F70367" w:rsidP="00935709">
      <w:pPr>
        <w:spacing w:line="276" w:lineRule="auto"/>
        <w:jc w:val="both"/>
        <w:rPr>
          <w:rFonts w:ascii="Arial" w:eastAsia="Courier New" w:hAnsi="Arial" w:cs="Arial"/>
          <w:bCs/>
        </w:rPr>
      </w:pPr>
    </w:p>
    <w:p w14:paraId="2E764C73" w14:textId="25D1393A" w:rsidR="00935709" w:rsidRDefault="00F70367" w:rsidP="00935709">
      <w:pPr>
        <w:spacing w:line="276" w:lineRule="auto"/>
        <w:jc w:val="both"/>
        <w:rPr>
          <w:rFonts w:ascii="Arial" w:hAnsi="Arial" w:cs="Arial"/>
          <w:lang w:val="es-ES_tradnl" w:eastAsia="zh-CN"/>
        </w:rPr>
      </w:pPr>
      <w:r>
        <w:t xml:space="preserve">Mediante encargo del Rector, de fecha 17 de diciembre de 2019, la ULPGC encarga </w:t>
      </w:r>
      <w:r w:rsidRPr="00160FAD">
        <w:rPr>
          <w:lang w:eastAsia="zh-CN"/>
        </w:rPr>
        <w:t xml:space="preserve">a la </w:t>
      </w:r>
      <w:r w:rsidRPr="00632763">
        <w:rPr>
          <w:lang w:val="es-ES_tradnl" w:eastAsia="zh-CN"/>
        </w:rPr>
        <w:t>Fundación Canaria Parque Científico Tecnológico de la Universidad de Las Palmas de Gran Canaria (FCPCT)</w:t>
      </w:r>
      <w:r>
        <w:rPr>
          <w:lang w:val="es-ES_tradnl" w:eastAsia="zh-CN"/>
        </w:rPr>
        <w:t xml:space="preserve"> </w:t>
      </w:r>
      <w:r w:rsidRPr="001E6964">
        <w:rPr>
          <w:rFonts w:ascii="Arial" w:hAnsi="Arial" w:cs="Arial"/>
          <w:lang w:val="es-ES_tradnl" w:eastAsia="zh-CN"/>
        </w:rPr>
        <w:t xml:space="preserve">la gestión económica y ejecución de 21 proyectos </w:t>
      </w:r>
      <w:r>
        <w:rPr>
          <w:rFonts w:ascii="Arial" w:hAnsi="Arial" w:cs="Arial"/>
          <w:lang w:val="es-ES_tradnl" w:eastAsia="zh-CN"/>
        </w:rPr>
        <w:t>de los 23 concedidos a la ULPGC</w:t>
      </w:r>
      <w:r w:rsidRPr="001E6964">
        <w:rPr>
          <w:rFonts w:ascii="Arial" w:hAnsi="Arial" w:cs="Arial"/>
          <w:lang w:val="es-ES_tradnl" w:eastAsia="zh-CN"/>
        </w:rPr>
        <w:t xml:space="preserve"> en la segunda convocatoria del Programa de Cooperación </w:t>
      </w:r>
      <w:r>
        <w:rPr>
          <w:rFonts w:ascii="Arial" w:hAnsi="Arial" w:cs="Arial"/>
          <w:lang w:val="es-ES_tradnl" w:eastAsia="zh-CN"/>
        </w:rPr>
        <w:t xml:space="preserve">Territorial </w:t>
      </w:r>
      <w:r w:rsidRPr="001E6964">
        <w:rPr>
          <w:rFonts w:ascii="Arial" w:hAnsi="Arial" w:cs="Arial"/>
          <w:lang w:val="es-ES_tradnl" w:eastAsia="zh-CN"/>
        </w:rPr>
        <w:t>INTERREG MAC 2014-2020</w:t>
      </w:r>
      <w:r>
        <w:rPr>
          <w:rFonts w:ascii="Arial" w:hAnsi="Arial" w:cs="Arial"/>
          <w:lang w:val="es-ES_tradnl" w:eastAsia="zh-CN"/>
        </w:rPr>
        <w:t>.</w:t>
      </w:r>
    </w:p>
    <w:p w14:paraId="3486308B" w14:textId="3166268B" w:rsidR="00F70367" w:rsidRDefault="0066464C" w:rsidP="00935709">
      <w:pPr>
        <w:spacing w:line="276" w:lineRule="auto"/>
        <w:jc w:val="both"/>
        <w:rPr>
          <w:rFonts w:ascii="Arial" w:hAnsi="Arial" w:cs="Arial"/>
          <w:lang w:val="es-ES_tradnl" w:eastAsia="zh-CN"/>
        </w:rPr>
      </w:pPr>
      <w:r>
        <w:rPr>
          <w:noProof/>
          <w:lang w:eastAsia="es-ES"/>
        </w:rPr>
        <w:lastRenderedPageBreak/>
        <w:drawing>
          <wp:anchor distT="0" distB="0" distL="0" distR="0" simplePos="0" relativeHeight="251666432" behindDoc="0" locked="0" layoutInCell="1" allowOverlap="1" wp14:anchorId="1F56917D" wp14:editId="0F828485">
            <wp:simplePos x="0" y="0"/>
            <wp:positionH relativeFrom="page">
              <wp:posOffset>1263650</wp:posOffset>
            </wp:positionH>
            <wp:positionV relativeFrom="paragraph">
              <wp:posOffset>184150</wp:posOffset>
            </wp:positionV>
            <wp:extent cx="5740400" cy="3044825"/>
            <wp:effectExtent l="0" t="0" r="0" b="3175"/>
            <wp:wrapTopAndBottom/>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5740400" cy="3044825"/>
                    </a:xfrm>
                    <a:prstGeom prst="rect">
                      <a:avLst/>
                    </a:prstGeom>
                  </pic:spPr>
                </pic:pic>
              </a:graphicData>
            </a:graphic>
            <wp14:sizeRelH relativeFrom="margin">
              <wp14:pctWidth>0</wp14:pctWidth>
            </wp14:sizeRelH>
            <wp14:sizeRelV relativeFrom="margin">
              <wp14:pctHeight>0</wp14:pctHeight>
            </wp14:sizeRelV>
          </wp:anchor>
        </w:drawing>
      </w:r>
    </w:p>
    <w:p w14:paraId="6137EB5E" w14:textId="77777777" w:rsidR="0066464C" w:rsidRDefault="0066464C" w:rsidP="00F70367">
      <w:pPr>
        <w:suppressAutoHyphens/>
        <w:spacing w:line="276" w:lineRule="auto"/>
        <w:jc w:val="both"/>
        <w:rPr>
          <w:rFonts w:ascii="Arial" w:hAnsi="Arial" w:cs="Arial"/>
          <w:lang w:val="es-ES_tradnl"/>
        </w:rPr>
      </w:pPr>
    </w:p>
    <w:p w14:paraId="2C05E958" w14:textId="0B65F36A" w:rsidR="00F70367" w:rsidRDefault="00F70367" w:rsidP="00F70367">
      <w:pPr>
        <w:suppressAutoHyphens/>
        <w:spacing w:line="276" w:lineRule="auto"/>
        <w:jc w:val="both"/>
        <w:rPr>
          <w:rFonts w:ascii="Arial" w:hAnsi="Arial" w:cs="Arial"/>
          <w:lang w:eastAsia="zh-CN"/>
        </w:rPr>
      </w:pPr>
      <w:r w:rsidRPr="00F70367">
        <w:rPr>
          <w:rFonts w:ascii="Arial" w:hAnsi="Arial" w:cs="Arial"/>
          <w:lang w:val="es-ES_tradnl"/>
        </w:rPr>
        <w:t xml:space="preserve">El importe del presente encargo para la anualidad 2020 asciende a un total de </w:t>
      </w:r>
      <w:r w:rsidRPr="00F70367">
        <w:rPr>
          <w:rFonts w:ascii="Arial" w:hAnsi="Arial" w:cs="Arial"/>
          <w:lang w:eastAsia="zh-CN"/>
        </w:rPr>
        <w:t>dos millones sesenta y cinco mil euros (2.065.000 €).</w:t>
      </w:r>
    </w:p>
    <w:p w14:paraId="0D2769F0" w14:textId="2CF933B5" w:rsidR="00F70367" w:rsidRDefault="00F70367" w:rsidP="00F70367">
      <w:pPr>
        <w:suppressAutoHyphens/>
        <w:spacing w:line="276" w:lineRule="auto"/>
        <w:jc w:val="both"/>
        <w:rPr>
          <w:rFonts w:ascii="Arial" w:hAnsi="Arial" w:cs="Arial"/>
          <w:lang w:eastAsia="zh-CN"/>
        </w:rPr>
      </w:pPr>
    </w:p>
    <w:p w14:paraId="7BFB63E2" w14:textId="6452BE0C" w:rsidR="00F70367" w:rsidRDefault="00F70367" w:rsidP="00F70367">
      <w:pPr>
        <w:suppressAutoHyphens/>
        <w:spacing w:line="276" w:lineRule="auto"/>
        <w:jc w:val="both"/>
        <w:rPr>
          <w:rFonts w:ascii="Arial" w:hAnsi="Arial" w:cs="Arial"/>
          <w:lang w:val="es-ES_tradnl"/>
        </w:rPr>
      </w:pPr>
      <w:r w:rsidRPr="00F70367">
        <w:rPr>
          <w:rFonts w:ascii="Arial" w:hAnsi="Arial" w:cs="Arial"/>
          <w:lang w:val="es-ES_tradnl"/>
        </w:rPr>
        <w:t>La distribución de la financiación por anualidades, con carácter estimativo, es la siguiente:</w:t>
      </w:r>
    </w:p>
    <w:p w14:paraId="5551C167" w14:textId="77777777" w:rsidR="002A730B" w:rsidRPr="00F70367" w:rsidRDefault="002A730B" w:rsidP="00F70367">
      <w:pPr>
        <w:suppressAutoHyphens/>
        <w:spacing w:line="276" w:lineRule="auto"/>
        <w:jc w:val="both"/>
        <w:rPr>
          <w:rFonts w:ascii="Arial" w:hAnsi="Arial" w:cs="Arial"/>
          <w:lang w:val="es-ES_tradnl"/>
        </w:rPr>
      </w:pPr>
    </w:p>
    <w:tbl>
      <w:tblPr>
        <w:tblStyle w:val="Tablaconcuadrcula2"/>
        <w:tblW w:w="61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046"/>
        <w:gridCol w:w="2106"/>
      </w:tblGrid>
      <w:tr w:rsidR="002A730B" w:rsidRPr="002A730B" w14:paraId="6CFCB15C" w14:textId="77777777" w:rsidTr="00C66C53">
        <w:trPr>
          <w:trHeight w:val="315"/>
          <w:jc w:val="center"/>
        </w:trPr>
        <w:tc>
          <w:tcPr>
            <w:tcW w:w="2046" w:type="dxa"/>
            <w:shd w:val="clear" w:color="auto" w:fill="0066A1"/>
            <w:vAlign w:val="center"/>
            <w:hideMark/>
          </w:tcPr>
          <w:p w14:paraId="5A36563B" w14:textId="77777777" w:rsidR="002A730B" w:rsidRPr="002A730B" w:rsidRDefault="002A730B" w:rsidP="002A730B">
            <w:pPr>
              <w:jc w:val="center"/>
              <w:rPr>
                <w:rFonts w:ascii="Arial" w:eastAsia="Times New Roman" w:hAnsi="Arial" w:cs="Arial"/>
                <w:b/>
                <w:bCs/>
                <w:color w:val="FFFFFF" w:themeColor="background1"/>
                <w:sz w:val="20"/>
                <w:szCs w:val="20"/>
                <w:lang w:eastAsia="es-ES"/>
              </w:rPr>
            </w:pPr>
            <w:r w:rsidRPr="002A730B">
              <w:rPr>
                <w:rFonts w:ascii="Arial" w:eastAsia="Times New Roman" w:hAnsi="Arial" w:cs="Arial"/>
                <w:b/>
                <w:bCs/>
                <w:color w:val="FFFFFF" w:themeColor="background1"/>
                <w:sz w:val="20"/>
                <w:szCs w:val="20"/>
                <w:lang w:val="es-ES_tradnl" w:eastAsia="es-ES"/>
              </w:rPr>
              <w:t>2020</w:t>
            </w:r>
          </w:p>
        </w:tc>
        <w:tc>
          <w:tcPr>
            <w:tcW w:w="2046" w:type="dxa"/>
            <w:shd w:val="clear" w:color="auto" w:fill="0066A1"/>
            <w:vAlign w:val="center"/>
            <w:hideMark/>
          </w:tcPr>
          <w:p w14:paraId="7196EAD9" w14:textId="77777777" w:rsidR="002A730B" w:rsidRPr="002A730B" w:rsidRDefault="002A730B" w:rsidP="002A730B">
            <w:pPr>
              <w:jc w:val="center"/>
              <w:rPr>
                <w:rFonts w:ascii="Arial" w:eastAsia="Times New Roman" w:hAnsi="Arial" w:cs="Arial"/>
                <w:b/>
                <w:bCs/>
                <w:color w:val="FFFFFF" w:themeColor="background1"/>
                <w:sz w:val="20"/>
                <w:szCs w:val="20"/>
                <w:lang w:eastAsia="es-ES"/>
              </w:rPr>
            </w:pPr>
            <w:r w:rsidRPr="002A730B">
              <w:rPr>
                <w:rFonts w:ascii="Arial" w:eastAsia="Times New Roman" w:hAnsi="Arial" w:cs="Arial"/>
                <w:b/>
                <w:bCs/>
                <w:color w:val="FFFFFF" w:themeColor="background1"/>
                <w:sz w:val="20"/>
                <w:szCs w:val="20"/>
                <w:lang w:val="es-ES_tradnl" w:eastAsia="es-ES"/>
              </w:rPr>
              <w:t>2021</w:t>
            </w:r>
          </w:p>
        </w:tc>
        <w:tc>
          <w:tcPr>
            <w:tcW w:w="2106" w:type="dxa"/>
            <w:shd w:val="clear" w:color="auto" w:fill="0066A1"/>
            <w:vAlign w:val="center"/>
            <w:hideMark/>
          </w:tcPr>
          <w:p w14:paraId="45BC89BB" w14:textId="77777777" w:rsidR="002A730B" w:rsidRPr="002A730B" w:rsidRDefault="002A730B" w:rsidP="002A730B">
            <w:pPr>
              <w:jc w:val="center"/>
              <w:rPr>
                <w:rFonts w:ascii="Arial" w:eastAsia="Times New Roman" w:hAnsi="Arial" w:cs="Arial"/>
                <w:b/>
                <w:bCs/>
                <w:color w:val="FFFFFF" w:themeColor="background1"/>
                <w:sz w:val="20"/>
                <w:szCs w:val="20"/>
                <w:lang w:eastAsia="es-ES"/>
              </w:rPr>
            </w:pPr>
            <w:r w:rsidRPr="002A730B">
              <w:rPr>
                <w:rFonts w:ascii="Arial" w:eastAsia="Times New Roman" w:hAnsi="Arial" w:cs="Arial"/>
                <w:b/>
                <w:bCs/>
                <w:color w:val="FFFFFF" w:themeColor="background1"/>
                <w:sz w:val="20"/>
                <w:szCs w:val="20"/>
                <w:lang w:val="es-ES_tradnl" w:eastAsia="es-ES"/>
              </w:rPr>
              <w:t>2022</w:t>
            </w:r>
          </w:p>
        </w:tc>
      </w:tr>
      <w:tr w:rsidR="002A730B" w:rsidRPr="002A730B" w14:paraId="02BCA81F" w14:textId="77777777" w:rsidTr="00C66C53">
        <w:trPr>
          <w:trHeight w:val="315"/>
          <w:jc w:val="center"/>
        </w:trPr>
        <w:tc>
          <w:tcPr>
            <w:tcW w:w="2046" w:type="dxa"/>
            <w:vAlign w:val="center"/>
            <w:hideMark/>
          </w:tcPr>
          <w:p w14:paraId="352CFBE0" w14:textId="77777777" w:rsidR="002A730B" w:rsidRPr="002A730B" w:rsidRDefault="002A730B" w:rsidP="002A730B">
            <w:pPr>
              <w:jc w:val="center"/>
              <w:rPr>
                <w:rFonts w:ascii="Arial" w:eastAsia="Times New Roman" w:hAnsi="Arial" w:cs="Arial"/>
                <w:color w:val="000000"/>
                <w:sz w:val="20"/>
                <w:szCs w:val="20"/>
                <w:lang w:eastAsia="es-ES"/>
              </w:rPr>
            </w:pPr>
            <w:r w:rsidRPr="002A730B">
              <w:rPr>
                <w:rFonts w:ascii="Arial" w:eastAsia="Times New Roman" w:hAnsi="Arial" w:cs="Arial"/>
                <w:color w:val="000000"/>
                <w:sz w:val="20"/>
                <w:szCs w:val="20"/>
                <w:lang w:val="es-ES_tradnl" w:eastAsia="es-ES"/>
              </w:rPr>
              <w:t>2.065.000 €</w:t>
            </w:r>
          </w:p>
        </w:tc>
        <w:tc>
          <w:tcPr>
            <w:tcW w:w="2046" w:type="dxa"/>
            <w:vAlign w:val="center"/>
            <w:hideMark/>
          </w:tcPr>
          <w:p w14:paraId="19C7981E" w14:textId="77777777" w:rsidR="002A730B" w:rsidRPr="002A730B" w:rsidRDefault="002A730B" w:rsidP="002A730B">
            <w:pPr>
              <w:jc w:val="center"/>
              <w:rPr>
                <w:rFonts w:ascii="Arial" w:eastAsia="Times New Roman" w:hAnsi="Arial" w:cs="Arial"/>
                <w:color w:val="000000"/>
                <w:sz w:val="20"/>
                <w:szCs w:val="20"/>
                <w:lang w:eastAsia="es-ES"/>
              </w:rPr>
            </w:pPr>
            <w:r w:rsidRPr="002A730B">
              <w:rPr>
                <w:rFonts w:ascii="Arial" w:eastAsia="Times New Roman" w:hAnsi="Arial" w:cs="Arial"/>
                <w:color w:val="000000"/>
                <w:sz w:val="20"/>
                <w:szCs w:val="20"/>
                <w:lang w:val="es-ES_tradnl" w:eastAsia="es-ES"/>
              </w:rPr>
              <w:t>2.065.000 €</w:t>
            </w:r>
          </w:p>
        </w:tc>
        <w:tc>
          <w:tcPr>
            <w:tcW w:w="2106" w:type="dxa"/>
            <w:vAlign w:val="center"/>
            <w:hideMark/>
          </w:tcPr>
          <w:p w14:paraId="19238547" w14:textId="77777777" w:rsidR="002A730B" w:rsidRPr="002A730B" w:rsidRDefault="002A730B" w:rsidP="002A730B">
            <w:pPr>
              <w:jc w:val="center"/>
              <w:rPr>
                <w:rFonts w:ascii="Arial" w:eastAsia="Times New Roman" w:hAnsi="Arial" w:cs="Arial"/>
                <w:color w:val="000000"/>
                <w:sz w:val="20"/>
                <w:szCs w:val="20"/>
                <w:lang w:eastAsia="es-ES"/>
              </w:rPr>
            </w:pPr>
            <w:r w:rsidRPr="002A730B">
              <w:rPr>
                <w:rFonts w:ascii="Arial" w:eastAsia="Times New Roman" w:hAnsi="Arial" w:cs="Arial"/>
                <w:color w:val="000000"/>
                <w:sz w:val="20"/>
                <w:szCs w:val="20"/>
                <w:lang w:val="es-ES_tradnl" w:eastAsia="es-ES"/>
              </w:rPr>
              <w:t>1.578.643,99 €</w:t>
            </w:r>
          </w:p>
        </w:tc>
      </w:tr>
    </w:tbl>
    <w:p w14:paraId="679185C7" w14:textId="77777777" w:rsidR="0066464C" w:rsidRPr="00E26D10" w:rsidRDefault="0066464C" w:rsidP="00F70367">
      <w:pPr>
        <w:pStyle w:val="Prrafodelista"/>
        <w:suppressAutoHyphens/>
        <w:spacing w:line="276" w:lineRule="auto"/>
        <w:ind w:right="610"/>
        <w:jc w:val="both"/>
        <w:rPr>
          <w:rFonts w:ascii="Arial" w:hAnsi="Arial" w:cs="Arial"/>
          <w:lang w:val="es-ES_tradnl"/>
        </w:rPr>
      </w:pPr>
    </w:p>
    <w:p w14:paraId="1C31FA3D" w14:textId="29496495" w:rsidR="009F5A46" w:rsidRPr="009F5A46" w:rsidRDefault="009F5A46" w:rsidP="002A730B">
      <w:pPr>
        <w:autoSpaceDE w:val="0"/>
        <w:autoSpaceDN w:val="0"/>
        <w:adjustRightInd w:val="0"/>
        <w:spacing w:line="276" w:lineRule="auto"/>
        <w:jc w:val="both"/>
        <w:rPr>
          <w:rFonts w:ascii="Arial" w:hAnsi="Arial" w:cs="Arial"/>
        </w:rPr>
      </w:pPr>
      <w:r w:rsidRPr="009F5A46">
        <w:rPr>
          <w:rFonts w:ascii="Arial" w:hAnsi="Arial" w:cs="Arial"/>
        </w:rPr>
        <w:t xml:space="preserve">La oficina POMAC está llevando a cabo la ejecución del objeto del encargo, que tiene como objetivo fundamental la gestión económica-financiera de las actividades de ejecución, coordinación y comunicación de los proyectos encargados y abarca </w:t>
      </w:r>
      <w:r w:rsidR="002A730B">
        <w:rPr>
          <w:rFonts w:ascii="Arial" w:hAnsi="Arial" w:cs="Arial"/>
        </w:rPr>
        <w:t>l</w:t>
      </w:r>
      <w:r w:rsidRPr="009F5A46">
        <w:rPr>
          <w:rFonts w:ascii="Arial" w:hAnsi="Arial" w:cs="Arial"/>
        </w:rPr>
        <w:t>abores de dinamización para la correcta gestión, ejecución y justificación de los proyectos.</w:t>
      </w:r>
    </w:p>
    <w:p w14:paraId="4459B327" w14:textId="77777777" w:rsidR="009F5A46" w:rsidRPr="009F5A46" w:rsidRDefault="009F5A46" w:rsidP="009F5A46">
      <w:pPr>
        <w:autoSpaceDE w:val="0"/>
        <w:autoSpaceDN w:val="0"/>
        <w:adjustRightInd w:val="0"/>
        <w:spacing w:line="276" w:lineRule="auto"/>
        <w:jc w:val="both"/>
        <w:rPr>
          <w:rFonts w:ascii="Arial" w:hAnsi="Arial" w:cs="Arial"/>
        </w:rPr>
      </w:pPr>
    </w:p>
    <w:p w14:paraId="101A0DA4" w14:textId="5935935C" w:rsidR="0066464C" w:rsidRDefault="0066464C" w:rsidP="0066464C">
      <w:pPr>
        <w:spacing w:line="276" w:lineRule="auto"/>
        <w:contextualSpacing/>
        <w:jc w:val="both"/>
        <w:rPr>
          <w:rFonts w:ascii="Arial" w:eastAsia="Times New Roman" w:hAnsi="Arial" w:cs="Arial"/>
          <w:bCs/>
          <w:lang w:eastAsia="es-ES"/>
        </w:rPr>
      </w:pPr>
      <w:r w:rsidRPr="009D496B">
        <w:rPr>
          <w:rFonts w:ascii="Arial" w:eastAsia="Times New Roman" w:hAnsi="Arial" w:cs="Arial"/>
          <w:bCs/>
          <w:lang w:eastAsia="es-ES"/>
        </w:rPr>
        <w:t xml:space="preserve">En el marco del encargo se han tramitado </w:t>
      </w:r>
      <w:r>
        <w:rPr>
          <w:rFonts w:ascii="Arial" w:eastAsia="Times New Roman" w:hAnsi="Arial" w:cs="Arial"/>
          <w:bCs/>
          <w:lang w:eastAsia="es-ES"/>
        </w:rPr>
        <w:t xml:space="preserve">37 convocatorias de contratación de personal, de los que se han generado en la actualidad 39 contratos, en las siguientes categorías: </w:t>
      </w:r>
    </w:p>
    <w:p w14:paraId="528A0F0A" w14:textId="77777777" w:rsidR="0066464C" w:rsidRDefault="0066464C" w:rsidP="0066464C">
      <w:pPr>
        <w:spacing w:line="276" w:lineRule="auto"/>
        <w:contextualSpacing/>
        <w:jc w:val="both"/>
        <w:rPr>
          <w:rFonts w:ascii="Arial" w:eastAsia="Times New Roman" w:hAnsi="Arial" w:cs="Arial"/>
          <w:bCs/>
          <w:lang w:eastAsia="es-ES"/>
        </w:rPr>
      </w:pPr>
    </w:p>
    <w:tbl>
      <w:tblPr>
        <w:tblStyle w:val="Tablaconcuadrcula"/>
        <w:tblW w:w="0" w:type="auto"/>
        <w:tblInd w:w="2244" w:type="dxa"/>
        <w:tblLook w:val="04A0" w:firstRow="1" w:lastRow="0" w:firstColumn="1" w:lastColumn="0" w:noHBand="0" w:noVBand="1"/>
      </w:tblPr>
      <w:tblGrid>
        <w:gridCol w:w="2000"/>
        <w:gridCol w:w="2000"/>
      </w:tblGrid>
      <w:tr w:rsidR="0066464C" w14:paraId="0A12D46E" w14:textId="77777777" w:rsidTr="003A26FC">
        <w:trPr>
          <w:trHeight w:val="290"/>
        </w:trPr>
        <w:tc>
          <w:tcPr>
            <w:tcW w:w="2000" w:type="dxa"/>
          </w:tcPr>
          <w:p w14:paraId="156FD0E5"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ICP1</w:t>
            </w:r>
          </w:p>
        </w:tc>
        <w:tc>
          <w:tcPr>
            <w:tcW w:w="2000" w:type="dxa"/>
          </w:tcPr>
          <w:p w14:paraId="7DADA7FF"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9</w:t>
            </w:r>
          </w:p>
        </w:tc>
      </w:tr>
      <w:tr w:rsidR="0066464C" w14:paraId="32D48881" w14:textId="77777777" w:rsidTr="003A26FC">
        <w:trPr>
          <w:trHeight w:val="290"/>
        </w:trPr>
        <w:tc>
          <w:tcPr>
            <w:tcW w:w="2000" w:type="dxa"/>
          </w:tcPr>
          <w:p w14:paraId="0F6C3DEE"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ICP2</w:t>
            </w:r>
          </w:p>
        </w:tc>
        <w:tc>
          <w:tcPr>
            <w:tcW w:w="2000" w:type="dxa"/>
          </w:tcPr>
          <w:p w14:paraId="46908F41"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6</w:t>
            </w:r>
          </w:p>
        </w:tc>
      </w:tr>
      <w:tr w:rsidR="0066464C" w14:paraId="185A6A99" w14:textId="77777777" w:rsidTr="003A26FC">
        <w:trPr>
          <w:trHeight w:val="290"/>
        </w:trPr>
        <w:tc>
          <w:tcPr>
            <w:tcW w:w="2000" w:type="dxa"/>
          </w:tcPr>
          <w:p w14:paraId="1E85992D"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TCP3</w:t>
            </w:r>
          </w:p>
        </w:tc>
        <w:tc>
          <w:tcPr>
            <w:tcW w:w="2000" w:type="dxa"/>
          </w:tcPr>
          <w:p w14:paraId="065224CC"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11</w:t>
            </w:r>
          </w:p>
        </w:tc>
      </w:tr>
      <w:tr w:rsidR="0066464C" w14:paraId="313B498F" w14:textId="77777777" w:rsidTr="003A26FC">
        <w:trPr>
          <w:trHeight w:val="290"/>
        </w:trPr>
        <w:tc>
          <w:tcPr>
            <w:tcW w:w="2000" w:type="dxa"/>
          </w:tcPr>
          <w:p w14:paraId="5FB823CE"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TCP4</w:t>
            </w:r>
          </w:p>
        </w:tc>
        <w:tc>
          <w:tcPr>
            <w:tcW w:w="2000" w:type="dxa"/>
          </w:tcPr>
          <w:p w14:paraId="364286D4"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9</w:t>
            </w:r>
          </w:p>
        </w:tc>
      </w:tr>
      <w:tr w:rsidR="0066464C" w14:paraId="2BC40AF5" w14:textId="77777777" w:rsidTr="003A26FC">
        <w:trPr>
          <w:trHeight w:val="290"/>
        </w:trPr>
        <w:tc>
          <w:tcPr>
            <w:tcW w:w="2000" w:type="dxa"/>
          </w:tcPr>
          <w:p w14:paraId="4A81C4EC"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TCP5</w:t>
            </w:r>
          </w:p>
        </w:tc>
        <w:tc>
          <w:tcPr>
            <w:tcW w:w="2000" w:type="dxa"/>
          </w:tcPr>
          <w:p w14:paraId="6F6C60A2" w14:textId="77777777" w:rsidR="0066464C" w:rsidRDefault="0066464C" w:rsidP="003A26FC">
            <w:pPr>
              <w:spacing w:line="276" w:lineRule="auto"/>
              <w:contextualSpacing/>
              <w:jc w:val="center"/>
              <w:rPr>
                <w:rFonts w:ascii="Arial" w:eastAsia="Times New Roman" w:hAnsi="Arial" w:cs="Arial"/>
                <w:bCs/>
                <w:lang w:eastAsia="es-ES"/>
              </w:rPr>
            </w:pPr>
            <w:r>
              <w:rPr>
                <w:rFonts w:ascii="Arial" w:eastAsia="Times New Roman" w:hAnsi="Arial" w:cs="Arial"/>
                <w:bCs/>
                <w:lang w:eastAsia="es-ES"/>
              </w:rPr>
              <w:t>2</w:t>
            </w:r>
          </w:p>
        </w:tc>
      </w:tr>
    </w:tbl>
    <w:p w14:paraId="75B97D1B" w14:textId="65D5BA0D" w:rsidR="00F70367" w:rsidRDefault="00F70367" w:rsidP="00935709">
      <w:pPr>
        <w:spacing w:line="276" w:lineRule="auto"/>
        <w:jc w:val="both"/>
      </w:pPr>
    </w:p>
    <w:p w14:paraId="55239FA1" w14:textId="77777777" w:rsidR="009F5A46" w:rsidRDefault="009F5A46" w:rsidP="0066464C">
      <w:pPr>
        <w:ind w:right="-1"/>
        <w:jc w:val="both"/>
      </w:pPr>
    </w:p>
    <w:p w14:paraId="35F3070B" w14:textId="3DD951CB" w:rsidR="0066464C" w:rsidRDefault="0066464C" w:rsidP="0066464C">
      <w:pPr>
        <w:ind w:right="-1"/>
        <w:jc w:val="both"/>
      </w:pPr>
      <w:r>
        <w:lastRenderedPageBreak/>
        <w:t xml:space="preserve">Durante el año 2020 se han presentado las siguientes declaraciones de justificación de gastos: </w:t>
      </w:r>
    </w:p>
    <w:p w14:paraId="07CA0B95" w14:textId="33BB79A6" w:rsidR="009F5A46" w:rsidRDefault="009F5A46" w:rsidP="0066464C">
      <w:pPr>
        <w:ind w:right="-1"/>
        <w:jc w:val="both"/>
      </w:pPr>
    </w:p>
    <w:tbl>
      <w:tblPr>
        <w:tblStyle w:val="Tablaconcuadrcula3"/>
        <w:tblW w:w="8784" w:type="dxa"/>
        <w:tblLook w:val="04A0" w:firstRow="1" w:lastRow="0" w:firstColumn="1" w:lastColumn="0" w:noHBand="0" w:noVBand="1"/>
      </w:tblPr>
      <w:tblGrid>
        <w:gridCol w:w="1555"/>
        <w:gridCol w:w="1984"/>
        <w:gridCol w:w="2693"/>
        <w:gridCol w:w="2552"/>
      </w:tblGrid>
      <w:tr w:rsidR="002A730B" w:rsidRPr="002A730B" w14:paraId="6BEE8223" w14:textId="77777777" w:rsidTr="00C66C53">
        <w:trPr>
          <w:trHeight w:val="544"/>
        </w:trPr>
        <w:tc>
          <w:tcPr>
            <w:tcW w:w="1555" w:type="dxa"/>
            <w:shd w:val="clear" w:color="auto" w:fill="0066A1"/>
            <w:vAlign w:val="center"/>
          </w:tcPr>
          <w:p w14:paraId="3C3BFD25" w14:textId="77777777" w:rsidR="002A730B" w:rsidRPr="002A730B" w:rsidRDefault="002A730B" w:rsidP="002A730B">
            <w:pPr>
              <w:jc w:val="center"/>
              <w:rPr>
                <w:rFonts w:ascii="Arial" w:hAnsi="Arial" w:cs="Arial"/>
                <w:color w:val="FFFFFF" w:themeColor="background1"/>
                <w:sz w:val="20"/>
              </w:rPr>
            </w:pPr>
            <w:r w:rsidRPr="002A730B">
              <w:rPr>
                <w:rFonts w:ascii="Arial" w:hAnsi="Arial" w:cs="Arial"/>
                <w:color w:val="FFFFFF" w:themeColor="background1"/>
                <w:sz w:val="20"/>
              </w:rPr>
              <w:t>Número de declaración</w:t>
            </w:r>
          </w:p>
        </w:tc>
        <w:tc>
          <w:tcPr>
            <w:tcW w:w="1984" w:type="dxa"/>
            <w:shd w:val="clear" w:color="auto" w:fill="0066A1"/>
            <w:vAlign w:val="center"/>
          </w:tcPr>
          <w:p w14:paraId="646B3C39" w14:textId="77777777" w:rsidR="002A730B" w:rsidRPr="002A730B" w:rsidRDefault="002A730B" w:rsidP="002A730B">
            <w:pPr>
              <w:jc w:val="center"/>
              <w:rPr>
                <w:rFonts w:ascii="Arial" w:hAnsi="Arial" w:cs="Arial"/>
                <w:color w:val="FFFFFF" w:themeColor="background1"/>
                <w:sz w:val="20"/>
              </w:rPr>
            </w:pPr>
            <w:r w:rsidRPr="002A730B">
              <w:rPr>
                <w:rFonts w:ascii="Arial" w:hAnsi="Arial" w:cs="Arial"/>
                <w:color w:val="FFFFFF" w:themeColor="background1"/>
                <w:sz w:val="20"/>
              </w:rPr>
              <w:t>Nº Declaraciones presentadas</w:t>
            </w:r>
          </w:p>
        </w:tc>
        <w:tc>
          <w:tcPr>
            <w:tcW w:w="2693" w:type="dxa"/>
            <w:shd w:val="clear" w:color="auto" w:fill="0066A1"/>
            <w:vAlign w:val="center"/>
          </w:tcPr>
          <w:p w14:paraId="00F23100" w14:textId="77777777" w:rsidR="002A730B" w:rsidRPr="002A730B" w:rsidRDefault="002A730B" w:rsidP="002A730B">
            <w:pPr>
              <w:jc w:val="center"/>
              <w:rPr>
                <w:rFonts w:ascii="Arial" w:hAnsi="Arial" w:cs="Arial"/>
                <w:color w:val="FFFFFF" w:themeColor="background1"/>
                <w:sz w:val="20"/>
              </w:rPr>
            </w:pPr>
            <w:r w:rsidRPr="002A730B">
              <w:rPr>
                <w:rFonts w:ascii="Arial" w:hAnsi="Arial" w:cs="Arial"/>
                <w:color w:val="FFFFFF" w:themeColor="background1"/>
                <w:sz w:val="20"/>
              </w:rPr>
              <w:t>Tipo de gasto</w:t>
            </w:r>
          </w:p>
        </w:tc>
        <w:tc>
          <w:tcPr>
            <w:tcW w:w="2552" w:type="dxa"/>
            <w:shd w:val="clear" w:color="auto" w:fill="0066A1"/>
            <w:vAlign w:val="center"/>
          </w:tcPr>
          <w:p w14:paraId="664E7BC1" w14:textId="77777777" w:rsidR="002A730B" w:rsidRPr="002A730B" w:rsidRDefault="002A730B" w:rsidP="002A730B">
            <w:pPr>
              <w:jc w:val="center"/>
              <w:rPr>
                <w:rFonts w:ascii="Arial" w:hAnsi="Arial" w:cs="Arial"/>
                <w:color w:val="FFFFFF" w:themeColor="background1"/>
                <w:sz w:val="20"/>
              </w:rPr>
            </w:pPr>
            <w:r w:rsidRPr="002A730B">
              <w:rPr>
                <w:rFonts w:ascii="Arial" w:hAnsi="Arial" w:cs="Arial"/>
                <w:color w:val="FFFFFF" w:themeColor="background1"/>
                <w:sz w:val="20"/>
              </w:rPr>
              <w:t>Periodo de tiempo</w:t>
            </w:r>
          </w:p>
        </w:tc>
      </w:tr>
      <w:tr w:rsidR="002A730B" w:rsidRPr="002A730B" w14:paraId="189A31D5" w14:textId="77777777" w:rsidTr="00C66C53">
        <w:trPr>
          <w:trHeight w:val="615"/>
        </w:trPr>
        <w:tc>
          <w:tcPr>
            <w:tcW w:w="1555" w:type="dxa"/>
            <w:vAlign w:val="center"/>
          </w:tcPr>
          <w:p w14:paraId="38037B04" w14:textId="77777777" w:rsidR="002A730B" w:rsidRPr="002A730B" w:rsidRDefault="002A730B" w:rsidP="002A730B">
            <w:pPr>
              <w:jc w:val="center"/>
              <w:rPr>
                <w:rFonts w:ascii="Arial" w:hAnsi="Arial" w:cs="Arial"/>
              </w:rPr>
            </w:pPr>
            <w:r w:rsidRPr="002A730B">
              <w:rPr>
                <w:rFonts w:ascii="Arial" w:hAnsi="Arial" w:cs="Arial"/>
              </w:rPr>
              <w:t>1 DDP</w:t>
            </w:r>
          </w:p>
        </w:tc>
        <w:tc>
          <w:tcPr>
            <w:tcW w:w="1984" w:type="dxa"/>
            <w:vAlign w:val="center"/>
          </w:tcPr>
          <w:p w14:paraId="78931D7E" w14:textId="77777777" w:rsidR="002A730B" w:rsidRPr="002A730B" w:rsidRDefault="002A730B" w:rsidP="002A730B">
            <w:pPr>
              <w:jc w:val="center"/>
              <w:rPr>
                <w:rFonts w:ascii="Arial" w:hAnsi="Arial" w:cs="Arial"/>
              </w:rPr>
            </w:pPr>
            <w:r w:rsidRPr="002A730B">
              <w:rPr>
                <w:rFonts w:ascii="Arial" w:hAnsi="Arial" w:cs="Arial"/>
              </w:rPr>
              <w:t>21</w:t>
            </w:r>
          </w:p>
        </w:tc>
        <w:tc>
          <w:tcPr>
            <w:tcW w:w="2693" w:type="dxa"/>
            <w:vAlign w:val="center"/>
          </w:tcPr>
          <w:p w14:paraId="3EDF7132" w14:textId="77777777" w:rsidR="002A730B" w:rsidRPr="002A730B" w:rsidRDefault="002A730B" w:rsidP="002A730B">
            <w:pPr>
              <w:jc w:val="center"/>
              <w:rPr>
                <w:rFonts w:ascii="Arial" w:hAnsi="Arial" w:cs="Arial"/>
                <w:sz w:val="20"/>
              </w:rPr>
            </w:pPr>
            <w:r w:rsidRPr="002A730B">
              <w:rPr>
                <w:rFonts w:ascii="Arial" w:hAnsi="Arial" w:cs="Arial"/>
                <w:sz w:val="20"/>
              </w:rPr>
              <w:t>Gastos ULPGC personal y facturación</w:t>
            </w:r>
          </w:p>
        </w:tc>
        <w:tc>
          <w:tcPr>
            <w:tcW w:w="2552" w:type="dxa"/>
            <w:vAlign w:val="center"/>
          </w:tcPr>
          <w:p w14:paraId="1D065FE9" w14:textId="77777777" w:rsidR="002A730B" w:rsidRPr="002A730B" w:rsidRDefault="002A730B" w:rsidP="002A730B">
            <w:pPr>
              <w:jc w:val="center"/>
              <w:rPr>
                <w:rFonts w:ascii="Arial" w:hAnsi="Arial" w:cs="Arial"/>
                <w:sz w:val="20"/>
              </w:rPr>
            </w:pPr>
            <w:r w:rsidRPr="002A730B">
              <w:rPr>
                <w:rFonts w:ascii="Arial" w:hAnsi="Arial" w:cs="Arial"/>
                <w:sz w:val="20"/>
              </w:rPr>
              <w:t>Septiembre 2019- abril 2020</w:t>
            </w:r>
          </w:p>
        </w:tc>
      </w:tr>
      <w:tr w:rsidR="002A730B" w:rsidRPr="002A730B" w14:paraId="4785AAD7" w14:textId="77777777" w:rsidTr="00C66C53">
        <w:trPr>
          <w:trHeight w:val="629"/>
        </w:trPr>
        <w:tc>
          <w:tcPr>
            <w:tcW w:w="1555" w:type="dxa"/>
            <w:vAlign w:val="center"/>
          </w:tcPr>
          <w:p w14:paraId="6E767717" w14:textId="77777777" w:rsidR="002A730B" w:rsidRPr="002A730B" w:rsidRDefault="002A730B" w:rsidP="002A730B">
            <w:pPr>
              <w:jc w:val="center"/>
              <w:rPr>
                <w:rFonts w:ascii="Arial" w:hAnsi="Arial" w:cs="Arial"/>
              </w:rPr>
            </w:pPr>
            <w:r w:rsidRPr="002A730B">
              <w:rPr>
                <w:rFonts w:ascii="Arial" w:hAnsi="Arial" w:cs="Arial"/>
              </w:rPr>
              <w:t>2 DDP</w:t>
            </w:r>
          </w:p>
        </w:tc>
        <w:tc>
          <w:tcPr>
            <w:tcW w:w="1984" w:type="dxa"/>
            <w:vAlign w:val="center"/>
          </w:tcPr>
          <w:p w14:paraId="51C3AED5" w14:textId="77777777" w:rsidR="002A730B" w:rsidRPr="002A730B" w:rsidRDefault="002A730B" w:rsidP="002A730B">
            <w:pPr>
              <w:jc w:val="center"/>
              <w:rPr>
                <w:rFonts w:ascii="Arial" w:hAnsi="Arial" w:cs="Arial"/>
              </w:rPr>
            </w:pPr>
            <w:r w:rsidRPr="002A730B">
              <w:rPr>
                <w:rFonts w:ascii="Arial" w:hAnsi="Arial" w:cs="Arial"/>
              </w:rPr>
              <w:t>20</w:t>
            </w:r>
          </w:p>
        </w:tc>
        <w:tc>
          <w:tcPr>
            <w:tcW w:w="2693" w:type="dxa"/>
            <w:vAlign w:val="center"/>
          </w:tcPr>
          <w:p w14:paraId="5B16F66C" w14:textId="77777777" w:rsidR="002A730B" w:rsidRPr="002A730B" w:rsidRDefault="002A730B" w:rsidP="002A730B">
            <w:pPr>
              <w:jc w:val="center"/>
              <w:rPr>
                <w:rFonts w:ascii="Arial" w:hAnsi="Arial" w:cs="Arial"/>
                <w:sz w:val="20"/>
              </w:rPr>
            </w:pPr>
            <w:r w:rsidRPr="002A730B">
              <w:rPr>
                <w:rFonts w:ascii="Arial" w:hAnsi="Arial" w:cs="Arial"/>
                <w:sz w:val="20"/>
              </w:rPr>
              <w:t>Gastos ULPGC personal y facturación</w:t>
            </w:r>
          </w:p>
        </w:tc>
        <w:tc>
          <w:tcPr>
            <w:tcW w:w="2552" w:type="dxa"/>
            <w:vAlign w:val="center"/>
          </w:tcPr>
          <w:p w14:paraId="1AF86D4C" w14:textId="77777777" w:rsidR="002A730B" w:rsidRPr="002A730B" w:rsidRDefault="002A730B" w:rsidP="002A730B">
            <w:pPr>
              <w:jc w:val="center"/>
              <w:rPr>
                <w:rFonts w:ascii="Arial" w:hAnsi="Arial" w:cs="Arial"/>
                <w:sz w:val="20"/>
              </w:rPr>
            </w:pPr>
            <w:r w:rsidRPr="002A730B">
              <w:rPr>
                <w:rFonts w:ascii="Arial" w:hAnsi="Arial" w:cs="Arial"/>
                <w:sz w:val="20"/>
              </w:rPr>
              <w:t>Mayo- agosto 2020</w:t>
            </w:r>
          </w:p>
        </w:tc>
      </w:tr>
      <w:tr w:rsidR="002A730B" w:rsidRPr="002A730B" w14:paraId="28B43FF7" w14:textId="77777777" w:rsidTr="00C66C53">
        <w:trPr>
          <w:trHeight w:val="615"/>
        </w:trPr>
        <w:tc>
          <w:tcPr>
            <w:tcW w:w="1555" w:type="dxa"/>
            <w:vAlign w:val="center"/>
          </w:tcPr>
          <w:p w14:paraId="6DF7D6B7" w14:textId="77777777" w:rsidR="002A730B" w:rsidRPr="002A730B" w:rsidRDefault="002A730B" w:rsidP="002A730B">
            <w:pPr>
              <w:jc w:val="center"/>
              <w:rPr>
                <w:rFonts w:ascii="Arial" w:hAnsi="Arial" w:cs="Arial"/>
              </w:rPr>
            </w:pPr>
            <w:r w:rsidRPr="002A730B">
              <w:rPr>
                <w:rFonts w:ascii="Arial" w:hAnsi="Arial" w:cs="Arial"/>
              </w:rPr>
              <w:t>3 DDP</w:t>
            </w:r>
          </w:p>
        </w:tc>
        <w:tc>
          <w:tcPr>
            <w:tcW w:w="1984" w:type="dxa"/>
            <w:vAlign w:val="center"/>
          </w:tcPr>
          <w:p w14:paraId="57F517CD" w14:textId="77777777" w:rsidR="002A730B" w:rsidRPr="002A730B" w:rsidRDefault="002A730B" w:rsidP="002A730B">
            <w:pPr>
              <w:jc w:val="center"/>
              <w:rPr>
                <w:rFonts w:ascii="Arial" w:hAnsi="Arial" w:cs="Arial"/>
              </w:rPr>
            </w:pPr>
            <w:r w:rsidRPr="002A730B">
              <w:rPr>
                <w:rFonts w:ascii="Arial" w:hAnsi="Arial" w:cs="Arial"/>
              </w:rPr>
              <w:t>17</w:t>
            </w:r>
          </w:p>
        </w:tc>
        <w:tc>
          <w:tcPr>
            <w:tcW w:w="2693" w:type="dxa"/>
            <w:vAlign w:val="center"/>
          </w:tcPr>
          <w:p w14:paraId="709EEDE9" w14:textId="77777777" w:rsidR="002A730B" w:rsidRPr="002A730B" w:rsidRDefault="002A730B" w:rsidP="002A730B">
            <w:pPr>
              <w:jc w:val="center"/>
              <w:rPr>
                <w:rFonts w:ascii="Arial" w:hAnsi="Arial" w:cs="Arial"/>
                <w:sz w:val="20"/>
              </w:rPr>
            </w:pPr>
            <w:r w:rsidRPr="002A730B">
              <w:rPr>
                <w:rFonts w:ascii="Arial" w:hAnsi="Arial" w:cs="Arial"/>
                <w:sz w:val="20"/>
              </w:rPr>
              <w:t>Gastos FCPCT personal y facturación</w:t>
            </w:r>
          </w:p>
        </w:tc>
        <w:tc>
          <w:tcPr>
            <w:tcW w:w="2552" w:type="dxa"/>
            <w:vAlign w:val="center"/>
          </w:tcPr>
          <w:p w14:paraId="1C19E6B4" w14:textId="77777777" w:rsidR="002A730B" w:rsidRPr="002A730B" w:rsidRDefault="002A730B" w:rsidP="002A730B">
            <w:pPr>
              <w:jc w:val="center"/>
              <w:rPr>
                <w:rFonts w:ascii="Arial" w:hAnsi="Arial" w:cs="Arial"/>
                <w:sz w:val="20"/>
              </w:rPr>
            </w:pPr>
            <w:r w:rsidRPr="002A730B">
              <w:rPr>
                <w:rFonts w:ascii="Arial" w:hAnsi="Arial" w:cs="Arial"/>
                <w:sz w:val="20"/>
              </w:rPr>
              <w:t>Mayo- agosto 2020</w:t>
            </w:r>
          </w:p>
        </w:tc>
      </w:tr>
      <w:tr w:rsidR="002A730B" w:rsidRPr="002A730B" w14:paraId="037F422C" w14:textId="77777777" w:rsidTr="00C66C53">
        <w:trPr>
          <w:trHeight w:val="615"/>
        </w:trPr>
        <w:tc>
          <w:tcPr>
            <w:tcW w:w="1555" w:type="dxa"/>
            <w:vAlign w:val="center"/>
          </w:tcPr>
          <w:p w14:paraId="26069F87" w14:textId="77777777" w:rsidR="002A730B" w:rsidRPr="002A730B" w:rsidRDefault="002A730B" w:rsidP="002A730B">
            <w:pPr>
              <w:jc w:val="center"/>
              <w:rPr>
                <w:rFonts w:ascii="Arial" w:hAnsi="Arial" w:cs="Arial"/>
              </w:rPr>
            </w:pPr>
            <w:r w:rsidRPr="002A730B">
              <w:rPr>
                <w:rFonts w:ascii="Arial" w:hAnsi="Arial" w:cs="Arial"/>
              </w:rPr>
              <w:t>4DDP</w:t>
            </w:r>
          </w:p>
        </w:tc>
        <w:tc>
          <w:tcPr>
            <w:tcW w:w="1984" w:type="dxa"/>
            <w:vAlign w:val="center"/>
          </w:tcPr>
          <w:p w14:paraId="6722CBBE" w14:textId="77777777" w:rsidR="002A730B" w:rsidRPr="002A730B" w:rsidRDefault="002A730B" w:rsidP="002A730B">
            <w:pPr>
              <w:jc w:val="center"/>
              <w:rPr>
                <w:rFonts w:ascii="Arial" w:hAnsi="Arial" w:cs="Arial"/>
              </w:rPr>
            </w:pPr>
            <w:r w:rsidRPr="002A730B">
              <w:rPr>
                <w:rFonts w:ascii="Arial" w:hAnsi="Arial" w:cs="Arial"/>
              </w:rPr>
              <w:t>21</w:t>
            </w:r>
          </w:p>
        </w:tc>
        <w:tc>
          <w:tcPr>
            <w:tcW w:w="2693" w:type="dxa"/>
            <w:vAlign w:val="center"/>
          </w:tcPr>
          <w:p w14:paraId="3CEF1FBA" w14:textId="77777777" w:rsidR="002A730B" w:rsidRPr="002A730B" w:rsidRDefault="002A730B" w:rsidP="002A730B">
            <w:pPr>
              <w:jc w:val="center"/>
              <w:rPr>
                <w:rFonts w:ascii="Arial" w:hAnsi="Arial" w:cs="Arial"/>
                <w:sz w:val="20"/>
              </w:rPr>
            </w:pPr>
            <w:r w:rsidRPr="002A730B">
              <w:rPr>
                <w:rFonts w:ascii="Arial" w:hAnsi="Arial" w:cs="Arial"/>
                <w:sz w:val="20"/>
              </w:rPr>
              <w:t>Gastos ULPGC personal y facturación</w:t>
            </w:r>
          </w:p>
        </w:tc>
        <w:tc>
          <w:tcPr>
            <w:tcW w:w="2552" w:type="dxa"/>
            <w:vAlign w:val="center"/>
          </w:tcPr>
          <w:p w14:paraId="3CA0E508" w14:textId="77777777" w:rsidR="002A730B" w:rsidRPr="002A730B" w:rsidRDefault="002A730B" w:rsidP="002A730B">
            <w:pPr>
              <w:jc w:val="center"/>
              <w:rPr>
                <w:rFonts w:ascii="Arial" w:hAnsi="Arial" w:cs="Arial"/>
                <w:sz w:val="20"/>
              </w:rPr>
            </w:pPr>
            <w:r w:rsidRPr="002A730B">
              <w:rPr>
                <w:rFonts w:ascii="Arial" w:hAnsi="Arial" w:cs="Arial"/>
                <w:sz w:val="20"/>
              </w:rPr>
              <w:t>Septiembre-diciembre 2020</w:t>
            </w:r>
          </w:p>
        </w:tc>
      </w:tr>
      <w:tr w:rsidR="002A730B" w:rsidRPr="002A730B" w14:paraId="31E3CE76" w14:textId="77777777" w:rsidTr="00C66C53">
        <w:trPr>
          <w:trHeight w:val="615"/>
        </w:trPr>
        <w:tc>
          <w:tcPr>
            <w:tcW w:w="1555" w:type="dxa"/>
            <w:vAlign w:val="center"/>
          </w:tcPr>
          <w:p w14:paraId="441A326E" w14:textId="77777777" w:rsidR="002A730B" w:rsidRPr="002A730B" w:rsidRDefault="002A730B" w:rsidP="002A730B">
            <w:pPr>
              <w:jc w:val="center"/>
              <w:rPr>
                <w:rFonts w:ascii="Arial" w:hAnsi="Arial" w:cs="Arial"/>
              </w:rPr>
            </w:pPr>
            <w:r w:rsidRPr="002A730B">
              <w:rPr>
                <w:rFonts w:ascii="Arial" w:hAnsi="Arial" w:cs="Arial"/>
              </w:rPr>
              <w:t>5DDP</w:t>
            </w:r>
          </w:p>
        </w:tc>
        <w:tc>
          <w:tcPr>
            <w:tcW w:w="1984" w:type="dxa"/>
            <w:vAlign w:val="center"/>
          </w:tcPr>
          <w:p w14:paraId="3C0D7263" w14:textId="77777777" w:rsidR="002A730B" w:rsidRPr="002A730B" w:rsidRDefault="002A730B" w:rsidP="002A730B">
            <w:pPr>
              <w:jc w:val="center"/>
              <w:rPr>
                <w:rFonts w:ascii="Arial" w:hAnsi="Arial" w:cs="Arial"/>
              </w:rPr>
            </w:pPr>
            <w:r w:rsidRPr="002A730B">
              <w:rPr>
                <w:rFonts w:ascii="Arial" w:hAnsi="Arial" w:cs="Arial"/>
              </w:rPr>
              <w:t>18</w:t>
            </w:r>
          </w:p>
        </w:tc>
        <w:tc>
          <w:tcPr>
            <w:tcW w:w="2693" w:type="dxa"/>
            <w:vAlign w:val="center"/>
          </w:tcPr>
          <w:p w14:paraId="6AEA244B" w14:textId="77777777" w:rsidR="002A730B" w:rsidRPr="002A730B" w:rsidRDefault="002A730B" w:rsidP="002A730B">
            <w:pPr>
              <w:jc w:val="center"/>
              <w:rPr>
                <w:rFonts w:ascii="Arial" w:hAnsi="Arial" w:cs="Arial"/>
                <w:sz w:val="20"/>
              </w:rPr>
            </w:pPr>
            <w:r w:rsidRPr="002A730B">
              <w:rPr>
                <w:rFonts w:ascii="Arial" w:hAnsi="Arial" w:cs="Arial"/>
                <w:sz w:val="20"/>
              </w:rPr>
              <w:t>Gastos FCPCT personal y facturación</w:t>
            </w:r>
          </w:p>
        </w:tc>
        <w:tc>
          <w:tcPr>
            <w:tcW w:w="2552" w:type="dxa"/>
            <w:vAlign w:val="center"/>
          </w:tcPr>
          <w:p w14:paraId="337F3367" w14:textId="77777777" w:rsidR="002A730B" w:rsidRPr="002A730B" w:rsidRDefault="002A730B" w:rsidP="002A730B">
            <w:pPr>
              <w:jc w:val="center"/>
              <w:rPr>
                <w:rFonts w:ascii="Arial" w:hAnsi="Arial" w:cs="Arial"/>
                <w:sz w:val="20"/>
              </w:rPr>
            </w:pPr>
            <w:r w:rsidRPr="002A730B">
              <w:rPr>
                <w:rFonts w:ascii="Arial" w:hAnsi="Arial" w:cs="Arial"/>
                <w:sz w:val="20"/>
              </w:rPr>
              <w:t>Septiembre-diciembre 2020</w:t>
            </w:r>
          </w:p>
        </w:tc>
      </w:tr>
    </w:tbl>
    <w:p w14:paraId="119EB2CA" w14:textId="77777777" w:rsidR="0066464C" w:rsidRDefault="0066464C" w:rsidP="0066464C"/>
    <w:p w14:paraId="260E1592" w14:textId="56B0F47B" w:rsidR="0066464C" w:rsidRPr="0066464C" w:rsidRDefault="0066464C" w:rsidP="009F5A46">
      <w:pPr>
        <w:spacing w:line="276" w:lineRule="auto"/>
        <w:jc w:val="both"/>
        <w:rPr>
          <w:rFonts w:ascii="Arial" w:hAnsi="Arial" w:cs="Arial"/>
        </w:rPr>
      </w:pPr>
      <w:r w:rsidRPr="0066464C">
        <w:rPr>
          <w:rFonts w:ascii="Arial" w:hAnsi="Arial" w:cs="Arial"/>
        </w:rPr>
        <w:t xml:space="preserve">De dichas declaraciones, se han recibido un total de </w:t>
      </w:r>
      <w:r w:rsidRPr="00FE5F62">
        <w:rPr>
          <w:rFonts w:ascii="Arial" w:hAnsi="Arial" w:cs="Arial"/>
          <w:b/>
        </w:rPr>
        <w:t>57 requerimientos de documentación</w:t>
      </w:r>
      <w:r w:rsidRPr="0066464C">
        <w:rPr>
          <w:rFonts w:ascii="Arial" w:hAnsi="Arial" w:cs="Arial"/>
        </w:rPr>
        <w:t>, que han sido contestados y aceptados de forma favorable por los auditores, genera</w:t>
      </w:r>
      <w:r>
        <w:rPr>
          <w:rFonts w:ascii="Arial" w:hAnsi="Arial" w:cs="Arial"/>
        </w:rPr>
        <w:t>n</w:t>
      </w:r>
      <w:r w:rsidRPr="0066464C">
        <w:rPr>
          <w:rFonts w:ascii="Arial" w:hAnsi="Arial" w:cs="Arial"/>
        </w:rPr>
        <w:t xml:space="preserve">do la validación definitiva de los gastos tal y como han sido presentados, y que en la actualidad están en proceso de solicitud de reembolso o pendientes de pago por parte del programa. </w:t>
      </w:r>
    </w:p>
    <w:p w14:paraId="00B69CA6" w14:textId="4B670816" w:rsidR="0066464C" w:rsidRDefault="0066464C" w:rsidP="00935709">
      <w:pPr>
        <w:spacing w:line="276" w:lineRule="auto"/>
        <w:jc w:val="both"/>
      </w:pPr>
    </w:p>
    <w:p w14:paraId="0B5FA45C" w14:textId="21EB48AD" w:rsidR="00935709" w:rsidRPr="00736231" w:rsidRDefault="00CD5FA3" w:rsidP="00935709">
      <w:pPr>
        <w:spacing w:line="276" w:lineRule="auto"/>
        <w:jc w:val="both"/>
        <w:rPr>
          <w:rFonts w:ascii="Arial" w:eastAsia="Courier New" w:hAnsi="Arial" w:cs="Arial"/>
          <w:bCs/>
          <w:i/>
          <w:u w:val="single"/>
        </w:rPr>
      </w:pPr>
      <w:r>
        <w:rPr>
          <w:rFonts w:ascii="Arial" w:hAnsi="Arial" w:cs="Arial"/>
          <w:i/>
          <w:u w:val="single"/>
        </w:rPr>
        <w:t>Encargo del Rector para la gestión de la Oficina de Transferencia de Resultados de Investigación (OTRI).</w:t>
      </w:r>
    </w:p>
    <w:p w14:paraId="6F3102F5" w14:textId="77777777" w:rsidR="00935709" w:rsidRDefault="00935709" w:rsidP="00935709">
      <w:pPr>
        <w:spacing w:line="276" w:lineRule="auto"/>
        <w:jc w:val="both"/>
        <w:rPr>
          <w:rFonts w:ascii="Arial" w:eastAsia="Courier New" w:hAnsi="Arial" w:cs="Arial"/>
          <w:bCs/>
        </w:rPr>
      </w:pPr>
    </w:p>
    <w:p w14:paraId="5745AFCC" w14:textId="5195C3F2" w:rsidR="00935709" w:rsidRDefault="00CD5FA3" w:rsidP="00935709">
      <w:pPr>
        <w:spacing w:line="276" w:lineRule="auto"/>
        <w:jc w:val="both"/>
        <w:rPr>
          <w:lang w:eastAsia="zh-CN"/>
        </w:rPr>
      </w:pPr>
      <w:r>
        <w:t>Mediante encargo del Rector, de fecha 6 de junio de 2019,</w:t>
      </w:r>
      <w:r w:rsidRPr="002658D6">
        <w:t xml:space="preserve"> la ULPGC </w:t>
      </w:r>
      <w:r>
        <w:t>e</w:t>
      </w:r>
      <w:r>
        <w:rPr>
          <w:lang w:eastAsia="zh-CN"/>
        </w:rPr>
        <w:t>ncarga</w:t>
      </w:r>
      <w:r w:rsidRPr="00160FAD">
        <w:rPr>
          <w:lang w:eastAsia="zh-CN"/>
        </w:rPr>
        <w:t xml:space="preserve"> a la </w:t>
      </w:r>
      <w:r w:rsidRPr="00632763">
        <w:rPr>
          <w:lang w:val="es-ES_tradnl" w:eastAsia="zh-CN"/>
        </w:rPr>
        <w:t xml:space="preserve">Fundación Canaria Parque Científico Tecnológico de la Universidad de Las Palmas de Gran Canaria (FCPCT) la gestión </w:t>
      </w:r>
      <w:r>
        <w:rPr>
          <w:lang w:val="es-ES_tradnl" w:eastAsia="zh-CN"/>
        </w:rPr>
        <w:t>de la Oficina de Transferencia de Resultados de Investigación (OTRI), al objeto d</w:t>
      </w:r>
      <w:r w:rsidRPr="003800A1">
        <w:t>el desarrollo y la innovación empresarial en Canarias; incrementar la riqueza de la comunidad difundiendo la cultura de la innovación; estimular el flujo de conocimiento y tecnología entre la Universidad, instituciones de investigación, empresas y mercados; proporcionar servicios de valor añadido</w:t>
      </w:r>
      <w:r>
        <w:rPr>
          <w:lang w:eastAsia="zh-CN"/>
        </w:rPr>
        <w:t>, hasta el 31 de diciembre de 2022, autorizándose los gastos ejecutados desde el 1 de enero de 2019.</w:t>
      </w:r>
    </w:p>
    <w:p w14:paraId="798B03E3" w14:textId="1EDC2C93" w:rsidR="00CD5FA3" w:rsidRDefault="00CD5FA3" w:rsidP="00935709">
      <w:pPr>
        <w:spacing w:line="276" w:lineRule="auto"/>
        <w:jc w:val="both"/>
        <w:rPr>
          <w:rFonts w:ascii="Arial" w:eastAsia="Courier New" w:hAnsi="Arial" w:cs="Arial"/>
          <w:bCs/>
        </w:rPr>
      </w:pPr>
    </w:p>
    <w:p w14:paraId="5D2D0A6F" w14:textId="77777777" w:rsidR="00CD5FA3" w:rsidRPr="00CD5FA3" w:rsidRDefault="00CD5FA3" w:rsidP="00CD5FA3">
      <w:pPr>
        <w:suppressAutoHyphens/>
        <w:spacing w:line="276" w:lineRule="auto"/>
        <w:jc w:val="both"/>
        <w:rPr>
          <w:rFonts w:ascii="Arial" w:hAnsi="Arial" w:cs="Arial"/>
        </w:rPr>
      </w:pPr>
      <w:r w:rsidRPr="00CD5FA3">
        <w:rPr>
          <w:rFonts w:ascii="Arial" w:hAnsi="Arial" w:cs="Arial"/>
        </w:rPr>
        <w:t>El presente encargo a la FCPCT motivado por razones de eficacia y para suplir la escasez de recursos disponibles de carácter técnico, tendrá como objetivo principal la Promoción Tecnológica de resultados de investigación que se pueden transferir al tejido productivo, o bien de los conocimientos que pueden ayudar a las empresas a mejorar su competitividad y abarcará los siguientes servicios.</w:t>
      </w:r>
    </w:p>
    <w:p w14:paraId="23F62B47" w14:textId="77777777" w:rsidR="00CD5FA3" w:rsidRPr="00CD5FA3" w:rsidRDefault="00CD5FA3" w:rsidP="00CD5FA3">
      <w:pPr>
        <w:suppressAutoHyphens/>
        <w:spacing w:line="276" w:lineRule="auto"/>
        <w:jc w:val="both"/>
        <w:rPr>
          <w:rFonts w:ascii="Arial" w:hAnsi="Arial" w:cs="Arial"/>
        </w:rPr>
      </w:pPr>
    </w:p>
    <w:p w14:paraId="35E70C4C" w14:textId="77777777" w:rsidR="00CD5FA3" w:rsidRPr="00CD5FA3" w:rsidRDefault="00CD5FA3" w:rsidP="00CD5FA3">
      <w:pPr>
        <w:numPr>
          <w:ilvl w:val="0"/>
          <w:numId w:val="22"/>
        </w:numPr>
        <w:suppressAutoHyphens/>
        <w:spacing w:line="276" w:lineRule="auto"/>
        <w:contextualSpacing/>
        <w:jc w:val="both"/>
        <w:rPr>
          <w:rFonts w:ascii="Arial" w:hAnsi="Arial" w:cs="Arial"/>
        </w:rPr>
      </w:pPr>
      <w:r w:rsidRPr="00CD5FA3">
        <w:rPr>
          <w:rFonts w:ascii="Arial" w:hAnsi="Arial" w:cs="Arial"/>
        </w:rPr>
        <w:t>Asesoramiento para la comunicación formal de servicios tecnológicos y resultados de investigación a la OTRI.</w:t>
      </w:r>
    </w:p>
    <w:p w14:paraId="7BCFA0B7" w14:textId="77777777" w:rsidR="00CD5FA3" w:rsidRPr="00CD5FA3" w:rsidRDefault="00CD5FA3" w:rsidP="00CD5FA3">
      <w:pPr>
        <w:numPr>
          <w:ilvl w:val="0"/>
          <w:numId w:val="22"/>
        </w:numPr>
        <w:suppressAutoHyphens/>
        <w:spacing w:line="276" w:lineRule="auto"/>
        <w:contextualSpacing/>
        <w:jc w:val="both"/>
        <w:rPr>
          <w:rFonts w:ascii="Arial" w:hAnsi="Arial" w:cs="Arial"/>
        </w:rPr>
      </w:pPr>
      <w:r w:rsidRPr="00CD5FA3">
        <w:rPr>
          <w:rFonts w:ascii="Arial" w:hAnsi="Arial" w:cs="Arial"/>
        </w:rPr>
        <w:t>Valorización.</w:t>
      </w:r>
    </w:p>
    <w:p w14:paraId="675575E7" w14:textId="77777777" w:rsidR="00CD5FA3" w:rsidRPr="00CD5FA3" w:rsidRDefault="00CD5FA3" w:rsidP="00CD5FA3">
      <w:pPr>
        <w:numPr>
          <w:ilvl w:val="0"/>
          <w:numId w:val="22"/>
        </w:numPr>
        <w:suppressAutoHyphens/>
        <w:spacing w:line="276" w:lineRule="auto"/>
        <w:contextualSpacing/>
        <w:jc w:val="both"/>
        <w:rPr>
          <w:rFonts w:ascii="Arial" w:hAnsi="Arial" w:cs="Arial"/>
        </w:rPr>
      </w:pPr>
      <w:r w:rsidRPr="00CD5FA3">
        <w:rPr>
          <w:rFonts w:ascii="Arial" w:hAnsi="Arial" w:cs="Arial"/>
        </w:rPr>
        <w:lastRenderedPageBreak/>
        <w:t>Elaboración y difusión de la oferta de I+D+i a las empresas.</w:t>
      </w:r>
    </w:p>
    <w:p w14:paraId="54990EA3" w14:textId="77777777" w:rsidR="00CD5FA3" w:rsidRPr="00CD5FA3" w:rsidRDefault="00CD5FA3" w:rsidP="00CD5FA3">
      <w:pPr>
        <w:numPr>
          <w:ilvl w:val="0"/>
          <w:numId w:val="22"/>
        </w:numPr>
        <w:suppressAutoHyphens/>
        <w:spacing w:line="276" w:lineRule="auto"/>
        <w:contextualSpacing/>
        <w:jc w:val="both"/>
        <w:rPr>
          <w:rFonts w:ascii="Arial" w:hAnsi="Arial" w:cs="Arial"/>
        </w:rPr>
      </w:pPr>
      <w:r w:rsidRPr="00CD5FA3">
        <w:rPr>
          <w:rFonts w:ascii="Arial" w:hAnsi="Arial" w:cs="Arial"/>
        </w:rPr>
        <w:t>Organización y promoción en eventos de transferencia de tecnología y conocimiento.</w:t>
      </w:r>
    </w:p>
    <w:p w14:paraId="0ED35663" w14:textId="5F5251DA" w:rsidR="00CD5FA3" w:rsidRDefault="00CD5FA3" w:rsidP="00CD5FA3">
      <w:pPr>
        <w:numPr>
          <w:ilvl w:val="0"/>
          <w:numId w:val="22"/>
        </w:numPr>
        <w:suppressAutoHyphens/>
        <w:spacing w:line="276" w:lineRule="auto"/>
        <w:contextualSpacing/>
        <w:jc w:val="both"/>
        <w:rPr>
          <w:rFonts w:ascii="Arial" w:hAnsi="Arial" w:cs="Arial"/>
        </w:rPr>
      </w:pPr>
      <w:r w:rsidRPr="00CD5FA3">
        <w:rPr>
          <w:rFonts w:ascii="Arial" w:hAnsi="Arial" w:cs="Arial"/>
        </w:rPr>
        <w:t xml:space="preserve">Búsqueda de empresas para proyectos colaborativos de I+D+i. </w:t>
      </w:r>
    </w:p>
    <w:p w14:paraId="741AEFEF" w14:textId="6A018FDF" w:rsidR="007A3724" w:rsidRPr="00CD5FA3" w:rsidRDefault="007A3724" w:rsidP="00CD5FA3">
      <w:pPr>
        <w:numPr>
          <w:ilvl w:val="0"/>
          <w:numId w:val="22"/>
        </w:numPr>
        <w:suppressAutoHyphens/>
        <w:spacing w:line="276" w:lineRule="auto"/>
        <w:contextualSpacing/>
        <w:jc w:val="both"/>
        <w:rPr>
          <w:rFonts w:ascii="Arial" w:hAnsi="Arial" w:cs="Arial"/>
        </w:rPr>
      </w:pPr>
      <w:r>
        <w:rPr>
          <w:rFonts w:ascii="Arial" w:hAnsi="Arial" w:cs="Arial"/>
          <w:lang w:eastAsia="zh-CN"/>
        </w:rPr>
        <w:t>G</w:t>
      </w:r>
      <w:r w:rsidRPr="00DB408D">
        <w:rPr>
          <w:rFonts w:ascii="Arial" w:hAnsi="Arial" w:cs="Arial"/>
          <w:lang w:eastAsia="zh-CN"/>
        </w:rPr>
        <w:t>estión económica de los proyectos u otras prestaciones de servicios cualquiera que sea la modalidad de articulación jurídica de dicha participación y el origen de los fondos asignados de l</w:t>
      </w:r>
      <w:r w:rsidRPr="00AB7001">
        <w:rPr>
          <w:rFonts w:ascii="Arial" w:hAnsi="Arial" w:cs="Arial"/>
        </w:rPr>
        <w:t>os grupos de investigación reconocidos por la Universidad, los Departamentos y los Institutos Universitarios de Investigación, y su profesorado</w:t>
      </w:r>
      <w:r w:rsidRPr="00DB408D">
        <w:rPr>
          <w:rFonts w:ascii="Arial" w:hAnsi="Arial" w:cs="Arial"/>
        </w:rPr>
        <w:t xml:space="preserve"> </w:t>
      </w:r>
      <w:r w:rsidRPr="00AB7001">
        <w:rPr>
          <w:rFonts w:ascii="Arial" w:hAnsi="Arial" w:cs="Arial"/>
        </w:rPr>
        <w:t>para la realización de trabajos de carácter científico, técnico o artístico, así como para el desarrollo de enseñanzas de especialización o activ</w:t>
      </w:r>
      <w:r w:rsidRPr="00DB408D">
        <w:rPr>
          <w:rFonts w:ascii="Arial" w:hAnsi="Arial" w:cs="Arial"/>
        </w:rPr>
        <w:t>idades específicas de formación</w:t>
      </w:r>
      <w:r>
        <w:rPr>
          <w:rFonts w:ascii="Arial" w:hAnsi="Arial" w:cs="Arial"/>
        </w:rPr>
        <w:t>.</w:t>
      </w:r>
    </w:p>
    <w:p w14:paraId="07C2F1FB" w14:textId="77777777" w:rsidR="00935709" w:rsidRDefault="00935709" w:rsidP="00935709">
      <w:pPr>
        <w:spacing w:line="276" w:lineRule="auto"/>
        <w:jc w:val="both"/>
        <w:rPr>
          <w:rFonts w:ascii="Arial" w:eastAsia="Courier New" w:hAnsi="Arial" w:cs="Arial"/>
          <w:bCs/>
        </w:rPr>
      </w:pPr>
    </w:p>
    <w:p w14:paraId="003B5948" w14:textId="1801CB51" w:rsidR="00D45609" w:rsidRPr="00D45609" w:rsidRDefault="00D45609" w:rsidP="00D45609">
      <w:pPr>
        <w:spacing w:line="276" w:lineRule="auto"/>
        <w:jc w:val="both"/>
        <w:rPr>
          <w:rFonts w:ascii="Arial" w:hAnsi="Arial" w:cs="Arial"/>
          <w:lang w:val="es-ES_tradnl"/>
        </w:rPr>
      </w:pPr>
      <w:r w:rsidRPr="00D45609">
        <w:rPr>
          <w:rFonts w:ascii="Arial" w:hAnsi="Arial" w:cs="Arial"/>
          <w:lang w:val="es-ES_tradnl"/>
        </w:rPr>
        <w:t>En base a las actuaciones realizadas, y gracias a la gestión a lo largo del 20</w:t>
      </w:r>
      <w:r w:rsidR="00076485">
        <w:rPr>
          <w:rFonts w:ascii="Arial" w:hAnsi="Arial" w:cs="Arial"/>
          <w:lang w:val="es-ES_tradnl"/>
        </w:rPr>
        <w:t>20</w:t>
      </w:r>
      <w:r w:rsidRPr="00D45609">
        <w:rPr>
          <w:rFonts w:ascii="Arial" w:hAnsi="Arial" w:cs="Arial"/>
          <w:lang w:val="es-ES_tradnl"/>
        </w:rPr>
        <w:t xml:space="preserve"> se han producido contactos para fomentar la creación de nuevos proyectos colaborativos entre empresa y universidad:</w:t>
      </w:r>
    </w:p>
    <w:p w14:paraId="7FDCCC1C" w14:textId="77777777" w:rsidR="00D45609" w:rsidRPr="00D45609" w:rsidRDefault="00D45609" w:rsidP="00D45609">
      <w:pPr>
        <w:spacing w:line="276" w:lineRule="auto"/>
        <w:jc w:val="both"/>
        <w:rPr>
          <w:rFonts w:ascii="Arial" w:hAnsi="Arial" w:cs="Arial"/>
          <w:lang w:val="es-ES_tradnl"/>
        </w:rPr>
      </w:pPr>
    </w:p>
    <w:p w14:paraId="548F4DC6" w14:textId="3EB5B2E4" w:rsidR="00D45609" w:rsidRPr="007644C6" w:rsidRDefault="00351C75" w:rsidP="00D45609">
      <w:pPr>
        <w:numPr>
          <w:ilvl w:val="0"/>
          <w:numId w:val="14"/>
        </w:numPr>
        <w:spacing w:line="276" w:lineRule="auto"/>
        <w:contextualSpacing/>
        <w:jc w:val="both"/>
        <w:rPr>
          <w:rFonts w:ascii="Arial" w:eastAsia="Calibri" w:hAnsi="Arial" w:cs="Arial"/>
          <w:color w:val="000000" w:themeColor="text1"/>
          <w:lang w:val="es-ES_tradnl"/>
        </w:rPr>
      </w:pPr>
      <w:r w:rsidRPr="00FE5F62">
        <w:rPr>
          <w:rFonts w:ascii="Arial" w:eastAsia="Calibri" w:hAnsi="Arial" w:cs="Arial"/>
          <w:b/>
          <w:color w:val="000000" w:themeColor="text1"/>
          <w:lang w:val="es-ES_tradnl"/>
        </w:rPr>
        <w:t>95</w:t>
      </w:r>
      <w:r w:rsidR="00D45609" w:rsidRPr="00FE5F62">
        <w:rPr>
          <w:rFonts w:ascii="Arial" w:eastAsia="Calibri" w:hAnsi="Arial" w:cs="Arial"/>
          <w:b/>
          <w:color w:val="000000" w:themeColor="text1"/>
          <w:lang w:val="es-ES_tradnl"/>
        </w:rPr>
        <w:t xml:space="preserve"> contactos con empresas y personas emprendedoras</w:t>
      </w:r>
      <w:r w:rsidR="007644C6">
        <w:rPr>
          <w:rFonts w:ascii="Arial" w:eastAsia="Calibri" w:hAnsi="Arial" w:cs="Arial"/>
          <w:color w:val="000000" w:themeColor="text1"/>
          <w:lang w:val="es-ES_tradnl"/>
        </w:rPr>
        <w:t xml:space="preserve"> (de los cuales, </w:t>
      </w:r>
      <w:r w:rsidR="007644C6" w:rsidRPr="007644C6">
        <w:rPr>
          <w:rFonts w:ascii="Arial" w:eastAsia="Calibri" w:hAnsi="Arial" w:cs="Arial"/>
          <w:color w:val="000000" w:themeColor="text1"/>
          <w:lang w:val="es-ES_tradnl"/>
        </w:rPr>
        <w:t xml:space="preserve">27 </w:t>
      </w:r>
      <w:r w:rsidR="007644C6">
        <w:rPr>
          <w:rFonts w:ascii="Arial" w:eastAsia="Calibri" w:hAnsi="Arial" w:cs="Arial"/>
          <w:color w:val="000000" w:themeColor="text1"/>
          <w:lang w:val="es-ES_tradnl"/>
        </w:rPr>
        <w:t xml:space="preserve">han sido </w:t>
      </w:r>
      <w:r w:rsidR="007644C6" w:rsidRPr="007644C6">
        <w:rPr>
          <w:rFonts w:ascii="Arial" w:eastAsia="Calibri" w:hAnsi="Arial" w:cs="Arial"/>
          <w:color w:val="000000" w:themeColor="text1"/>
          <w:lang w:val="es-ES_tradnl"/>
        </w:rPr>
        <w:t>expresiones de interés por parte de empresas</w:t>
      </w:r>
      <w:r w:rsidR="007644C6">
        <w:rPr>
          <w:rFonts w:ascii="Arial" w:eastAsia="Calibri" w:hAnsi="Arial" w:cs="Arial"/>
          <w:color w:val="000000" w:themeColor="text1"/>
          <w:lang w:val="es-ES_tradnl"/>
        </w:rPr>
        <w:t xml:space="preserve"> mediante el proyecto INNOMAC)</w:t>
      </w:r>
      <w:r w:rsidR="00D45609" w:rsidRPr="007644C6">
        <w:rPr>
          <w:rFonts w:ascii="Arial" w:eastAsia="Calibri" w:hAnsi="Arial" w:cs="Arial"/>
          <w:color w:val="000000" w:themeColor="text1"/>
          <w:lang w:val="es-ES_tradnl"/>
        </w:rPr>
        <w:t xml:space="preserve">. </w:t>
      </w:r>
    </w:p>
    <w:p w14:paraId="18A79A0C" w14:textId="17A776CE" w:rsidR="00D45609" w:rsidRPr="007644C6" w:rsidRDefault="00D45609" w:rsidP="00D45609">
      <w:pPr>
        <w:numPr>
          <w:ilvl w:val="0"/>
          <w:numId w:val="14"/>
        </w:numPr>
        <w:spacing w:line="276" w:lineRule="auto"/>
        <w:contextualSpacing/>
        <w:jc w:val="both"/>
        <w:rPr>
          <w:rFonts w:ascii="Arial" w:eastAsia="Calibri" w:hAnsi="Arial" w:cs="Arial"/>
          <w:color w:val="000000" w:themeColor="text1"/>
          <w:lang w:val="es-ES_tradnl"/>
        </w:rPr>
      </w:pPr>
      <w:r w:rsidRPr="007644C6">
        <w:rPr>
          <w:rFonts w:ascii="Arial" w:eastAsia="Calibri" w:hAnsi="Arial" w:cs="Arial"/>
          <w:color w:val="000000" w:themeColor="text1"/>
          <w:lang w:val="es-ES_tradnl"/>
        </w:rPr>
        <w:t xml:space="preserve">Se ha trabajado con </w:t>
      </w:r>
      <w:r w:rsidR="00351C75" w:rsidRPr="007644C6">
        <w:rPr>
          <w:rFonts w:ascii="Arial" w:eastAsia="Calibri" w:hAnsi="Arial" w:cs="Arial"/>
          <w:color w:val="000000" w:themeColor="text1"/>
          <w:lang w:val="es-ES_tradnl"/>
        </w:rPr>
        <w:t>14</w:t>
      </w:r>
      <w:r w:rsidRPr="007644C6">
        <w:rPr>
          <w:rFonts w:ascii="Arial" w:eastAsia="Calibri" w:hAnsi="Arial" w:cs="Arial"/>
          <w:color w:val="000000" w:themeColor="text1"/>
          <w:lang w:val="es-ES_tradnl"/>
        </w:rPr>
        <w:t xml:space="preserve"> grupos de investigación. </w:t>
      </w:r>
    </w:p>
    <w:p w14:paraId="70CD6E29" w14:textId="08086CCD" w:rsidR="00D45609" w:rsidRPr="007644C6" w:rsidRDefault="00D45609" w:rsidP="00D45609">
      <w:pPr>
        <w:numPr>
          <w:ilvl w:val="0"/>
          <w:numId w:val="14"/>
        </w:numPr>
        <w:spacing w:line="276" w:lineRule="auto"/>
        <w:contextualSpacing/>
        <w:jc w:val="both"/>
        <w:rPr>
          <w:rFonts w:ascii="Arial" w:eastAsia="Calibri" w:hAnsi="Arial" w:cs="Arial"/>
          <w:color w:val="000000" w:themeColor="text1"/>
          <w:lang w:val="es-ES_tradnl"/>
        </w:rPr>
      </w:pPr>
      <w:r w:rsidRPr="007644C6">
        <w:rPr>
          <w:rFonts w:ascii="Arial" w:eastAsia="Calibri" w:hAnsi="Arial" w:cs="Arial"/>
          <w:color w:val="000000" w:themeColor="text1"/>
          <w:lang w:val="es-ES_tradnl"/>
        </w:rPr>
        <w:t xml:space="preserve">Se han iniciado </w:t>
      </w:r>
      <w:r w:rsidR="007644C6" w:rsidRPr="007644C6">
        <w:rPr>
          <w:rFonts w:ascii="Arial" w:eastAsia="Calibri" w:hAnsi="Arial" w:cs="Arial"/>
          <w:color w:val="000000" w:themeColor="text1"/>
          <w:lang w:val="es-ES_tradnl"/>
        </w:rPr>
        <w:t>36</w:t>
      </w:r>
      <w:r w:rsidRPr="007644C6">
        <w:rPr>
          <w:rFonts w:ascii="Arial" w:eastAsia="Calibri" w:hAnsi="Arial" w:cs="Arial"/>
          <w:color w:val="000000" w:themeColor="text1"/>
          <w:lang w:val="es-ES_tradnl"/>
        </w:rPr>
        <w:t xml:space="preserve"> contactos entre empresas e investigadores o entre empresas y empresas tecnológicas para demandas tecnológicas de empresas</w:t>
      </w:r>
      <w:r w:rsidR="007644C6" w:rsidRPr="007644C6">
        <w:rPr>
          <w:rFonts w:ascii="Arial" w:eastAsia="Calibri" w:hAnsi="Arial" w:cs="Arial"/>
          <w:color w:val="000000" w:themeColor="text1"/>
          <w:lang w:val="es-ES_tradnl"/>
        </w:rPr>
        <w:t xml:space="preserve"> (de los cuales, 13 se han trabajado bajo el marco del proyecto INNOMAC)</w:t>
      </w:r>
      <w:r w:rsidRPr="007644C6">
        <w:rPr>
          <w:rFonts w:ascii="Arial" w:eastAsia="Calibri" w:hAnsi="Arial" w:cs="Arial"/>
          <w:color w:val="000000" w:themeColor="text1"/>
          <w:lang w:val="es-ES_tradnl"/>
        </w:rPr>
        <w:t xml:space="preserve">. </w:t>
      </w:r>
    </w:p>
    <w:p w14:paraId="140816C1" w14:textId="28A1AEDD" w:rsidR="00D45609" w:rsidRPr="007644C6" w:rsidRDefault="00D45609" w:rsidP="00D45609">
      <w:pPr>
        <w:numPr>
          <w:ilvl w:val="0"/>
          <w:numId w:val="14"/>
        </w:numPr>
        <w:spacing w:line="276" w:lineRule="auto"/>
        <w:contextualSpacing/>
        <w:jc w:val="both"/>
        <w:rPr>
          <w:rFonts w:ascii="Arial" w:eastAsia="Calibri" w:hAnsi="Arial" w:cs="Arial"/>
          <w:color w:val="000000" w:themeColor="text1"/>
          <w:lang w:val="es-ES_tradnl"/>
        </w:rPr>
      </w:pPr>
      <w:r w:rsidRPr="007644C6">
        <w:rPr>
          <w:rFonts w:ascii="Arial" w:eastAsia="Calibri" w:hAnsi="Arial" w:cs="Arial"/>
          <w:color w:val="000000" w:themeColor="text1"/>
          <w:lang w:val="es-ES_tradnl"/>
        </w:rPr>
        <w:t xml:space="preserve">Se ha trabajado en </w:t>
      </w:r>
      <w:r w:rsidR="00351C75" w:rsidRPr="007644C6">
        <w:rPr>
          <w:rFonts w:ascii="Arial" w:eastAsia="Calibri" w:hAnsi="Arial" w:cs="Arial"/>
          <w:color w:val="000000" w:themeColor="text1"/>
          <w:lang w:val="es-ES_tradnl"/>
        </w:rPr>
        <w:t>17</w:t>
      </w:r>
      <w:r w:rsidRPr="007644C6">
        <w:rPr>
          <w:rFonts w:ascii="Arial" w:eastAsia="Calibri" w:hAnsi="Arial" w:cs="Arial"/>
          <w:color w:val="000000" w:themeColor="text1"/>
          <w:lang w:val="es-ES_tradnl"/>
        </w:rPr>
        <w:t xml:space="preserve"> campañas de comercialización de tecnología ULPGC. </w:t>
      </w:r>
    </w:p>
    <w:p w14:paraId="44E92AB7" w14:textId="77777777" w:rsidR="00D45609" w:rsidRPr="007644C6" w:rsidRDefault="00D45609" w:rsidP="00D45609">
      <w:pPr>
        <w:numPr>
          <w:ilvl w:val="0"/>
          <w:numId w:val="14"/>
        </w:numPr>
        <w:spacing w:line="276" w:lineRule="auto"/>
        <w:contextualSpacing/>
        <w:jc w:val="both"/>
        <w:rPr>
          <w:rFonts w:ascii="Arial" w:hAnsi="Arial" w:cs="Arial"/>
          <w:bCs/>
          <w:color w:val="000000" w:themeColor="text1"/>
        </w:rPr>
      </w:pPr>
      <w:r w:rsidRPr="007644C6">
        <w:rPr>
          <w:rFonts w:ascii="Arial" w:hAnsi="Arial" w:cs="Arial"/>
          <w:bCs/>
          <w:color w:val="000000" w:themeColor="text1"/>
        </w:rPr>
        <w:t xml:space="preserve">Se mantiene un </w:t>
      </w:r>
      <w:r w:rsidRPr="007644C6">
        <w:rPr>
          <w:rFonts w:ascii="Arial" w:hAnsi="Arial" w:cs="Arial"/>
          <w:b/>
          <w:bCs/>
          <w:color w:val="000000" w:themeColor="text1"/>
        </w:rPr>
        <w:t>sistema de vigilancia competitiva</w:t>
      </w:r>
      <w:r w:rsidRPr="007644C6">
        <w:rPr>
          <w:rFonts w:ascii="Arial" w:hAnsi="Arial" w:cs="Arial"/>
          <w:bCs/>
          <w:color w:val="000000" w:themeColor="text1"/>
        </w:rPr>
        <w:t xml:space="preserve"> dirigido a los investigadores ULPGC y empresas con las que se mantiene relación, que se concreta en el envío de </w:t>
      </w:r>
      <w:r w:rsidRPr="007644C6">
        <w:rPr>
          <w:rFonts w:ascii="Arial" w:hAnsi="Arial" w:cs="Arial"/>
          <w:b/>
          <w:bCs/>
          <w:color w:val="000000" w:themeColor="text1"/>
        </w:rPr>
        <w:t>una media de 15 a 20 noticias semanales</w:t>
      </w:r>
      <w:r w:rsidRPr="007644C6">
        <w:rPr>
          <w:rFonts w:ascii="Arial" w:hAnsi="Arial" w:cs="Arial"/>
          <w:bCs/>
          <w:color w:val="000000" w:themeColor="text1"/>
        </w:rPr>
        <w:t xml:space="preserve"> distribuidas mediante un sistema que personaliza los boletines por persona, grupo de investigación o empresa en función de cómo previamente se categorice la noticia, incluyendo mención especial a noticias totalmente personalizadas.</w:t>
      </w:r>
    </w:p>
    <w:p w14:paraId="40188938" w14:textId="447BC747" w:rsidR="00D45609" w:rsidRPr="007644C6" w:rsidRDefault="00D45609" w:rsidP="00D45609">
      <w:pPr>
        <w:numPr>
          <w:ilvl w:val="0"/>
          <w:numId w:val="14"/>
        </w:numPr>
        <w:spacing w:line="276" w:lineRule="auto"/>
        <w:contextualSpacing/>
        <w:jc w:val="both"/>
        <w:rPr>
          <w:rFonts w:ascii="Arial" w:hAnsi="Arial" w:cs="Arial"/>
          <w:bCs/>
          <w:color w:val="000000" w:themeColor="text1"/>
        </w:rPr>
      </w:pPr>
      <w:r w:rsidRPr="007644C6">
        <w:rPr>
          <w:rFonts w:ascii="Arial" w:eastAsia="Calibri" w:hAnsi="Arial" w:cs="Arial"/>
          <w:color w:val="000000" w:themeColor="text1"/>
          <w:lang w:val="es-ES_tradnl"/>
        </w:rPr>
        <w:t xml:space="preserve">Se han organizado </w:t>
      </w:r>
      <w:r w:rsidR="00351C75" w:rsidRPr="007644C6">
        <w:rPr>
          <w:rFonts w:ascii="Arial" w:eastAsia="Calibri" w:hAnsi="Arial" w:cs="Arial"/>
          <w:b/>
          <w:color w:val="000000" w:themeColor="text1"/>
          <w:lang w:val="es-ES_tradnl"/>
        </w:rPr>
        <w:t>nueve</w:t>
      </w:r>
      <w:r w:rsidRPr="007644C6">
        <w:rPr>
          <w:rFonts w:ascii="Arial" w:eastAsia="Calibri" w:hAnsi="Arial" w:cs="Arial"/>
          <w:b/>
          <w:color w:val="000000" w:themeColor="text1"/>
          <w:lang w:val="es-ES_tradnl"/>
        </w:rPr>
        <w:t xml:space="preserve"> Encuentros Tecnológicos</w:t>
      </w:r>
      <w:r w:rsidRPr="007644C6">
        <w:rPr>
          <w:rFonts w:ascii="Arial" w:eastAsia="Calibri" w:hAnsi="Arial" w:cs="Arial"/>
          <w:color w:val="000000" w:themeColor="text1"/>
          <w:lang w:val="es-ES_tradnl"/>
        </w:rPr>
        <w:t xml:space="preserve">, un formato de evento periódico de </w:t>
      </w:r>
      <w:proofErr w:type="spellStart"/>
      <w:r w:rsidRPr="007644C6">
        <w:rPr>
          <w:rFonts w:ascii="Arial" w:eastAsia="Calibri" w:hAnsi="Arial" w:cs="Arial"/>
          <w:color w:val="000000" w:themeColor="text1"/>
          <w:lang w:val="es-ES_tradnl"/>
        </w:rPr>
        <w:t>networking</w:t>
      </w:r>
      <w:proofErr w:type="spellEnd"/>
      <w:r w:rsidRPr="007644C6">
        <w:rPr>
          <w:rFonts w:ascii="Arial" w:eastAsia="Calibri" w:hAnsi="Arial" w:cs="Arial"/>
          <w:color w:val="000000" w:themeColor="text1"/>
          <w:lang w:val="es-ES_tradnl"/>
        </w:rPr>
        <w:t xml:space="preserve"> entre empresas, organizado </w:t>
      </w:r>
      <w:r w:rsidRPr="007644C6">
        <w:rPr>
          <w:rFonts w:ascii="Arial" w:eastAsia="Calibri" w:hAnsi="Arial" w:cs="Arial"/>
          <w:b/>
          <w:color w:val="000000" w:themeColor="text1"/>
          <w:lang w:val="es-ES_tradnl"/>
        </w:rPr>
        <w:t>conjuntamente con la Sociedad de Promoción Económica de Gran Canaria y con Palet Express-</w:t>
      </w:r>
      <w:proofErr w:type="spellStart"/>
      <w:r w:rsidRPr="007644C6">
        <w:rPr>
          <w:rFonts w:ascii="Arial" w:eastAsia="Calibri" w:hAnsi="Arial" w:cs="Arial"/>
          <w:b/>
          <w:color w:val="000000" w:themeColor="text1"/>
          <w:lang w:val="es-ES_tradnl"/>
        </w:rPr>
        <w:t>CajaSiete</w:t>
      </w:r>
      <w:proofErr w:type="spellEnd"/>
      <w:r w:rsidRPr="007644C6">
        <w:rPr>
          <w:rFonts w:ascii="Arial" w:eastAsia="Calibri" w:hAnsi="Arial" w:cs="Arial"/>
          <w:color w:val="000000" w:themeColor="text1"/>
          <w:lang w:val="es-ES_tradnl"/>
        </w:rPr>
        <w:t xml:space="preserve">, con una aceptación por parte de las </w:t>
      </w:r>
      <w:r w:rsidRPr="007644C6">
        <w:rPr>
          <w:rFonts w:ascii="Arial" w:hAnsi="Arial" w:cs="Arial"/>
          <w:bCs/>
          <w:color w:val="000000" w:themeColor="text1"/>
        </w:rPr>
        <w:t xml:space="preserve">empresas considerable. </w:t>
      </w:r>
    </w:p>
    <w:p w14:paraId="085501EA" w14:textId="5FEB3938" w:rsidR="00D45609" w:rsidRPr="00447F07" w:rsidRDefault="00D45609" w:rsidP="00D45609">
      <w:pPr>
        <w:numPr>
          <w:ilvl w:val="0"/>
          <w:numId w:val="14"/>
        </w:numPr>
        <w:spacing w:line="276" w:lineRule="auto"/>
        <w:contextualSpacing/>
        <w:jc w:val="both"/>
        <w:rPr>
          <w:rFonts w:ascii="Arial" w:hAnsi="Arial" w:cs="Arial"/>
          <w:bCs/>
          <w:color w:val="000000" w:themeColor="text1"/>
        </w:rPr>
      </w:pPr>
      <w:r w:rsidRPr="00447F07">
        <w:rPr>
          <w:rFonts w:ascii="Arial" w:hAnsi="Arial" w:cs="Arial"/>
          <w:bCs/>
          <w:color w:val="000000" w:themeColor="text1"/>
        </w:rPr>
        <w:t>Se ha dado apoyo en la comunicación de los eventos “</w:t>
      </w:r>
      <w:r w:rsidR="007644C6" w:rsidRPr="00447F07">
        <w:rPr>
          <w:rFonts w:ascii="Arial" w:hAnsi="Arial" w:cs="Arial"/>
          <w:bCs/>
          <w:color w:val="000000" w:themeColor="text1"/>
        </w:rPr>
        <w:t>Jornada de lanzamiento proyecto VERCOCHAR</w:t>
      </w:r>
      <w:r w:rsidRPr="00447F07">
        <w:rPr>
          <w:rFonts w:ascii="Arial" w:hAnsi="Arial" w:cs="Arial"/>
          <w:bCs/>
          <w:color w:val="000000" w:themeColor="text1"/>
        </w:rPr>
        <w:t xml:space="preserve">”, </w:t>
      </w:r>
      <w:r w:rsidR="007644C6" w:rsidRPr="00447F07">
        <w:rPr>
          <w:rFonts w:ascii="Arial" w:hAnsi="Arial" w:cs="Arial"/>
          <w:bCs/>
          <w:color w:val="000000" w:themeColor="text1"/>
        </w:rPr>
        <w:t xml:space="preserve">Lanzamiento del proyecto REBECA-CCT “Red de Excelencia en Biotecnología Azul de la Región Macaronésica. Consolidación, Certificación y Transferencia"; Workshop Online: Estrategia de Impulso de la Biotecnología Azul en la </w:t>
      </w:r>
      <w:proofErr w:type="spellStart"/>
      <w:r w:rsidR="007644C6" w:rsidRPr="00447F07">
        <w:rPr>
          <w:rFonts w:ascii="Arial" w:hAnsi="Arial" w:cs="Arial"/>
          <w:bCs/>
          <w:color w:val="000000" w:themeColor="text1"/>
        </w:rPr>
        <w:t>Macaronesia</w:t>
      </w:r>
      <w:proofErr w:type="spellEnd"/>
      <w:r w:rsidR="007644C6" w:rsidRPr="00447F07">
        <w:rPr>
          <w:rFonts w:ascii="Arial" w:hAnsi="Arial" w:cs="Arial"/>
          <w:bCs/>
          <w:color w:val="000000" w:themeColor="text1"/>
        </w:rPr>
        <w:t>: Hoja de ruta 2020-2030 - 11 de noviembre de 2020; Encuentro "Canarias en el Horizonte" edición 2020.</w:t>
      </w:r>
    </w:p>
    <w:p w14:paraId="1C51B7A3" w14:textId="344C0188" w:rsidR="00D45609" w:rsidRPr="00447F07" w:rsidRDefault="00D45609" w:rsidP="00D45609">
      <w:pPr>
        <w:numPr>
          <w:ilvl w:val="0"/>
          <w:numId w:val="14"/>
        </w:numPr>
        <w:spacing w:line="276" w:lineRule="auto"/>
        <w:contextualSpacing/>
        <w:jc w:val="both"/>
        <w:rPr>
          <w:rFonts w:ascii="Arial" w:hAnsi="Arial" w:cs="Arial"/>
          <w:bCs/>
          <w:color w:val="000000" w:themeColor="text1"/>
        </w:rPr>
      </w:pPr>
      <w:r w:rsidRPr="00447F07">
        <w:rPr>
          <w:rFonts w:ascii="Arial" w:hAnsi="Arial" w:cs="Arial"/>
          <w:bCs/>
          <w:color w:val="000000" w:themeColor="text1"/>
        </w:rPr>
        <w:t>Se han organizado los eventos “FÓRUM Dirección de Equipos (</w:t>
      </w:r>
      <w:r w:rsidR="007644C6" w:rsidRPr="00447F07">
        <w:rPr>
          <w:rFonts w:ascii="Arial" w:hAnsi="Arial" w:cs="Arial"/>
          <w:bCs/>
          <w:color w:val="000000" w:themeColor="text1"/>
        </w:rPr>
        <w:t>tercera, cuarta</w:t>
      </w:r>
      <w:r w:rsidRPr="00447F07">
        <w:rPr>
          <w:rFonts w:ascii="Arial" w:hAnsi="Arial" w:cs="Arial"/>
          <w:bCs/>
          <w:color w:val="000000" w:themeColor="text1"/>
        </w:rPr>
        <w:t xml:space="preserve"> y </w:t>
      </w:r>
      <w:r w:rsidR="00447F07" w:rsidRPr="00447F07">
        <w:rPr>
          <w:rFonts w:ascii="Arial" w:hAnsi="Arial" w:cs="Arial"/>
          <w:bCs/>
          <w:color w:val="000000" w:themeColor="text1"/>
        </w:rPr>
        <w:t>quinta</w:t>
      </w:r>
      <w:r w:rsidRPr="00447F07">
        <w:rPr>
          <w:rFonts w:ascii="Arial" w:hAnsi="Arial" w:cs="Arial"/>
          <w:bCs/>
          <w:color w:val="000000" w:themeColor="text1"/>
        </w:rPr>
        <w:t xml:space="preserve"> edición); </w:t>
      </w:r>
      <w:r w:rsidR="00447F07" w:rsidRPr="00447F07">
        <w:rPr>
          <w:rFonts w:ascii="Arial" w:hAnsi="Arial" w:cs="Arial"/>
          <w:bCs/>
          <w:color w:val="000000" w:themeColor="text1"/>
        </w:rPr>
        <w:t xml:space="preserve">POST COVID-19: ¿y ahora, </w:t>
      </w:r>
      <w:proofErr w:type="gramStart"/>
      <w:r w:rsidR="00447F07" w:rsidRPr="00447F07">
        <w:rPr>
          <w:rFonts w:ascii="Arial" w:hAnsi="Arial" w:cs="Arial"/>
          <w:bCs/>
          <w:color w:val="000000" w:themeColor="text1"/>
        </w:rPr>
        <w:t>qué?</w:t>
      </w:r>
      <w:proofErr w:type="gramEnd"/>
      <w:r w:rsidR="00447F07" w:rsidRPr="00447F07">
        <w:rPr>
          <w:rFonts w:ascii="Arial" w:hAnsi="Arial" w:cs="Arial"/>
          <w:bCs/>
          <w:color w:val="000000" w:themeColor="text1"/>
        </w:rPr>
        <w:t xml:space="preserve"> Evento online 22 de abril de 2020; y las visitas virtuales para empresas “ENTRA, INNOVA: visitas para empresas a instalaciones de investigación. 29 de junio de 2020, IDETIC ULPGC” y “ENTRA, </w:t>
      </w:r>
      <w:r w:rsidR="00447F07" w:rsidRPr="00447F07">
        <w:rPr>
          <w:rFonts w:ascii="Arial" w:hAnsi="Arial" w:cs="Arial"/>
          <w:bCs/>
          <w:color w:val="000000" w:themeColor="text1"/>
        </w:rPr>
        <w:lastRenderedPageBreak/>
        <w:t>INNOVA: visitas para empresas a instalaciones de investigación. 14 de octubre de 2020, BEA ULPGC”.</w:t>
      </w:r>
    </w:p>
    <w:p w14:paraId="4C8DFA1B" w14:textId="6F7EE901" w:rsidR="00D45609" w:rsidRPr="0074287C" w:rsidRDefault="00DD7FBB" w:rsidP="00DD7FBB">
      <w:pPr>
        <w:numPr>
          <w:ilvl w:val="0"/>
          <w:numId w:val="14"/>
        </w:numPr>
        <w:autoSpaceDE w:val="0"/>
        <w:autoSpaceDN w:val="0"/>
        <w:adjustRightInd w:val="0"/>
        <w:spacing w:beforeLines="60" w:before="144" w:after="60" w:line="276" w:lineRule="auto"/>
        <w:contextualSpacing/>
        <w:jc w:val="both"/>
        <w:rPr>
          <w:rFonts w:ascii="Arial" w:eastAsia="Calibri" w:hAnsi="Arial" w:cs="Arial"/>
          <w:lang w:val="es-ES_tradnl"/>
        </w:rPr>
      </w:pPr>
      <w:r w:rsidRPr="00447F07">
        <w:rPr>
          <w:rFonts w:ascii="Arial" w:hAnsi="Arial" w:cs="Arial"/>
          <w:bCs/>
          <w:color w:val="000000" w:themeColor="text1"/>
        </w:rPr>
        <w:t xml:space="preserve">Organización del Programa </w:t>
      </w:r>
      <w:r w:rsidRPr="0074287C">
        <w:rPr>
          <w:rFonts w:ascii="Arial" w:hAnsi="Arial" w:cs="Arial"/>
          <w:bCs/>
        </w:rPr>
        <w:t xml:space="preserve">de Aceleración de proyectos emprendedores </w:t>
      </w:r>
      <w:proofErr w:type="spellStart"/>
      <w:r w:rsidRPr="0074287C">
        <w:rPr>
          <w:rFonts w:ascii="Arial" w:hAnsi="Arial" w:cs="Arial"/>
          <w:bCs/>
        </w:rPr>
        <w:t>RetaTLab</w:t>
      </w:r>
      <w:proofErr w:type="spellEnd"/>
      <w:r w:rsidRPr="0074287C">
        <w:rPr>
          <w:rFonts w:ascii="Arial" w:hAnsi="Arial" w:cs="Arial"/>
          <w:bCs/>
        </w:rPr>
        <w:t xml:space="preserve"> Destinos Turísticos Inteligentes, dentro del proyecto SMARTDEST, en modalidad semipresencial</w:t>
      </w:r>
      <w:r w:rsidR="0021207C" w:rsidRPr="0074287C">
        <w:rPr>
          <w:rFonts w:ascii="Arial" w:hAnsi="Arial" w:cs="Arial"/>
          <w:bCs/>
        </w:rPr>
        <w:t>.</w:t>
      </w:r>
    </w:p>
    <w:p w14:paraId="7002FBB2" w14:textId="733D8DC4" w:rsidR="00DD7FBB" w:rsidRPr="0074287C" w:rsidRDefault="00DD7FBB" w:rsidP="00DD7FBB">
      <w:pPr>
        <w:numPr>
          <w:ilvl w:val="0"/>
          <w:numId w:val="14"/>
        </w:numPr>
        <w:autoSpaceDE w:val="0"/>
        <w:autoSpaceDN w:val="0"/>
        <w:adjustRightInd w:val="0"/>
        <w:spacing w:beforeLines="60" w:before="144" w:after="60" w:line="276" w:lineRule="auto"/>
        <w:contextualSpacing/>
        <w:jc w:val="both"/>
        <w:rPr>
          <w:rFonts w:ascii="Arial" w:eastAsia="Calibri" w:hAnsi="Arial" w:cs="Arial"/>
          <w:lang w:val="es-ES_tradnl"/>
        </w:rPr>
      </w:pPr>
      <w:r w:rsidRPr="0074287C">
        <w:rPr>
          <w:rFonts w:ascii="Arial" w:hAnsi="Arial" w:cs="Arial"/>
          <w:bCs/>
        </w:rPr>
        <w:t xml:space="preserve">Participación en la Jornada online el “Ecosistema de la persona emprendedora en Canarias”, organizado por la </w:t>
      </w:r>
      <w:r w:rsidRPr="0074287C">
        <w:rPr>
          <w:rFonts w:ascii="Arial" w:hAnsi="Arial" w:cs="Arial"/>
        </w:rPr>
        <w:t>Consejería de Educación, Universidades, Cultura y Deportes del Gobierno de Canarias</w:t>
      </w:r>
      <w:r w:rsidR="0021207C" w:rsidRPr="0074287C">
        <w:rPr>
          <w:rFonts w:ascii="Arial" w:hAnsi="Arial" w:cs="Arial"/>
        </w:rPr>
        <w:t>.</w:t>
      </w:r>
    </w:p>
    <w:p w14:paraId="1B749184" w14:textId="015700C6" w:rsidR="0021207C" w:rsidRPr="0074287C" w:rsidRDefault="0021207C" w:rsidP="00DD7FBB">
      <w:pPr>
        <w:numPr>
          <w:ilvl w:val="0"/>
          <w:numId w:val="14"/>
        </w:numPr>
        <w:autoSpaceDE w:val="0"/>
        <w:autoSpaceDN w:val="0"/>
        <w:adjustRightInd w:val="0"/>
        <w:spacing w:beforeLines="60" w:before="144" w:after="60" w:line="276" w:lineRule="auto"/>
        <w:contextualSpacing/>
        <w:jc w:val="both"/>
        <w:rPr>
          <w:rFonts w:ascii="Arial" w:eastAsia="Calibri" w:hAnsi="Arial" w:cs="Arial"/>
          <w:lang w:val="es-ES_tradnl"/>
        </w:rPr>
      </w:pPr>
      <w:r w:rsidRPr="0074287C">
        <w:rPr>
          <w:rFonts w:ascii="Arial" w:hAnsi="Arial" w:cs="Arial"/>
        </w:rPr>
        <w:t xml:space="preserve">Organización del </w:t>
      </w:r>
      <w:proofErr w:type="spellStart"/>
      <w:r w:rsidRPr="0074287C">
        <w:rPr>
          <w:rFonts w:ascii="Arial" w:hAnsi="Arial" w:cs="Arial"/>
        </w:rPr>
        <w:t>webminar</w:t>
      </w:r>
      <w:proofErr w:type="spellEnd"/>
      <w:r w:rsidRPr="0074287C">
        <w:rPr>
          <w:rFonts w:ascii="Arial" w:hAnsi="Arial" w:cs="Arial"/>
        </w:rPr>
        <w:t xml:space="preserve"> INNOMAC para promocionar el servicio de asesoramiento de proyectos colaborativos de innovación empresarial</w:t>
      </w:r>
    </w:p>
    <w:p w14:paraId="7C408C8A" w14:textId="1C3CBFF7" w:rsidR="00DD7FBB" w:rsidRDefault="00DD7FBB" w:rsidP="007644C6">
      <w:pPr>
        <w:autoSpaceDE w:val="0"/>
        <w:autoSpaceDN w:val="0"/>
        <w:adjustRightInd w:val="0"/>
        <w:spacing w:beforeLines="60" w:before="144" w:after="60" w:line="276" w:lineRule="auto"/>
        <w:contextualSpacing/>
        <w:jc w:val="both"/>
        <w:rPr>
          <w:rFonts w:ascii="Arial" w:eastAsia="Calibri" w:hAnsi="Arial" w:cs="Arial"/>
          <w:lang w:val="es-ES_tradnl"/>
        </w:rPr>
      </w:pPr>
    </w:p>
    <w:p w14:paraId="30A04C00" w14:textId="68F7F64C" w:rsidR="007644C6" w:rsidRDefault="007644C6" w:rsidP="007644C6">
      <w:pPr>
        <w:autoSpaceDE w:val="0"/>
        <w:autoSpaceDN w:val="0"/>
        <w:adjustRightInd w:val="0"/>
        <w:spacing w:beforeLines="60" w:before="144" w:after="60" w:line="276" w:lineRule="auto"/>
        <w:contextualSpacing/>
        <w:jc w:val="both"/>
        <w:rPr>
          <w:rFonts w:ascii="Arial" w:eastAsia="Calibri" w:hAnsi="Arial" w:cs="Arial"/>
          <w:lang w:val="es-ES_tradnl"/>
        </w:rPr>
      </w:pPr>
      <w:r>
        <w:rPr>
          <w:rFonts w:ascii="Arial" w:eastAsia="Calibri" w:hAnsi="Arial" w:cs="Arial"/>
          <w:lang w:val="es-ES_tradnl"/>
        </w:rPr>
        <w:t xml:space="preserve">Mención especial se merece </w:t>
      </w:r>
      <w:r w:rsidRPr="007644C6">
        <w:rPr>
          <w:rFonts w:ascii="Arial" w:eastAsia="Calibri" w:hAnsi="Arial" w:cs="Arial"/>
          <w:lang w:val="es-ES_tradnl"/>
        </w:rPr>
        <w:t xml:space="preserve">el servicio de asesoramiento para proyectos colaborativos de innovación empresarial de </w:t>
      </w:r>
      <w:r w:rsidRPr="009F5A46">
        <w:rPr>
          <w:rFonts w:ascii="Arial" w:eastAsia="Calibri" w:hAnsi="Arial" w:cs="Arial"/>
          <w:b/>
          <w:lang w:val="es-ES_tradnl"/>
        </w:rPr>
        <w:t>INNOMAC</w:t>
      </w:r>
      <w:r w:rsidR="009B7311">
        <w:rPr>
          <w:rFonts w:ascii="Arial" w:eastAsia="Calibri" w:hAnsi="Arial" w:cs="Arial"/>
          <w:lang w:val="es-ES_tradnl"/>
        </w:rPr>
        <w:t xml:space="preserve"> (MSC 2014-2020 </w:t>
      </w:r>
      <w:proofErr w:type="spellStart"/>
      <w:r w:rsidR="009B7311">
        <w:rPr>
          <w:rFonts w:ascii="Arial" w:eastAsia="Calibri" w:hAnsi="Arial" w:cs="Arial"/>
          <w:lang w:val="es-ES_tradnl"/>
        </w:rPr>
        <w:t>Interreg</w:t>
      </w:r>
      <w:proofErr w:type="spellEnd"/>
      <w:r w:rsidR="009B7311">
        <w:rPr>
          <w:rFonts w:ascii="Arial" w:eastAsia="Calibri" w:hAnsi="Arial" w:cs="Arial"/>
          <w:lang w:val="es-ES_tradnl"/>
        </w:rPr>
        <w:t>)</w:t>
      </w:r>
      <w:r>
        <w:rPr>
          <w:rFonts w:ascii="Arial" w:eastAsia="Calibri" w:hAnsi="Arial" w:cs="Arial"/>
          <w:lang w:val="es-ES_tradnl"/>
        </w:rPr>
        <w:t xml:space="preserve">, que ha complementado el trabajo en la búsqueda de colaboraciones entre empresas y grupos de investigación, con un resultado </w:t>
      </w:r>
      <w:r w:rsidR="00D755C8">
        <w:rPr>
          <w:rFonts w:ascii="Arial" w:eastAsia="Calibri" w:hAnsi="Arial" w:cs="Arial"/>
          <w:lang w:val="es-ES_tradnl"/>
        </w:rPr>
        <w:t xml:space="preserve">hasta la fecha </w:t>
      </w:r>
      <w:r>
        <w:rPr>
          <w:rFonts w:ascii="Arial" w:eastAsia="Calibri" w:hAnsi="Arial" w:cs="Arial"/>
          <w:lang w:val="es-ES_tradnl"/>
        </w:rPr>
        <w:t xml:space="preserve">de </w:t>
      </w:r>
      <w:r w:rsidRPr="007644C6">
        <w:rPr>
          <w:rFonts w:ascii="Arial" w:eastAsia="Calibri" w:hAnsi="Arial" w:cs="Arial"/>
          <w:lang w:val="es-ES_tradnl"/>
        </w:rPr>
        <w:t>5 proyectos</w:t>
      </w:r>
      <w:r>
        <w:rPr>
          <w:rFonts w:ascii="Arial" w:eastAsia="Calibri" w:hAnsi="Arial" w:cs="Arial"/>
          <w:lang w:val="es-ES_tradnl"/>
        </w:rPr>
        <w:t xml:space="preserve"> colaborativos entre empresas y grupos de investigación</w:t>
      </w:r>
      <w:r w:rsidRPr="007644C6">
        <w:rPr>
          <w:rFonts w:ascii="Arial" w:eastAsia="Calibri" w:hAnsi="Arial" w:cs="Arial"/>
          <w:lang w:val="es-ES_tradnl"/>
        </w:rPr>
        <w:t xml:space="preserve"> presentados</w:t>
      </w:r>
      <w:r>
        <w:rPr>
          <w:rFonts w:ascii="Arial" w:eastAsia="Calibri" w:hAnsi="Arial" w:cs="Arial"/>
          <w:lang w:val="es-ES_tradnl"/>
        </w:rPr>
        <w:t xml:space="preserve"> a convocatorias regionale</w:t>
      </w:r>
      <w:r w:rsidR="00D755C8">
        <w:rPr>
          <w:rFonts w:ascii="Arial" w:eastAsia="Calibri" w:hAnsi="Arial" w:cs="Arial"/>
          <w:lang w:val="es-ES_tradnl"/>
        </w:rPr>
        <w:t>s</w:t>
      </w:r>
      <w:r>
        <w:rPr>
          <w:rFonts w:ascii="Arial" w:eastAsia="Calibri" w:hAnsi="Arial" w:cs="Arial"/>
          <w:lang w:val="es-ES_tradnl"/>
        </w:rPr>
        <w:t xml:space="preserve"> y europeas.</w:t>
      </w:r>
    </w:p>
    <w:p w14:paraId="6B28A202" w14:textId="77777777" w:rsidR="007644C6" w:rsidRPr="00DD7FBB" w:rsidRDefault="007644C6" w:rsidP="007644C6">
      <w:pPr>
        <w:autoSpaceDE w:val="0"/>
        <w:autoSpaceDN w:val="0"/>
        <w:adjustRightInd w:val="0"/>
        <w:spacing w:beforeLines="60" w:before="144" w:after="60" w:line="276" w:lineRule="auto"/>
        <w:contextualSpacing/>
        <w:jc w:val="both"/>
        <w:rPr>
          <w:rFonts w:ascii="Arial" w:eastAsia="Calibri" w:hAnsi="Arial" w:cs="Arial"/>
          <w:lang w:val="es-ES_tradnl"/>
        </w:rPr>
      </w:pPr>
    </w:p>
    <w:p w14:paraId="7DC0C535" w14:textId="77777777" w:rsidR="00D45609" w:rsidRPr="00D45609" w:rsidRDefault="00D45609" w:rsidP="00D45609">
      <w:pPr>
        <w:spacing w:line="276" w:lineRule="auto"/>
        <w:jc w:val="both"/>
        <w:rPr>
          <w:rFonts w:ascii="Arial" w:hAnsi="Arial" w:cs="Arial"/>
          <w:lang w:val="es-ES_tradnl"/>
        </w:rPr>
      </w:pPr>
      <w:r w:rsidRPr="00D45609">
        <w:rPr>
          <w:rFonts w:ascii="Arial" w:hAnsi="Arial" w:cs="Arial"/>
          <w:lang w:val="es-ES_tradnl"/>
        </w:rPr>
        <w:t xml:space="preserve">Se ha participado en el proyecto </w:t>
      </w:r>
      <w:r w:rsidRPr="00D45609">
        <w:rPr>
          <w:rFonts w:ascii="Arial" w:hAnsi="Arial" w:cs="Arial"/>
          <w:b/>
          <w:lang w:val="es-ES_tradnl"/>
        </w:rPr>
        <w:t>Red CIDE,</w:t>
      </w:r>
      <w:r w:rsidRPr="00D45609">
        <w:rPr>
          <w:rFonts w:ascii="Arial" w:hAnsi="Arial" w:cs="Arial"/>
          <w:lang w:val="es-ES_tradnl"/>
        </w:rPr>
        <w:t xml:space="preserve"> coordinado por la Red CIDE, para el impulso de la transferencia entre Universidad y empresa, con el perfil de CIDE de Apoyo Tecnológico y Transferencia.</w:t>
      </w:r>
    </w:p>
    <w:p w14:paraId="675A7591" w14:textId="77777777" w:rsidR="00D45609" w:rsidRPr="00D45609" w:rsidRDefault="00D45609" w:rsidP="00D45609">
      <w:pPr>
        <w:spacing w:line="276" w:lineRule="auto"/>
        <w:jc w:val="both"/>
        <w:rPr>
          <w:rFonts w:ascii="Arial" w:hAnsi="Arial" w:cs="Arial"/>
          <w:lang w:val="es-ES_tradnl"/>
        </w:rPr>
      </w:pPr>
    </w:p>
    <w:p w14:paraId="145D2A7F" w14:textId="77777777" w:rsidR="00D45609" w:rsidRPr="00D45609" w:rsidRDefault="00D45609" w:rsidP="00D45609">
      <w:pPr>
        <w:spacing w:line="276" w:lineRule="auto"/>
        <w:jc w:val="both"/>
        <w:rPr>
          <w:rFonts w:ascii="Arial" w:hAnsi="Arial" w:cs="Arial"/>
          <w:lang w:val="es-ES_tradnl"/>
        </w:rPr>
      </w:pPr>
      <w:r w:rsidRPr="00D45609">
        <w:rPr>
          <w:rFonts w:ascii="Arial" w:hAnsi="Arial" w:cs="Arial"/>
          <w:lang w:val="es-ES_tradnl"/>
        </w:rPr>
        <w:t xml:space="preserve">Se ha participado en la </w:t>
      </w:r>
      <w:r w:rsidRPr="00D45609">
        <w:rPr>
          <w:rFonts w:ascii="Arial" w:hAnsi="Arial" w:cs="Arial"/>
          <w:b/>
          <w:lang w:val="es-ES_tradnl"/>
        </w:rPr>
        <w:t>Red de técnicos APTE,</w:t>
      </w:r>
      <w:r w:rsidRPr="00D45609">
        <w:rPr>
          <w:rFonts w:ascii="Arial" w:hAnsi="Arial" w:cs="Arial"/>
          <w:lang w:val="es-ES_tradnl"/>
        </w:rPr>
        <w:t xml:space="preserve"> coordinado por la entidad gestora de APTE, para el impulso de las colaboraciones entre todas las entidades pertenecientes a los parques científicos y tecnológicos de España.</w:t>
      </w:r>
    </w:p>
    <w:p w14:paraId="5534166A" w14:textId="77777777" w:rsidR="00D45609" w:rsidRPr="00D45609" w:rsidRDefault="00D45609" w:rsidP="00D45609">
      <w:pPr>
        <w:spacing w:line="276" w:lineRule="auto"/>
        <w:jc w:val="both"/>
        <w:rPr>
          <w:rFonts w:ascii="Arial" w:hAnsi="Arial" w:cs="Arial"/>
          <w:bCs/>
          <w:color w:val="000000"/>
          <w:highlight w:val="yellow"/>
        </w:rPr>
      </w:pPr>
    </w:p>
    <w:p w14:paraId="4A4CB6E6" w14:textId="060DB08C" w:rsidR="00D45609" w:rsidRDefault="00D45609" w:rsidP="00D45609">
      <w:pPr>
        <w:spacing w:line="276" w:lineRule="auto"/>
        <w:jc w:val="both"/>
        <w:rPr>
          <w:rFonts w:ascii="Arial" w:hAnsi="Arial" w:cs="Arial"/>
          <w:color w:val="000000"/>
        </w:rPr>
      </w:pPr>
      <w:r w:rsidRPr="00D45609">
        <w:rPr>
          <w:rFonts w:ascii="Arial" w:hAnsi="Arial" w:cs="Arial"/>
          <w:color w:val="000000"/>
        </w:rPr>
        <w:t>La Oficina de Transferencia de Resultados de Investigación, en su vertiente Comunicación, en números:</w:t>
      </w:r>
    </w:p>
    <w:p w14:paraId="563AA72D" w14:textId="77777777" w:rsidR="002A730B" w:rsidRDefault="002A730B" w:rsidP="00D45609">
      <w:pPr>
        <w:spacing w:line="276" w:lineRule="auto"/>
        <w:jc w:val="both"/>
        <w:rPr>
          <w:rFonts w:ascii="Arial" w:hAnsi="Arial" w:cs="Arial"/>
          <w:color w:val="000000"/>
        </w:rPr>
      </w:pPr>
    </w:p>
    <w:tbl>
      <w:tblPr>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77"/>
        <w:gridCol w:w="1077"/>
        <w:gridCol w:w="1078"/>
        <w:gridCol w:w="1077"/>
        <w:gridCol w:w="1078"/>
        <w:gridCol w:w="1078"/>
      </w:tblGrid>
      <w:tr w:rsidR="002A730B" w:rsidRPr="002A730B" w14:paraId="15714544" w14:textId="77777777" w:rsidTr="00C66C53">
        <w:trPr>
          <w:trHeight w:val="214"/>
          <w:jc w:val="center"/>
        </w:trPr>
        <w:tc>
          <w:tcPr>
            <w:tcW w:w="2977" w:type="dxa"/>
            <w:shd w:val="clear" w:color="auto" w:fill="0066A1"/>
            <w:tcMar>
              <w:top w:w="0" w:type="dxa"/>
              <w:left w:w="108" w:type="dxa"/>
              <w:bottom w:w="0" w:type="dxa"/>
              <w:right w:w="108" w:type="dxa"/>
            </w:tcMar>
            <w:vAlign w:val="center"/>
            <w:hideMark/>
          </w:tcPr>
          <w:p w14:paraId="41D98585"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 </w:t>
            </w:r>
          </w:p>
        </w:tc>
        <w:tc>
          <w:tcPr>
            <w:tcW w:w="1077" w:type="dxa"/>
            <w:shd w:val="clear" w:color="auto" w:fill="0066A1"/>
            <w:tcMar>
              <w:top w:w="0" w:type="dxa"/>
              <w:left w:w="108" w:type="dxa"/>
              <w:bottom w:w="0" w:type="dxa"/>
              <w:right w:w="108" w:type="dxa"/>
            </w:tcMar>
            <w:vAlign w:val="center"/>
            <w:hideMark/>
          </w:tcPr>
          <w:p w14:paraId="50E411E3"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2016</w:t>
            </w:r>
          </w:p>
        </w:tc>
        <w:tc>
          <w:tcPr>
            <w:tcW w:w="1078" w:type="dxa"/>
            <w:shd w:val="clear" w:color="auto" w:fill="0066A1"/>
            <w:tcMar>
              <w:top w:w="0" w:type="dxa"/>
              <w:left w:w="108" w:type="dxa"/>
              <w:bottom w:w="0" w:type="dxa"/>
              <w:right w:w="108" w:type="dxa"/>
            </w:tcMar>
            <w:vAlign w:val="center"/>
            <w:hideMark/>
          </w:tcPr>
          <w:p w14:paraId="588F11BF"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2017</w:t>
            </w:r>
          </w:p>
        </w:tc>
        <w:tc>
          <w:tcPr>
            <w:tcW w:w="1077" w:type="dxa"/>
            <w:shd w:val="clear" w:color="auto" w:fill="0066A1"/>
            <w:vAlign w:val="center"/>
          </w:tcPr>
          <w:p w14:paraId="03A8B5E4"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2018</w:t>
            </w:r>
          </w:p>
        </w:tc>
        <w:tc>
          <w:tcPr>
            <w:tcW w:w="1078" w:type="dxa"/>
            <w:shd w:val="clear" w:color="auto" w:fill="0066A1"/>
            <w:vAlign w:val="center"/>
          </w:tcPr>
          <w:p w14:paraId="7A5695B6"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2019</w:t>
            </w:r>
          </w:p>
        </w:tc>
        <w:tc>
          <w:tcPr>
            <w:tcW w:w="1078" w:type="dxa"/>
            <w:shd w:val="clear" w:color="auto" w:fill="0066A1"/>
            <w:vAlign w:val="center"/>
          </w:tcPr>
          <w:p w14:paraId="66BA558F" w14:textId="77777777" w:rsidR="002A730B" w:rsidRPr="002A730B" w:rsidRDefault="002A730B" w:rsidP="002A730B">
            <w:pPr>
              <w:spacing w:before="60" w:after="60" w:line="260" w:lineRule="exact"/>
              <w:contextualSpacing/>
              <w:jc w:val="center"/>
              <w:rPr>
                <w:rFonts w:ascii="Arial" w:eastAsia="Calibri" w:hAnsi="Arial" w:cs="Arial"/>
                <w:b/>
                <w:color w:val="FFFFFF" w:themeColor="background1"/>
                <w:sz w:val="20"/>
              </w:rPr>
            </w:pPr>
            <w:r w:rsidRPr="002A730B">
              <w:rPr>
                <w:rFonts w:ascii="Arial" w:eastAsia="Calibri" w:hAnsi="Arial" w:cs="Arial"/>
                <w:b/>
                <w:color w:val="FFFFFF" w:themeColor="background1"/>
                <w:sz w:val="20"/>
              </w:rPr>
              <w:t>2020</w:t>
            </w:r>
          </w:p>
        </w:tc>
      </w:tr>
      <w:tr w:rsidR="002A730B" w:rsidRPr="002A730B" w14:paraId="32194A7F" w14:textId="77777777" w:rsidTr="00C66C53">
        <w:trPr>
          <w:trHeight w:val="580"/>
          <w:jc w:val="center"/>
        </w:trPr>
        <w:tc>
          <w:tcPr>
            <w:tcW w:w="2977" w:type="dxa"/>
            <w:tcMar>
              <w:top w:w="0" w:type="dxa"/>
              <w:left w:w="108" w:type="dxa"/>
              <w:bottom w:w="0" w:type="dxa"/>
              <w:right w:w="108" w:type="dxa"/>
            </w:tcMar>
            <w:vAlign w:val="center"/>
            <w:hideMark/>
          </w:tcPr>
          <w:p w14:paraId="357AEDE9" w14:textId="77777777" w:rsidR="002A730B" w:rsidRPr="002A730B" w:rsidRDefault="002A730B" w:rsidP="002A730B">
            <w:pPr>
              <w:spacing w:before="60" w:after="60" w:line="260" w:lineRule="exact"/>
              <w:contextualSpacing/>
              <w:rPr>
                <w:rFonts w:ascii="Arial" w:eastAsia="Calibri" w:hAnsi="Arial" w:cs="Arial"/>
                <w:sz w:val="20"/>
              </w:rPr>
            </w:pPr>
            <w:r w:rsidRPr="002A730B">
              <w:rPr>
                <w:rFonts w:ascii="Arial" w:eastAsia="Calibri" w:hAnsi="Arial" w:cs="Arial"/>
                <w:color w:val="000000"/>
                <w:sz w:val="20"/>
              </w:rPr>
              <w:t>Contactos con empresas y personas emprendedoras</w:t>
            </w:r>
          </w:p>
        </w:tc>
        <w:tc>
          <w:tcPr>
            <w:tcW w:w="1077" w:type="dxa"/>
            <w:tcMar>
              <w:top w:w="0" w:type="dxa"/>
              <w:left w:w="108" w:type="dxa"/>
              <w:bottom w:w="0" w:type="dxa"/>
              <w:right w:w="108" w:type="dxa"/>
            </w:tcMar>
            <w:vAlign w:val="center"/>
          </w:tcPr>
          <w:p w14:paraId="4805E3ED"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51</w:t>
            </w:r>
          </w:p>
        </w:tc>
        <w:tc>
          <w:tcPr>
            <w:tcW w:w="1078" w:type="dxa"/>
            <w:tcMar>
              <w:top w:w="0" w:type="dxa"/>
              <w:left w:w="108" w:type="dxa"/>
              <w:bottom w:w="0" w:type="dxa"/>
              <w:right w:w="108" w:type="dxa"/>
            </w:tcMar>
            <w:vAlign w:val="center"/>
          </w:tcPr>
          <w:p w14:paraId="2505E499"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50</w:t>
            </w:r>
          </w:p>
        </w:tc>
        <w:tc>
          <w:tcPr>
            <w:tcW w:w="1077" w:type="dxa"/>
            <w:vAlign w:val="center"/>
          </w:tcPr>
          <w:p w14:paraId="6E1F91D4"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46</w:t>
            </w:r>
          </w:p>
        </w:tc>
        <w:tc>
          <w:tcPr>
            <w:tcW w:w="1078" w:type="dxa"/>
            <w:vAlign w:val="center"/>
          </w:tcPr>
          <w:p w14:paraId="4C2A6076"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50</w:t>
            </w:r>
          </w:p>
        </w:tc>
        <w:tc>
          <w:tcPr>
            <w:tcW w:w="1078" w:type="dxa"/>
            <w:vAlign w:val="center"/>
          </w:tcPr>
          <w:p w14:paraId="10C35ED2"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95</w:t>
            </w:r>
          </w:p>
        </w:tc>
      </w:tr>
      <w:tr w:rsidR="002A730B" w:rsidRPr="002A730B" w14:paraId="77DBACB9" w14:textId="77777777" w:rsidTr="00C66C53">
        <w:trPr>
          <w:trHeight w:val="580"/>
          <w:jc w:val="center"/>
        </w:trPr>
        <w:tc>
          <w:tcPr>
            <w:tcW w:w="2977" w:type="dxa"/>
            <w:tcMar>
              <w:top w:w="0" w:type="dxa"/>
              <w:left w:w="108" w:type="dxa"/>
              <w:bottom w:w="0" w:type="dxa"/>
              <w:right w:w="108" w:type="dxa"/>
            </w:tcMar>
            <w:vAlign w:val="center"/>
            <w:hideMark/>
          </w:tcPr>
          <w:p w14:paraId="0F4BCA6C" w14:textId="77777777" w:rsidR="002A730B" w:rsidRPr="002A730B" w:rsidRDefault="002A730B" w:rsidP="002A730B">
            <w:pPr>
              <w:spacing w:before="60" w:after="60" w:line="260" w:lineRule="exact"/>
              <w:contextualSpacing/>
              <w:rPr>
                <w:rFonts w:ascii="Arial" w:eastAsia="Calibri" w:hAnsi="Arial" w:cs="Arial"/>
                <w:sz w:val="20"/>
              </w:rPr>
            </w:pPr>
            <w:r w:rsidRPr="002A730B">
              <w:rPr>
                <w:rFonts w:ascii="Arial" w:eastAsia="Calibri" w:hAnsi="Arial" w:cs="Arial"/>
                <w:color w:val="000000"/>
                <w:sz w:val="20"/>
              </w:rPr>
              <w:t>Grupos de investigación con los que se ha trabajado</w:t>
            </w:r>
          </w:p>
        </w:tc>
        <w:tc>
          <w:tcPr>
            <w:tcW w:w="1077" w:type="dxa"/>
            <w:tcMar>
              <w:top w:w="0" w:type="dxa"/>
              <w:left w:w="108" w:type="dxa"/>
              <w:bottom w:w="0" w:type="dxa"/>
              <w:right w:w="108" w:type="dxa"/>
            </w:tcMar>
            <w:vAlign w:val="center"/>
          </w:tcPr>
          <w:p w14:paraId="69A1545E"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w:t>
            </w:r>
          </w:p>
        </w:tc>
        <w:tc>
          <w:tcPr>
            <w:tcW w:w="1078" w:type="dxa"/>
            <w:tcMar>
              <w:top w:w="0" w:type="dxa"/>
              <w:left w:w="108" w:type="dxa"/>
              <w:bottom w:w="0" w:type="dxa"/>
              <w:right w:w="108" w:type="dxa"/>
            </w:tcMar>
            <w:vAlign w:val="center"/>
          </w:tcPr>
          <w:p w14:paraId="6D2E90C2"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34</w:t>
            </w:r>
          </w:p>
        </w:tc>
        <w:tc>
          <w:tcPr>
            <w:tcW w:w="1077" w:type="dxa"/>
            <w:vAlign w:val="center"/>
          </w:tcPr>
          <w:p w14:paraId="2E7450EC"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14</w:t>
            </w:r>
          </w:p>
        </w:tc>
        <w:tc>
          <w:tcPr>
            <w:tcW w:w="1078" w:type="dxa"/>
            <w:vAlign w:val="center"/>
          </w:tcPr>
          <w:p w14:paraId="3F513DAF"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30</w:t>
            </w:r>
          </w:p>
        </w:tc>
        <w:tc>
          <w:tcPr>
            <w:tcW w:w="1078" w:type="dxa"/>
            <w:vAlign w:val="center"/>
          </w:tcPr>
          <w:p w14:paraId="2AB83526"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14</w:t>
            </w:r>
          </w:p>
        </w:tc>
      </w:tr>
      <w:tr w:rsidR="002A730B" w:rsidRPr="002A730B" w14:paraId="5A8920B3" w14:textId="77777777" w:rsidTr="00C66C53">
        <w:trPr>
          <w:trHeight w:val="580"/>
          <w:jc w:val="center"/>
        </w:trPr>
        <w:tc>
          <w:tcPr>
            <w:tcW w:w="2977" w:type="dxa"/>
            <w:tcMar>
              <w:top w:w="0" w:type="dxa"/>
              <w:left w:w="108" w:type="dxa"/>
              <w:bottom w:w="0" w:type="dxa"/>
              <w:right w:w="108" w:type="dxa"/>
            </w:tcMar>
            <w:vAlign w:val="center"/>
            <w:hideMark/>
          </w:tcPr>
          <w:p w14:paraId="417E1EB5" w14:textId="77777777" w:rsidR="002A730B" w:rsidRPr="002A730B" w:rsidRDefault="002A730B" w:rsidP="002A730B">
            <w:pPr>
              <w:spacing w:before="60" w:after="60" w:line="260" w:lineRule="exact"/>
              <w:contextualSpacing/>
              <w:rPr>
                <w:rFonts w:ascii="Arial" w:eastAsia="Calibri" w:hAnsi="Arial" w:cs="Arial"/>
                <w:sz w:val="20"/>
              </w:rPr>
            </w:pPr>
            <w:r w:rsidRPr="002A730B">
              <w:rPr>
                <w:rFonts w:ascii="Arial" w:eastAsia="Calibri" w:hAnsi="Arial" w:cs="Arial"/>
                <w:color w:val="000000"/>
                <w:sz w:val="20"/>
              </w:rPr>
              <w:t>Contactos entre entidades</w:t>
            </w:r>
          </w:p>
        </w:tc>
        <w:tc>
          <w:tcPr>
            <w:tcW w:w="1077" w:type="dxa"/>
            <w:tcMar>
              <w:top w:w="0" w:type="dxa"/>
              <w:left w:w="108" w:type="dxa"/>
              <w:bottom w:w="0" w:type="dxa"/>
              <w:right w:w="108" w:type="dxa"/>
            </w:tcMar>
            <w:vAlign w:val="center"/>
          </w:tcPr>
          <w:p w14:paraId="1E6CD601"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36</w:t>
            </w:r>
          </w:p>
        </w:tc>
        <w:tc>
          <w:tcPr>
            <w:tcW w:w="1078" w:type="dxa"/>
            <w:tcMar>
              <w:top w:w="0" w:type="dxa"/>
              <w:left w:w="108" w:type="dxa"/>
              <w:bottom w:w="0" w:type="dxa"/>
              <w:right w:w="108" w:type="dxa"/>
            </w:tcMar>
            <w:vAlign w:val="center"/>
          </w:tcPr>
          <w:p w14:paraId="505AAC72"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22</w:t>
            </w:r>
          </w:p>
        </w:tc>
        <w:tc>
          <w:tcPr>
            <w:tcW w:w="1077" w:type="dxa"/>
            <w:vAlign w:val="center"/>
          </w:tcPr>
          <w:p w14:paraId="41966137"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47</w:t>
            </w:r>
          </w:p>
        </w:tc>
        <w:tc>
          <w:tcPr>
            <w:tcW w:w="1078" w:type="dxa"/>
            <w:vAlign w:val="center"/>
          </w:tcPr>
          <w:p w14:paraId="411C3F9D"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49</w:t>
            </w:r>
          </w:p>
        </w:tc>
        <w:tc>
          <w:tcPr>
            <w:tcW w:w="1078" w:type="dxa"/>
            <w:vAlign w:val="center"/>
          </w:tcPr>
          <w:p w14:paraId="73C1528F"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36</w:t>
            </w:r>
          </w:p>
        </w:tc>
      </w:tr>
      <w:tr w:rsidR="002A730B" w:rsidRPr="002A730B" w14:paraId="2207C4DB" w14:textId="77777777" w:rsidTr="00C66C53">
        <w:trPr>
          <w:trHeight w:val="580"/>
          <w:jc w:val="center"/>
        </w:trPr>
        <w:tc>
          <w:tcPr>
            <w:tcW w:w="2977" w:type="dxa"/>
            <w:tcMar>
              <w:top w:w="0" w:type="dxa"/>
              <w:left w:w="108" w:type="dxa"/>
              <w:bottom w:w="0" w:type="dxa"/>
              <w:right w:w="108" w:type="dxa"/>
            </w:tcMar>
            <w:vAlign w:val="center"/>
            <w:hideMark/>
          </w:tcPr>
          <w:p w14:paraId="59B84A78" w14:textId="77777777" w:rsidR="002A730B" w:rsidRPr="002A730B" w:rsidRDefault="002A730B" w:rsidP="002A730B">
            <w:pPr>
              <w:spacing w:before="60" w:after="60" w:line="260" w:lineRule="exact"/>
              <w:contextualSpacing/>
              <w:rPr>
                <w:rFonts w:ascii="Arial" w:eastAsia="Calibri" w:hAnsi="Arial" w:cs="Arial"/>
                <w:color w:val="000000"/>
                <w:sz w:val="20"/>
              </w:rPr>
            </w:pPr>
            <w:r w:rsidRPr="002A730B">
              <w:rPr>
                <w:rFonts w:ascii="Arial" w:eastAsia="Calibri" w:hAnsi="Arial" w:cs="Arial"/>
                <w:color w:val="000000"/>
                <w:sz w:val="20"/>
              </w:rPr>
              <w:t>Campañas de comercialización de tecnología ULPGC</w:t>
            </w:r>
          </w:p>
        </w:tc>
        <w:tc>
          <w:tcPr>
            <w:tcW w:w="1077" w:type="dxa"/>
            <w:tcMar>
              <w:top w:w="0" w:type="dxa"/>
              <w:left w:w="108" w:type="dxa"/>
              <w:bottom w:w="0" w:type="dxa"/>
              <w:right w:w="108" w:type="dxa"/>
            </w:tcMar>
            <w:vAlign w:val="center"/>
          </w:tcPr>
          <w:p w14:paraId="0E0DB676"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10</w:t>
            </w:r>
          </w:p>
        </w:tc>
        <w:tc>
          <w:tcPr>
            <w:tcW w:w="1078" w:type="dxa"/>
            <w:tcMar>
              <w:top w:w="0" w:type="dxa"/>
              <w:left w:w="108" w:type="dxa"/>
              <w:bottom w:w="0" w:type="dxa"/>
              <w:right w:w="108" w:type="dxa"/>
            </w:tcMar>
            <w:vAlign w:val="center"/>
          </w:tcPr>
          <w:p w14:paraId="3F1D90AD"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11</w:t>
            </w:r>
          </w:p>
        </w:tc>
        <w:tc>
          <w:tcPr>
            <w:tcW w:w="1077" w:type="dxa"/>
            <w:vAlign w:val="center"/>
          </w:tcPr>
          <w:p w14:paraId="6C442572"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9</w:t>
            </w:r>
          </w:p>
        </w:tc>
        <w:tc>
          <w:tcPr>
            <w:tcW w:w="1078" w:type="dxa"/>
            <w:vAlign w:val="center"/>
          </w:tcPr>
          <w:p w14:paraId="0D5D7623"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21</w:t>
            </w:r>
          </w:p>
        </w:tc>
        <w:tc>
          <w:tcPr>
            <w:tcW w:w="1078" w:type="dxa"/>
            <w:vAlign w:val="center"/>
          </w:tcPr>
          <w:p w14:paraId="5589C999"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17</w:t>
            </w:r>
          </w:p>
        </w:tc>
      </w:tr>
      <w:tr w:rsidR="002A730B" w:rsidRPr="002A730B" w14:paraId="74C65D3B" w14:textId="77777777" w:rsidTr="00C66C53">
        <w:trPr>
          <w:trHeight w:val="580"/>
          <w:jc w:val="center"/>
        </w:trPr>
        <w:tc>
          <w:tcPr>
            <w:tcW w:w="2977" w:type="dxa"/>
            <w:tcMar>
              <w:top w:w="0" w:type="dxa"/>
              <w:left w:w="108" w:type="dxa"/>
              <w:bottom w:w="0" w:type="dxa"/>
              <w:right w:w="108" w:type="dxa"/>
            </w:tcMar>
            <w:vAlign w:val="center"/>
            <w:hideMark/>
          </w:tcPr>
          <w:p w14:paraId="1F17C9F8" w14:textId="77777777" w:rsidR="002A730B" w:rsidRPr="002A730B" w:rsidRDefault="002A730B" w:rsidP="002A730B">
            <w:pPr>
              <w:spacing w:before="60" w:after="60" w:line="260" w:lineRule="exact"/>
              <w:contextualSpacing/>
              <w:rPr>
                <w:rFonts w:ascii="Arial" w:eastAsia="Calibri" w:hAnsi="Arial" w:cs="Arial"/>
                <w:color w:val="000000"/>
                <w:sz w:val="20"/>
              </w:rPr>
            </w:pPr>
            <w:r w:rsidRPr="002A730B">
              <w:rPr>
                <w:rFonts w:ascii="Arial" w:eastAsia="Calibri" w:hAnsi="Arial" w:cs="Arial"/>
                <w:color w:val="000000"/>
                <w:sz w:val="20"/>
              </w:rPr>
              <w:t>Expedientes en activo</w:t>
            </w:r>
          </w:p>
        </w:tc>
        <w:tc>
          <w:tcPr>
            <w:tcW w:w="1077" w:type="dxa"/>
            <w:tcMar>
              <w:top w:w="0" w:type="dxa"/>
              <w:left w:w="108" w:type="dxa"/>
              <w:bottom w:w="0" w:type="dxa"/>
              <w:right w:w="108" w:type="dxa"/>
            </w:tcMar>
            <w:vAlign w:val="center"/>
          </w:tcPr>
          <w:p w14:paraId="6EAC02B6"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w:t>
            </w:r>
          </w:p>
        </w:tc>
        <w:tc>
          <w:tcPr>
            <w:tcW w:w="1078" w:type="dxa"/>
            <w:tcMar>
              <w:top w:w="0" w:type="dxa"/>
              <w:left w:w="108" w:type="dxa"/>
              <w:bottom w:w="0" w:type="dxa"/>
              <w:right w:w="108" w:type="dxa"/>
            </w:tcMar>
            <w:vAlign w:val="center"/>
          </w:tcPr>
          <w:p w14:paraId="57F0F53B" w14:textId="77777777" w:rsidR="002A730B" w:rsidRPr="002A730B" w:rsidRDefault="002A730B" w:rsidP="002A730B">
            <w:pPr>
              <w:spacing w:before="60" w:after="60" w:line="260" w:lineRule="exact"/>
              <w:contextualSpacing/>
              <w:jc w:val="center"/>
              <w:rPr>
                <w:rFonts w:ascii="Arial" w:eastAsia="Calibri" w:hAnsi="Arial" w:cs="Arial"/>
                <w:sz w:val="20"/>
              </w:rPr>
            </w:pPr>
            <w:r w:rsidRPr="002A730B">
              <w:rPr>
                <w:rFonts w:ascii="Arial" w:eastAsia="Calibri" w:hAnsi="Arial" w:cs="Arial"/>
                <w:sz w:val="20"/>
              </w:rPr>
              <w:t>110</w:t>
            </w:r>
          </w:p>
        </w:tc>
        <w:tc>
          <w:tcPr>
            <w:tcW w:w="1077" w:type="dxa"/>
            <w:vAlign w:val="center"/>
          </w:tcPr>
          <w:p w14:paraId="51FCAEAD"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109</w:t>
            </w:r>
          </w:p>
        </w:tc>
        <w:tc>
          <w:tcPr>
            <w:tcW w:w="1078" w:type="dxa"/>
            <w:vAlign w:val="center"/>
          </w:tcPr>
          <w:p w14:paraId="65C5FF4F"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93</w:t>
            </w:r>
          </w:p>
        </w:tc>
        <w:tc>
          <w:tcPr>
            <w:tcW w:w="1078" w:type="dxa"/>
            <w:vAlign w:val="center"/>
          </w:tcPr>
          <w:p w14:paraId="77E05914" w14:textId="2AD61C1F" w:rsidR="002A730B" w:rsidRPr="002A730B" w:rsidRDefault="002A730B" w:rsidP="002A730B">
            <w:pPr>
              <w:spacing w:before="60" w:after="60" w:line="260" w:lineRule="exact"/>
              <w:contextualSpacing/>
              <w:jc w:val="center"/>
              <w:rPr>
                <w:rFonts w:ascii="Arial" w:eastAsia="Calibri" w:hAnsi="Arial" w:cs="Arial"/>
                <w:color w:val="000000"/>
                <w:sz w:val="20"/>
              </w:rPr>
            </w:pPr>
            <w:r>
              <w:rPr>
                <w:rFonts w:ascii="Arial" w:eastAsia="Calibri" w:hAnsi="Arial" w:cs="Arial"/>
                <w:color w:val="000000"/>
                <w:sz w:val="20"/>
              </w:rPr>
              <w:t>113</w:t>
            </w:r>
          </w:p>
        </w:tc>
      </w:tr>
      <w:tr w:rsidR="002A730B" w:rsidRPr="002A730B" w14:paraId="33774587" w14:textId="77777777" w:rsidTr="00C66C53">
        <w:trPr>
          <w:trHeight w:val="580"/>
          <w:jc w:val="center"/>
        </w:trPr>
        <w:tc>
          <w:tcPr>
            <w:tcW w:w="2977" w:type="dxa"/>
            <w:tcMar>
              <w:top w:w="0" w:type="dxa"/>
              <w:left w:w="108" w:type="dxa"/>
              <w:bottom w:w="0" w:type="dxa"/>
              <w:right w:w="108" w:type="dxa"/>
            </w:tcMar>
            <w:vAlign w:val="center"/>
          </w:tcPr>
          <w:p w14:paraId="78F3A222" w14:textId="77777777" w:rsidR="002A730B" w:rsidRPr="002A730B" w:rsidRDefault="002A730B" w:rsidP="002A730B">
            <w:pPr>
              <w:spacing w:before="60" w:after="60" w:line="260" w:lineRule="exact"/>
              <w:contextualSpacing/>
              <w:rPr>
                <w:rFonts w:ascii="Arial" w:eastAsia="Calibri" w:hAnsi="Arial" w:cs="Arial"/>
                <w:color w:val="000000"/>
                <w:sz w:val="20"/>
              </w:rPr>
            </w:pPr>
            <w:r w:rsidRPr="002A730B">
              <w:rPr>
                <w:rFonts w:ascii="Arial" w:eastAsia="Calibri" w:hAnsi="Arial" w:cs="Arial"/>
                <w:color w:val="000000"/>
                <w:sz w:val="20"/>
              </w:rPr>
              <w:t>Eventos organizados y coorganizados *</w:t>
            </w:r>
          </w:p>
        </w:tc>
        <w:tc>
          <w:tcPr>
            <w:tcW w:w="1077" w:type="dxa"/>
            <w:tcMar>
              <w:top w:w="0" w:type="dxa"/>
              <w:left w:w="108" w:type="dxa"/>
              <w:bottom w:w="0" w:type="dxa"/>
              <w:right w:w="108" w:type="dxa"/>
            </w:tcMar>
            <w:vAlign w:val="center"/>
          </w:tcPr>
          <w:p w14:paraId="359FDC60"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29</w:t>
            </w:r>
          </w:p>
        </w:tc>
        <w:tc>
          <w:tcPr>
            <w:tcW w:w="1078" w:type="dxa"/>
            <w:tcMar>
              <w:top w:w="0" w:type="dxa"/>
              <w:left w:w="108" w:type="dxa"/>
              <w:bottom w:w="0" w:type="dxa"/>
              <w:right w:w="108" w:type="dxa"/>
            </w:tcMar>
            <w:vAlign w:val="center"/>
          </w:tcPr>
          <w:p w14:paraId="50D6299D"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17</w:t>
            </w:r>
          </w:p>
        </w:tc>
        <w:tc>
          <w:tcPr>
            <w:tcW w:w="1077" w:type="dxa"/>
            <w:vAlign w:val="center"/>
          </w:tcPr>
          <w:p w14:paraId="4307449A"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20</w:t>
            </w:r>
          </w:p>
        </w:tc>
        <w:tc>
          <w:tcPr>
            <w:tcW w:w="1078" w:type="dxa"/>
            <w:vAlign w:val="center"/>
          </w:tcPr>
          <w:p w14:paraId="08DF9640"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26</w:t>
            </w:r>
          </w:p>
        </w:tc>
        <w:tc>
          <w:tcPr>
            <w:tcW w:w="1078" w:type="dxa"/>
            <w:vAlign w:val="center"/>
          </w:tcPr>
          <w:p w14:paraId="0493C19D" w14:textId="77777777" w:rsidR="002A730B" w:rsidRPr="002A730B" w:rsidRDefault="002A730B" w:rsidP="002A730B">
            <w:pPr>
              <w:spacing w:before="60" w:after="60" w:line="260" w:lineRule="exact"/>
              <w:contextualSpacing/>
              <w:jc w:val="center"/>
              <w:rPr>
                <w:rFonts w:ascii="Arial" w:eastAsia="Calibri" w:hAnsi="Arial" w:cs="Arial"/>
                <w:color w:val="000000"/>
                <w:sz w:val="20"/>
              </w:rPr>
            </w:pPr>
            <w:r w:rsidRPr="002A730B">
              <w:rPr>
                <w:rFonts w:ascii="Arial" w:eastAsia="Calibri" w:hAnsi="Arial" w:cs="Arial"/>
                <w:color w:val="000000"/>
                <w:sz w:val="20"/>
              </w:rPr>
              <w:t>18</w:t>
            </w:r>
          </w:p>
        </w:tc>
      </w:tr>
    </w:tbl>
    <w:p w14:paraId="7C117FF3" w14:textId="77777777" w:rsidR="00D45609" w:rsidRPr="00D45609" w:rsidRDefault="00D45609" w:rsidP="00D45609">
      <w:pPr>
        <w:spacing w:line="276" w:lineRule="auto"/>
        <w:jc w:val="both"/>
        <w:rPr>
          <w:rFonts w:ascii="Arial" w:hAnsi="Arial" w:cs="Arial"/>
          <w:color w:val="000000"/>
        </w:rPr>
      </w:pPr>
    </w:p>
    <w:p w14:paraId="213ABBD7" w14:textId="77777777" w:rsidR="00D45609" w:rsidRPr="009F5A46" w:rsidRDefault="00D45609" w:rsidP="00D45609">
      <w:pPr>
        <w:jc w:val="both"/>
        <w:rPr>
          <w:rFonts w:ascii="Arial" w:hAnsi="Arial" w:cs="Arial"/>
          <w:i/>
          <w:color w:val="000000"/>
        </w:rPr>
      </w:pPr>
      <w:r w:rsidRPr="009F5A46">
        <w:rPr>
          <w:rFonts w:ascii="Arial" w:hAnsi="Arial" w:cs="Arial"/>
          <w:i/>
          <w:color w:val="000000"/>
        </w:rPr>
        <w:t>*</w:t>
      </w:r>
      <w:r w:rsidRPr="009F5A46">
        <w:rPr>
          <w:rFonts w:ascii="Arial" w:hAnsi="Arial" w:cs="Arial"/>
          <w:i/>
          <w:color w:val="000000"/>
          <w:sz w:val="18"/>
          <w:szCs w:val="18"/>
        </w:rPr>
        <w:t>En este apartado se incluyen eventos reflejados según el sistema de calidad de FCPCT, por lo que se incluyen eventos organizados por las diferentes unidades: OPE, OPII, OTRI.</w:t>
      </w:r>
    </w:p>
    <w:p w14:paraId="6544DB54" w14:textId="77777777" w:rsidR="00D45609" w:rsidRPr="00D45609" w:rsidRDefault="00D45609" w:rsidP="00D45609">
      <w:pPr>
        <w:spacing w:line="276" w:lineRule="auto"/>
        <w:jc w:val="both"/>
        <w:rPr>
          <w:rFonts w:ascii="Arial" w:hAnsi="Arial" w:cs="Arial"/>
          <w:bCs/>
          <w:color w:val="000000"/>
          <w:highlight w:val="yellow"/>
        </w:rPr>
      </w:pPr>
    </w:p>
    <w:p w14:paraId="7B2F4FC4" w14:textId="054A552E" w:rsidR="00D45609" w:rsidRDefault="00D45609" w:rsidP="00D456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bCs/>
        </w:rPr>
      </w:pPr>
      <w:r w:rsidRPr="00816EC1">
        <w:rPr>
          <w:rFonts w:ascii="Arial" w:hAnsi="Arial" w:cs="Arial"/>
          <w:bCs/>
        </w:rPr>
        <w:t>La Fundación</w:t>
      </w:r>
      <w:r w:rsidR="00744570">
        <w:rPr>
          <w:rFonts w:ascii="Arial" w:hAnsi="Arial" w:cs="Arial"/>
          <w:bCs/>
        </w:rPr>
        <w:t xml:space="preserve"> renueva su </w:t>
      </w:r>
      <w:r w:rsidR="00D504BF">
        <w:rPr>
          <w:rFonts w:ascii="Arial" w:hAnsi="Arial" w:cs="Arial"/>
          <w:bCs/>
        </w:rPr>
        <w:t xml:space="preserve">pertenencia como miembro acreditado a la </w:t>
      </w:r>
      <w:r w:rsidR="00D504BF" w:rsidRPr="00D504BF">
        <w:rPr>
          <w:rFonts w:ascii="Arial" w:hAnsi="Arial" w:cs="Arial"/>
          <w:b/>
        </w:rPr>
        <w:t>Red de</w:t>
      </w:r>
      <w:r w:rsidR="00D504BF">
        <w:rPr>
          <w:rFonts w:ascii="Arial" w:hAnsi="Arial" w:cs="Arial"/>
          <w:bCs/>
        </w:rPr>
        <w:t xml:space="preserve"> </w:t>
      </w:r>
      <w:r w:rsidR="006C1986" w:rsidRPr="00816EC1">
        <w:rPr>
          <w:rFonts w:ascii="Arial" w:hAnsi="Arial" w:cs="Arial"/>
          <w:b/>
          <w:bCs/>
        </w:rPr>
        <w:t>U</w:t>
      </w:r>
      <w:r w:rsidRPr="00816EC1">
        <w:rPr>
          <w:rFonts w:ascii="Arial" w:hAnsi="Arial" w:cs="Arial"/>
          <w:b/>
          <w:bCs/>
        </w:rPr>
        <w:t>nidad</w:t>
      </w:r>
      <w:r w:rsidR="00D504BF">
        <w:rPr>
          <w:rFonts w:ascii="Arial" w:hAnsi="Arial" w:cs="Arial"/>
          <w:b/>
          <w:bCs/>
        </w:rPr>
        <w:t>es</w:t>
      </w:r>
      <w:r w:rsidRPr="00816EC1">
        <w:rPr>
          <w:rFonts w:ascii="Arial" w:hAnsi="Arial" w:cs="Arial"/>
          <w:b/>
          <w:bCs/>
        </w:rPr>
        <w:t xml:space="preserve"> de</w:t>
      </w:r>
      <w:r w:rsidR="006C1986" w:rsidRPr="00816EC1">
        <w:rPr>
          <w:rFonts w:ascii="Arial" w:hAnsi="Arial" w:cs="Arial"/>
          <w:b/>
          <w:bCs/>
        </w:rPr>
        <w:t xml:space="preserve"> Cultura</w:t>
      </w:r>
      <w:r w:rsidRPr="00816EC1">
        <w:rPr>
          <w:rFonts w:ascii="Arial" w:hAnsi="Arial" w:cs="Arial"/>
          <w:b/>
          <w:bCs/>
        </w:rPr>
        <w:t xml:space="preserve"> </w:t>
      </w:r>
      <w:r w:rsidR="006C1986" w:rsidRPr="00816EC1">
        <w:rPr>
          <w:rFonts w:ascii="Arial" w:hAnsi="Arial" w:cs="Arial"/>
          <w:b/>
          <w:bCs/>
        </w:rPr>
        <w:t xml:space="preserve">Científica </w:t>
      </w:r>
      <w:r w:rsidR="00D504BF">
        <w:rPr>
          <w:rFonts w:ascii="Arial" w:hAnsi="Arial" w:cs="Arial"/>
          <w:b/>
          <w:bCs/>
        </w:rPr>
        <w:t xml:space="preserve">y de la </w:t>
      </w:r>
      <w:r w:rsidR="006C1986" w:rsidRPr="00816EC1">
        <w:rPr>
          <w:rFonts w:ascii="Arial" w:hAnsi="Arial" w:cs="Arial"/>
          <w:b/>
          <w:bCs/>
        </w:rPr>
        <w:t>Innovación (</w:t>
      </w:r>
      <w:r w:rsidR="00D504BF">
        <w:rPr>
          <w:rFonts w:ascii="Arial" w:hAnsi="Arial" w:cs="Arial"/>
          <w:b/>
          <w:bCs/>
        </w:rPr>
        <w:t xml:space="preserve">Red </w:t>
      </w:r>
      <w:proofErr w:type="spellStart"/>
      <w:r w:rsidR="006C1986" w:rsidRPr="00816EC1">
        <w:rPr>
          <w:rFonts w:ascii="Arial" w:hAnsi="Arial" w:cs="Arial"/>
          <w:b/>
          <w:bCs/>
        </w:rPr>
        <w:t>UCC+i</w:t>
      </w:r>
      <w:proofErr w:type="spellEnd"/>
      <w:r w:rsidR="006C1986" w:rsidRPr="00816EC1">
        <w:rPr>
          <w:rFonts w:ascii="Arial" w:hAnsi="Arial" w:cs="Arial"/>
          <w:b/>
          <w:bCs/>
        </w:rPr>
        <w:t>)</w:t>
      </w:r>
      <w:r w:rsidRPr="00816EC1">
        <w:rPr>
          <w:rFonts w:ascii="Arial" w:hAnsi="Arial" w:cs="Arial"/>
          <w:b/>
          <w:bCs/>
        </w:rPr>
        <w:t xml:space="preserve"> de la FECYT</w:t>
      </w:r>
      <w:r w:rsidR="00D504BF">
        <w:rPr>
          <w:rFonts w:ascii="Arial" w:hAnsi="Arial" w:cs="Arial"/>
          <w:bCs/>
        </w:rPr>
        <w:t>. Desde esta Unidad</w:t>
      </w:r>
      <w:r w:rsidR="007C211B">
        <w:rPr>
          <w:rFonts w:ascii="Arial" w:hAnsi="Arial" w:cs="Arial"/>
          <w:bCs/>
        </w:rPr>
        <w:t xml:space="preserve"> se </w:t>
      </w:r>
      <w:r w:rsidR="00A4772F">
        <w:rPr>
          <w:rFonts w:ascii="Arial" w:hAnsi="Arial" w:cs="Arial"/>
          <w:bCs/>
        </w:rPr>
        <w:t>ha organizado y/o colaborado activamente en diversas actividades de divulgación científica, entre las</w:t>
      </w:r>
      <w:r w:rsidRPr="00816EC1">
        <w:rPr>
          <w:rFonts w:ascii="Arial" w:hAnsi="Arial" w:cs="Arial"/>
          <w:bCs/>
        </w:rPr>
        <w:t xml:space="preserve"> que podemos destacar las siguientes:</w:t>
      </w:r>
    </w:p>
    <w:p w14:paraId="0FB27525" w14:textId="77777777" w:rsidR="009F5A46" w:rsidRPr="00D45609" w:rsidRDefault="009F5A46" w:rsidP="00D456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hAnsi="Arial" w:cs="Arial"/>
          <w:bCs/>
        </w:rPr>
      </w:pPr>
    </w:p>
    <w:p w14:paraId="61140A89" w14:textId="2AB77AE4" w:rsidR="00D45609" w:rsidRDefault="00D45609" w:rsidP="00D45609">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proofErr w:type="spellStart"/>
      <w:r w:rsidRPr="00D45609">
        <w:rPr>
          <w:rFonts w:ascii="Arial" w:hAnsi="Arial" w:cs="Arial"/>
          <w:bCs/>
        </w:rPr>
        <w:t>Macaronight</w:t>
      </w:r>
      <w:proofErr w:type="spellEnd"/>
      <w:r w:rsidR="006C1986">
        <w:rPr>
          <w:rFonts w:ascii="Arial" w:hAnsi="Arial" w:cs="Arial"/>
          <w:bCs/>
        </w:rPr>
        <w:t xml:space="preserve"> II</w:t>
      </w:r>
      <w:r w:rsidRPr="00D45609">
        <w:rPr>
          <w:rFonts w:ascii="Arial" w:hAnsi="Arial" w:cs="Arial"/>
          <w:bCs/>
        </w:rPr>
        <w:t>, La Noche de los Investigadores</w:t>
      </w:r>
      <w:r w:rsidR="00A4772F">
        <w:rPr>
          <w:rFonts w:ascii="Arial" w:hAnsi="Arial" w:cs="Arial"/>
          <w:bCs/>
        </w:rPr>
        <w:t xml:space="preserve"> en modalidad online. E</w:t>
      </w:r>
      <w:r w:rsidR="00A4772F" w:rsidRPr="00D45609">
        <w:rPr>
          <w:rFonts w:ascii="Arial" w:hAnsi="Arial" w:cs="Arial"/>
          <w:bCs/>
        </w:rPr>
        <w:t xml:space="preserve">vento </w:t>
      </w:r>
      <w:proofErr w:type="spellStart"/>
      <w:r w:rsidR="00A4772F" w:rsidRPr="00D45609">
        <w:rPr>
          <w:rFonts w:ascii="Arial" w:hAnsi="Arial" w:cs="Arial"/>
          <w:bCs/>
        </w:rPr>
        <w:t>co</w:t>
      </w:r>
      <w:r w:rsidR="00A4772F">
        <w:rPr>
          <w:rFonts w:ascii="Arial" w:hAnsi="Arial" w:cs="Arial"/>
          <w:bCs/>
        </w:rPr>
        <w:t>-</w:t>
      </w:r>
      <w:r w:rsidR="00A4772F" w:rsidRPr="00D45609">
        <w:rPr>
          <w:rFonts w:ascii="Arial" w:hAnsi="Arial" w:cs="Arial"/>
          <w:bCs/>
        </w:rPr>
        <w:t>organizado</w:t>
      </w:r>
      <w:proofErr w:type="spellEnd"/>
      <w:r w:rsidR="00A4772F" w:rsidRPr="00D45609">
        <w:rPr>
          <w:rFonts w:ascii="Arial" w:hAnsi="Arial" w:cs="Arial"/>
          <w:bCs/>
        </w:rPr>
        <w:t xml:space="preserve"> con otras entidades de Canarias,</w:t>
      </w:r>
      <w:r w:rsidR="00A4772F">
        <w:rPr>
          <w:rFonts w:ascii="Arial" w:hAnsi="Arial" w:cs="Arial"/>
          <w:bCs/>
        </w:rPr>
        <w:t xml:space="preserve"> </w:t>
      </w:r>
      <w:r w:rsidR="00A4772F" w:rsidRPr="00D45609">
        <w:rPr>
          <w:rFonts w:ascii="Arial" w:hAnsi="Arial" w:cs="Arial"/>
          <w:bCs/>
        </w:rPr>
        <w:t xml:space="preserve">como </w:t>
      </w:r>
      <w:r w:rsidR="00A4772F">
        <w:rPr>
          <w:rFonts w:ascii="Arial" w:hAnsi="Arial" w:cs="Arial"/>
          <w:bCs/>
        </w:rPr>
        <w:t>ACIISI y ULL. La FCPCT se encarga de las acciones de la</w:t>
      </w:r>
      <w:r w:rsidR="006C1986">
        <w:rPr>
          <w:rFonts w:ascii="Arial" w:hAnsi="Arial" w:cs="Arial"/>
          <w:bCs/>
        </w:rPr>
        <w:t xml:space="preserve"> provincia de Las Palmas</w:t>
      </w:r>
      <w:r w:rsidR="00D647E1">
        <w:rPr>
          <w:rFonts w:ascii="Arial" w:hAnsi="Arial" w:cs="Arial"/>
          <w:bCs/>
        </w:rPr>
        <w:t xml:space="preserve">. </w:t>
      </w:r>
      <w:r w:rsidR="00F5536D">
        <w:rPr>
          <w:rFonts w:ascii="Arial" w:hAnsi="Arial" w:cs="Arial"/>
          <w:bCs/>
        </w:rPr>
        <w:t xml:space="preserve">Sólo en esta provincia, se alcanzó una participación de 3.400 personas, </w:t>
      </w:r>
      <w:r w:rsidR="00A4772F">
        <w:rPr>
          <w:rFonts w:ascii="Arial" w:hAnsi="Arial" w:cs="Arial"/>
          <w:bCs/>
        </w:rPr>
        <w:t>siendo</w:t>
      </w:r>
      <w:r w:rsidR="00F5536D">
        <w:rPr>
          <w:rFonts w:ascii="Arial" w:hAnsi="Arial" w:cs="Arial"/>
          <w:bCs/>
        </w:rPr>
        <w:t xml:space="preserve"> 1</w:t>
      </w:r>
      <w:r w:rsidR="00A4772F">
        <w:rPr>
          <w:rFonts w:ascii="Arial" w:hAnsi="Arial" w:cs="Arial"/>
          <w:bCs/>
        </w:rPr>
        <w:t>.</w:t>
      </w:r>
      <w:r w:rsidR="00F5536D">
        <w:rPr>
          <w:rFonts w:ascii="Arial" w:hAnsi="Arial" w:cs="Arial"/>
          <w:bCs/>
        </w:rPr>
        <w:t xml:space="preserve">601 escolares. </w:t>
      </w:r>
    </w:p>
    <w:p w14:paraId="4C25302D" w14:textId="7159920E" w:rsidR="00D647E1" w:rsidRPr="00D45609" w:rsidRDefault="00354D7B" w:rsidP="00D647E1">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r>
        <w:rPr>
          <w:rFonts w:ascii="Arial" w:hAnsi="Arial" w:cs="Arial"/>
          <w:bCs/>
        </w:rPr>
        <w:t>P</w:t>
      </w:r>
      <w:r w:rsidR="00D647E1">
        <w:rPr>
          <w:rFonts w:ascii="Arial" w:hAnsi="Arial" w:cs="Arial"/>
          <w:bCs/>
        </w:rPr>
        <w:t>rimer Encuentro de Divulgación Científica de la ULPGC</w:t>
      </w:r>
      <w:r>
        <w:rPr>
          <w:rFonts w:ascii="Arial" w:hAnsi="Arial" w:cs="Arial"/>
          <w:bCs/>
        </w:rPr>
        <w:t xml:space="preserve"> entre PDI y medios de comunicación</w:t>
      </w:r>
      <w:r w:rsidR="00F34F11">
        <w:rPr>
          <w:rFonts w:ascii="Arial" w:hAnsi="Arial" w:cs="Arial"/>
          <w:bCs/>
        </w:rPr>
        <w:t xml:space="preserve">. </w:t>
      </w:r>
    </w:p>
    <w:p w14:paraId="698152CB" w14:textId="6C464655" w:rsidR="00D647E1" w:rsidRDefault="00354D7B" w:rsidP="00D647E1">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r>
        <w:rPr>
          <w:rFonts w:ascii="Arial" w:hAnsi="Arial" w:cs="Arial"/>
          <w:bCs/>
        </w:rPr>
        <w:t xml:space="preserve">Acción </w:t>
      </w:r>
      <w:r w:rsidR="00D647E1">
        <w:rPr>
          <w:rFonts w:ascii="Arial" w:hAnsi="Arial" w:cs="Arial"/>
          <w:bCs/>
        </w:rPr>
        <w:t xml:space="preserve">formativa </w:t>
      </w:r>
      <w:r>
        <w:rPr>
          <w:rFonts w:ascii="Arial" w:hAnsi="Arial" w:cs="Arial"/>
          <w:bCs/>
        </w:rPr>
        <w:t xml:space="preserve">“Cultura </w:t>
      </w:r>
      <w:r w:rsidR="00D647E1">
        <w:rPr>
          <w:rFonts w:ascii="Arial" w:hAnsi="Arial" w:cs="Arial"/>
          <w:bCs/>
        </w:rPr>
        <w:t>Científica</w:t>
      </w:r>
      <w:r>
        <w:rPr>
          <w:rFonts w:ascii="Arial" w:hAnsi="Arial" w:cs="Arial"/>
          <w:bCs/>
        </w:rPr>
        <w:t>. Valoración, Proyectos y Comunicación”</w:t>
      </w:r>
      <w:r w:rsidR="00D647E1">
        <w:rPr>
          <w:rFonts w:ascii="Arial" w:hAnsi="Arial" w:cs="Arial"/>
          <w:bCs/>
        </w:rPr>
        <w:t xml:space="preserve"> dentro del Plan de Formación Continua del PDI</w:t>
      </w:r>
      <w:r>
        <w:rPr>
          <w:rFonts w:ascii="Arial" w:hAnsi="Arial" w:cs="Arial"/>
          <w:bCs/>
        </w:rPr>
        <w:t>, modalidad semipresencial.</w:t>
      </w:r>
      <w:r w:rsidR="0038156D">
        <w:rPr>
          <w:rFonts w:ascii="Arial" w:hAnsi="Arial" w:cs="Arial"/>
          <w:bCs/>
        </w:rPr>
        <w:t xml:space="preserve"> Participa</w:t>
      </w:r>
      <w:r w:rsidR="001A7032">
        <w:rPr>
          <w:rFonts w:ascii="Arial" w:hAnsi="Arial" w:cs="Arial"/>
          <w:bCs/>
        </w:rPr>
        <w:t>n</w:t>
      </w:r>
      <w:r w:rsidR="0038156D">
        <w:rPr>
          <w:rFonts w:ascii="Arial" w:hAnsi="Arial" w:cs="Arial"/>
          <w:bCs/>
        </w:rPr>
        <w:t xml:space="preserve"> 34 </w:t>
      </w:r>
      <w:proofErr w:type="spellStart"/>
      <w:r w:rsidR="0038156D">
        <w:rPr>
          <w:rFonts w:ascii="Arial" w:hAnsi="Arial" w:cs="Arial"/>
          <w:bCs/>
        </w:rPr>
        <w:t>PDI</w:t>
      </w:r>
      <w:r w:rsidR="001A7032">
        <w:rPr>
          <w:rFonts w:ascii="Arial" w:hAnsi="Arial" w:cs="Arial"/>
          <w:bCs/>
        </w:rPr>
        <w:t>s</w:t>
      </w:r>
      <w:proofErr w:type="spellEnd"/>
      <w:r w:rsidR="001A7032">
        <w:rPr>
          <w:rFonts w:ascii="Arial" w:hAnsi="Arial" w:cs="Arial"/>
          <w:bCs/>
        </w:rPr>
        <w:t>.</w:t>
      </w:r>
    </w:p>
    <w:p w14:paraId="5F052336" w14:textId="78E53B9A" w:rsidR="00CF685A" w:rsidRDefault="00CF685A" w:rsidP="00D647E1">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r>
        <w:rPr>
          <w:rFonts w:ascii="Arial" w:hAnsi="Arial" w:cs="Arial"/>
          <w:bCs/>
        </w:rPr>
        <w:t xml:space="preserve">Presentación de la revista digital de divulgación científica </w:t>
      </w:r>
      <w:proofErr w:type="spellStart"/>
      <w:r>
        <w:rPr>
          <w:rFonts w:ascii="Arial" w:hAnsi="Arial" w:cs="Arial"/>
          <w:bCs/>
        </w:rPr>
        <w:t>The</w:t>
      </w:r>
      <w:proofErr w:type="spellEnd"/>
      <w:r>
        <w:rPr>
          <w:rFonts w:ascii="Arial" w:hAnsi="Arial" w:cs="Arial"/>
          <w:bCs/>
        </w:rPr>
        <w:t xml:space="preserve"> </w:t>
      </w:r>
      <w:proofErr w:type="spellStart"/>
      <w:r>
        <w:rPr>
          <w:rFonts w:ascii="Arial" w:hAnsi="Arial" w:cs="Arial"/>
          <w:bCs/>
        </w:rPr>
        <w:t>Conversation</w:t>
      </w:r>
      <w:proofErr w:type="spellEnd"/>
      <w:r>
        <w:rPr>
          <w:rFonts w:ascii="Arial" w:hAnsi="Arial" w:cs="Arial"/>
          <w:bCs/>
        </w:rPr>
        <w:t xml:space="preserve"> España.</w:t>
      </w:r>
    </w:p>
    <w:p w14:paraId="32A6F260" w14:textId="2EFF4E08" w:rsidR="00F34F11" w:rsidRDefault="00194CC3" w:rsidP="00D647E1">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r>
        <w:rPr>
          <w:rFonts w:ascii="Arial" w:hAnsi="Arial" w:cs="Arial"/>
          <w:bCs/>
        </w:rPr>
        <w:t xml:space="preserve">Recepción del encargo de activación </w:t>
      </w:r>
      <w:r w:rsidR="00F34F11">
        <w:rPr>
          <w:rFonts w:ascii="Arial" w:hAnsi="Arial" w:cs="Arial"/>
          <w:bCs/>
        </w:rPr>
        <w:t>del acuerdo de colaboración con la</w:t>
      </w:r>
      <w:r w:rsidR="00CF685A">
        <w:rPr>
          <w:rFonts w:ascii="Arial" w:hAnsi="Arial" w:cs="Arial"/>
          <w:bCs/>
        </w:rPr>
        <w:t xml:space="preserve"> Asociación Canaria de</w:t>
      </w:r>
      <w:r w:rsidR="00F34F11">
        <w:rPr>
          <w:rFonts w:ascii="Arial" w:hAnsi="Arial" w:cs="Arial"/>
          <w:bCs/>
        </w:rPr>
        <w:t xml:space="preserve"> Universidades Populares</w:t>
      </w:r>
      <w:r w:rsidR="00CF685A">
        <w:rPr>
          <w:rFonts w:ascii="Arial" w:hAnsi="Arial" w:cs="Arial"/>
          <w:bCs/>
        </w:rPr>
        <w:t>.</w:t>
      </w:r>
    </w:p>
    <w:p w14:paraId="0ADFECF7" w14:textId="06EBBF46" w:rsidR="00F34F11" w:rsidRPr="00F34F11" w:rsidRDefault="00F34F11" w:rsidP="00F34F11">
      <w:pPr>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contextualSpacing/>
        <w:jc w:val="both"/>
        <w:rPr>
          <w:rFonts w:ascii="Arial" w:hAnsi="Arial" w:cs="Arial"/>
          <w:bCs/>
        </w:rPr>
      </w:pPr>
      <w:r>
        <w:rPr>
          <w:rFonts w:ascii="Arial" w:hAnsi="Arial" w:cs="Arial"/>
          <w:bCs/>
        </w:rPr>
        <w:t>Colaboración con la ACIISI del Gobierno de Canarias para la difusión de sus iniciativas de Ciencia Canaria.</w:t>
      </w:r>
    </w:p>
    <w:p w14:paraId="623020D4" w14:textId="77777777" w:rsidR="00935709" w:rsidRPr="00A12E51"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rPr>
      </w:pPr>
    </w:p>
    <w:p w14:paraId="51F1F726" w14:textId="11F7AA27" w:rsidR="00D45609" w:rsidRDefault="00D45609" w:rsidP="00D456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r w:rsidRPr="0034196E">
        <w:rPr>
          <w:rFonts w:ascii="Arial" w:eastAsia="Courier New" w:hAnsi="Arial" w:cs="Arial"/>
          <w:bCs/>
          <w:color w:val="000000"/>
        </w:rPr>
        <w:t xml:space="preserve">Dentro de esta referida </w:t>
      </w:r>
      <w:r w:rsidR="00304905">
        <w:rPr>
          <w:rFonts w:ascii="Arial" w:eastAsia="Courier New" w:hAnsi="Arial" w:cs="Arial"/>
          <w:bCs/>
          <w:color w:val="000000"/>
        </w:rPr>
        <w:t>Oficina</w:t>
      </w:r>
      <w:r>
        <w:rPr>
          <w:rFonts w:ascii="Arial" w:eastAsia="Courier New" w:hAnsi="Arial" w:cs="Arial"/>
          <w:bCs/>
          <w:color w:val="000000"/>
        </w:rPr>
        <w:t xml:space="preserve"> y con la implantación de un módulo específico de Formación y Eventos en el nuevo aplicativo de gestión de la FCPCT se ha incrementado la </w:t>
      </w:r>
      <w:r w:rsidRPr="0034196E">
        <w:rPr>
          <w:rFonts w:ascii="Arial" w:eastAsia="Courier New" w:hAnsi="Arial" w:cs="Arial"/>
          <w:b/>
          <w:bCs/>
          <w:color w:val="000000"/>
        </w:rPr>
        <w:t>gestión económica-administrativa de cursos/congresos y eventos</w:t>
      </w:r>
      <w:r>
        <w:rPr>
          <w:rFonts w:ascii="Arial" w:eastAsia="Courier New" w:hAnsi="Arial" w:cs="Arial"/>
          <w:bCs/>
          <w:color w:val="000000"/>
        </w:rPr>
        <w:t xml:space="preserve"> durante el ejercicio 20</w:t>
      </w:r>
      <w:r w:rsidR="00E83C30">
        <w:rPr>
          <w:rFonts w:ascii="Arial" w:eastAsia="Courier New" w:hAnsi="Arial" w:cs="Arial"/>
          <w:bCs/>
          <w:color w:val="000000"/>
        </w:rPr>
        <w:t>20</w:t>
      </w:r>
      <w:r>
        <w:rPr>
          <w:rFonts w:ascii="Arial" w:eastAsia="Courier New" w:hAnsi="Arial" w:cs="Arial"/>
          <w:bCs/>
          <w:color w:val="000000"/>
        </w:rPr>
        <w:t xml:space="preserve">, lo que ha conllevado la gestión económica-administrativa de </w:t>
      </w:r>
      <w:r w:rsidRPr="008C5253">
        <w:rPr>
          <w:rFonts w:ascii="Arial" w:eastAsia="Courier New" w:hAnsi="Arial" w:cs="Arial"/>
          <w:b/>
          <w:bCs/>
          <w:color w:val="000000"/>
        </w:rPr>
        <w:t>3</w:t>
      </w:r>
      <w:r w:rsidR="00E83C30">
        <w:rPr>
          <w:rFonts w:ascii="Arial" w:eastAsia="Courier New" w:hAnsi="Arial" w:cs="Arial"/>
          <w:b/>
          <w:bCs/>
          <w:color w:val="000000"/>
        </w:rPr>
        <w:t>3</w:t>
      </w:r>
      <w:r w:rsidRPr="00462385">
        <w:rPr>
          <w:rFonts w:ascii="Arial" w:eastAsia="Courier New" w:hAnsi="Arial" w:cs="Arial"/>
          <w:b/>
          <w:bCs/>
          <w:color w:val="000000"/>
        </w:rPr>
        <w:t xml:space="preserve"> cursos/congresos/eventos y la gestión de </w:t>
      </w:r>
      <w:r w:rsidR="009C18B0">
        <w:rPr>
          <w:rFonts w:ascii="Arial" w:eastAsia="Courier New" w:hAnsi="Arial" w:cs="Arial"/>
          <w:b/>
          <w:bCs/>
          <w:color w:val="000000"/>
        </w:rPr>
        <w:t xml:space="preserve">125 </w:t>
      </w:r>
      <w:r w:rsidRPr="00462385">
        <w:rPr>
          <w:rFonts w:ascii="Arial" w:eastAsia="Courier New" w:hAnsi="Arial" w:cs="Arial"/>
          <w:b/>
          <w:bCs/>
          <w:color w:val="000000"/>
        </w:rPr>
        <w:t xml:space="preserve">cursos del Instituto Confucio y </w:t>
      </w:r>
      <w:r w:rsidR="00E763D9">
        <w:rPr>
          <w:rFonts w:ascii="Arial" w:eastAsia="Courier New" w:hAnsi="Arial" w:cs="Arial"/>
          <w:b/>
          <w:bCs/>
          <w:color w:val="000000"/>
        </w:rPr>
        <w:t>60</w:t>
      </w:r>
      <w:r w:rsidRPr="00462385">
        <w:rPr>
          <w:rFonts w:ascii="Arial" w:eastAsia="Courier New" w:hAnsi="Arial" w:cs="Arial"/>
          <w:b/>
          <w:bCs/>
          <w:color w:val="000000"/>
        </w:rPr>
        <w:t xml:space="preserve"> cursos del Instituto King </w:t>
      </w:r>
      <w:proofErr w:type="spellStart"/>
      <w:r w:rsidRPr="00462385">
        <w:rPr>
          <w:rFonts w:ascii="Arial" w:eastAsia="Courier New" w:hAnsi="Arial" w:cs="Arial"/>
          <w:b/>
          <w:bCs/>
          <w:color w:val="000000"/>
        </w:rPr>
        <w:t>Sejong</w:t>
      </w:r>
      <w:proofErr w:type="spellEnd"/>
      <w:r>
        <w:rPr>
          <w:rFonts w:ascii="Arial" w:eastAsia="Courier New" w:hAnsi="Arial" w:cs="Arial"/>
          <w:bCs/>
          <w:color w:val="000000"/>
        </w:rPr>
        <w:t>:</w:t>
      </w:r>
    </w:p>
    <w:p w14:paraId="4AA35C4C" w14:textId="77777777" w:rsidR="00D45609" w:rsidRDefault="00D45609" w:rsidP="00D456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7818B43C" w14:textId="042765F0" w:rsidR="00D45609" w:rsidRPr="009C18B0" w:rsidRDefault="00D45609" w:rsidP="00D45609">
      <w:pPr>
        <w:pStyle w:val="Prrafodelista"/>
        <w:numPr>
          <w:ilvl w:val="1"/>
          <w:numId w:val="10"/>
        </w:numPr>
        <w:spacing w:after="160" w:line="259" w:lineRule="auto"/>
        <w:jc w:val="both"/>
        <w:rPr>
          <w:rFonts w:ascii="Arial" w:hAnsi="Arial" w:cs="Arial"/>
          <w:color w:val="000000"/>
          <w:lang w:val="en-US"/>
        </w:rPr>
      </w:pPr>
      <w:r w:rsidRPr="009C18B0">
        <w:rPr>
          <w:rFonts w:ascii="Arial" w:hAnsi="Arial" w:cs="Arial"/>
          <w:color w:val="000000"/>
        </w:rPr>
        <w:t xml:space="preserve">INSTITUTO </w:t>
      </w:r>
      <w:r w:rsidRPr="009C18B0">
        <w:rPr>
          <w:rFonts w:ascii="Arial" w:hAnsi="Arial" w:cs="Arial"/>
          <w:color w:val="000000"/>
          <w:lang w:val="en-US"/>
        </w:rPr>
        <w:t xml:space="preserve">CONFUCIO: </w:t>
      </w:r>
      <w:proofErr w:type="spellStart"/>
      <w:r w:rsidRPr="009C18B0">
        <w:rPr>
          <w:rFonts w:ascii="Arial" w:hAnsi="Arial" w:cs="Arial"/>
          <w:color w:val="000000"/>
          <w:lang w:val="en-US"/>
        </w:rPr>
        <w:t>cursos</w:t>
      </w:r>
      <w:proofErr w:type="spellEnd"/>
      <w:r w:rsidRPr="009C18B0">
        <w:rPr>
          <w:rFonts w:ascii="Arial" w:hAnsi="Arial" w:cs="Arial"/>
          <w:color w:val="000000"/>
          <w:lang w:val="en-US"/>
        </w:rPr>
        <w:t xml:space="preserve"> </w:t>
      </w:r>
      <w:proofErr w:type="spellStart"/>
      <w:r w:rsidRPr="009C18B0">
        <w:rPr>
          <w:rFonts w:ascii="Arial" w:hAnsi="Arial" w:cs="Arial"/>
          <w:color w:val="000000"/>
          <w:lang w:val="en-US"/>
        </w:rPr>
        <w:t>gestionados</w:t>
      </w:r>
      <w:proofErr w:type="spellEnd"/>
      <w:r w:rsidRPr="009C18B0">
        <w:rPr>
          <w:rFonts w:ascii="Arial" w:hAnsi="Arial" w:cs="Arial"/>
          <w:color w:val="000000"/>
          <w:lang w:val="en-US"/>
        </w:rPr>
        <w:t xml:space="preserve"> </w:t>
      </w:r>
      <w:r w:rsidR="009C18B0" w:rsidRPr="009C18B0">
        <w:rPr>
          <w:rFonts w:ascii="Arial" w:hAnsi="Arial" w:cs="Arial"/>
          <w:color w:val="000000"/>
          <w:lang w:val="en-US"/>
        </w:rPr>
        <w:t>125</w:t>
      </w:r>
    </w:p>
    <w:p w14:paraId="66C75FD3" w14:textId="297E0FCA" w:rsidR="00D45609" w:rsidRPr="00E763D9" w:rsidRDefault="00D45609" w:rsidP="00D45609">
      <w:pPr>
        <w:pStyle w:val="Prrafodelista"/>
        <w:numPr>
          <w:ilvl w:val="1"/>
          <w:numId w:val="10"/>
        </w:numPr>
        <w:spacing w:after="160" w:line="259" w:lineRule="auto"/>
        <w:jc w:val="both"/>
        <w:rPr>
          <w:rFonts w:ascii="Arial" w:hAnsi="Arial" w:cs="Arial"/>
          <w:color w:val="000000"/>
          <w:lang w:val="es-ES_tradnl"/>
        </w:rPr>
      </w:pPr>
      <w:r w:rsidRPr="00E763D9">
        <w:rPr>
          <w:rFonts w:ascii="Arial" w:hAnsi="Arial" w:cs="Arial"/>
          <w:color w:val="000000"/>
          <w:lang w:val="es-ES_tradnl"/>
        </w:rPr>
        <w:t xml:space="preserve">INSTITUTO KING SEJONG: cursos gestionados </w:t>
      </w:r>
      <w:r w:rsidR="00E763D9" w:rsidRPr="00E763D9">
        <w:rPr>
          <w:rFonts w:ascii="Arial" w:hAnsi="Arial" w:cs="Arial"/>
          <w:color w:val="000000"/>
          <w:lang w:val="es-ES_tradnl"/>
        </w:rPr>
        <w:t>60</w:t>
      </w:r>
    </w:p>
    <w:p w14:paraId="5F89E380" w14:textId="77777777" w:rsidR="00D45609" w:rsidRPr="00F934CE" w:rsidRDefault="00D45609" w:rsidP="00D45609">
      <w:pPr>
        <w:spacing w:line="276" w:lineRule="auto"/>
        <w:contextualSpacing/>
        <w:jc w:val="both"/>
        <w:rPr>
          <w:rFonts w:ascii="Arial" w:hAnsi="Arial" w:cs="Arial"/>
          <w:i/>
          <w:color w:val="000000"/>
          <w:sz w:val="20"/>
        </w:rPr>
      </w:pPr>
    </w:p>
    <w:p w14:paraId="5626F72A" w14:textId="77777777" w:rsidR="00E83C30" w:rsidRPr="0042485A" w:rsidRDefault="00E83C30" w:rsidP="00E83C30">
      <w:pPr>
        <w:pStyle w:val="Prrafodelista"/>
        <w:numPr>
          <w:ilvl w:val="0"/>
          <w:numId w:val="29"/>
        </w:numPr>
        <w:spacing w:after="200" w:line="276" w:lineRule="auto"/>
        <w:jc w:val="both"/>
        <w:rPr>
          <w:rFonts w:ascii="Arial" w:hAnsi="Arial" w:cs="Arial"/>
          <w:color w:val="000000"/>
        </w:rPr>
      </w:pPr>
      <w:r w:rsidRPr="0042485A">
        <w:rPr>
          <w:rFonts w:ascii="Arial" w:eastAsia="Times New Roman" w:hAnsi="Arial" w:cs="Arial"/>
          <w:color w:val="000000"/>
          <w:lang w:eastAsia="es-ES"/>
        </w:rPr>
        <w:t>XVI S</w:t>
      </w:r>
      <w:r>
        <w:rPr>
          <w:rFonts w:ascii="Arial" w:eastAsia="Times New Roman" w:hAnsi="Arial" w:cs="Arial"/>
          <w:color w:val="000000"/>
          <w:lang w:eastAsia="es-ES"/>
        </w:rPr>
        <w:t>imposio CEA de control inteligente 2020</w:t>
      </w:r>
    </w:p>
    <w:p w14:paraId="2FE4E2CC" w14:textId="77777777" w:rsidR="00E83C30" w:rsidRPr="0042485A"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la enseñanza y el aprendizaje con TIC</w:t>
      </w:r>
    </w:p>
    <w:p w14:paraId="7ADD6C18" w14:textId="77777777" w:rsidR="00E83C30" w:rsidRPr="00D33A1D"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 entornos virtuales de enseñanza-aprendizaje</w:t>
      </w:r>
    </w:p>
    <w:p w14:paraId="1B88D992" w14:textId="77777777" w:rsidR="00E83C30" w:rsidRPr="00D33A1D" w:rsidRDefault="00E83C30" w:rsidP="00E83C30">
      <w:pPr>
        <w:pStyle w:val="Prrafodelista"/>
        <w:numPr>
          <w:ilvl w:val="0"/>
          <w:numId w:val="29"/>
        </w:numPr>
        <w:spacing w:after="200" w:line="276" w:lineRule="auto"/>
        <w:jc w:val="both"/>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herramientas de comunicación virtual y trabajo colaborativo</w:t>
      </w:r>
    </w:p>
    <w:p w14:paraId="6C0F6B76" w14:textId="77777777" w:rsidR="00E83C30" w:rsidRPr="00D33A1D" w:rsidRDefault="00E83C30" w:rsidP="00E83C30">
      <w:pPr>
        <w:pStyle w:val="Prrafodelista"/>
        <w:numPr>
          <w:ilvl w:val="0"/>
          <w:numId w:val="29"/>
        </w:numPr>
        <w:spacing w:after="200" w:line="276" w:lineRule="auto"/>
        <w:jc w:val="both"/>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gestión de las herramientas de comunicación y resolución de problemas en las aulas virtuales</w:t>
      </w:r>
    </w:p>
    <w:p w14:paraId="269A7B44" w14:textId="77777777" w:rsidR="00E83C30" w:rsidRPr="00D33A1D" w:rsidRDefault="00E83C30" w:rsidP="00E83C30">
      <w:pPr>
        <w:pStyle w:val="Prrafodelista"/>
        <w:numPr>
          <w:ilvl w:val="0"/>
          <w:numId w:val="29"/>
        </w:numPr>
        <w:spacing w:after="200" w:line="276" w:lineRule="auto"/>
        <w:jc w:val="both"/>
      </w:pPr>
      <w:r>
        <w:rPr>
          <w:rFonts w:ascii="Arial" w:eastAsia="Times New Roman" w:hAnsi="Arial" w:cs="Arial"/>
          <w:color w:val="000000"/>
          <w:lang w:eastAsia="es-ES"/>
        </w:rPr>
        <w:lastRenderedPageBreak/>
        <w:t>Formación Universitaria Especializada de posgrado en</w:t>
      </w:r>
      <w:r w:rsidRPr="0042485A">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flipped</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classroom</w:t>
      </w:r>
      <w:proofErr w:type="spellEnd"/>
      <w:r>
        <w:rPr>
          <w:rFonts w:ascii="Arial" w:eastAsia="Times New Roman" w:hAnsi="Arial" w:cs="Arial"/>
          <w:color w:val="000000"/>
          <w:lang w:eastAsia="es-ES"/>
        </w:rPr>
        <w:t xml:space="preserve"> y el video como recurso educativo</w:t>
      </w:r>
    </w:p>
    <w:p w14:paraId="0F779AAD"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D33A1D">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massive</w:t>
      </w:r>
      <w:proofErr w:type="spellEnd"/>
      <w:r>
        <w:rPr>
          <w:rFonts w:ascii="Arial" w:eastAsia="Times New Roman" w:hAnsi="Arial" w:cs="Arial"/>
          <w:color w:val="000000"/>
          <w:lang w:eastAsia="es-ES"/>
        </w:rPr>
        <w:t xml:space="preserve"> online open </w:t>
      </w:r>
      <w:proofErr w:type="spellStart"/>
      <w:r>
        <w:rPr>
          <w:rFonts w:ascii="Arial" w:eastAsia="Times New Roman" w:hAnsi="Arial" w:cs="Arial"/>
          <w:color w:val="000000"/>
          <w:lang w:eastAsia="es-ES"/>
        </w:rPr>
        <w:t>courses</w:t>
      </w:r>
      <w:proofErr w:type="spellEnd"/>
      <w:r>
        <w:rPr>
          <w:rFonts w:ascii="Arial" w:eastAsia="Times New Roman" w:hAnsi="Arial" w:cs="Arial"/>
          <w:color w:val="000000"/>
          <w:lang w:eastAsia="es-ES"/>
        </w:rPr>
        <w:t xml:space="preserve"> </w:t>
      </w:r>
      <w:r w:rsidRPr="00D33A1D">
        <w:rPr>
          <w:rFonts w:ascii="Arial" w:eastAsia="Times New Roman" w:hAnsi="Arial" w:cs="Arial"/>
          <w:color w:val="000000"/>
          <w:lang w:eastAsia="es-ES"/>
        </w:rPr>
        <w:t>(MOOC)</w:t>
      </w:r>
    </w:p>
    <w:p w14:paraId="7A759072"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 aprendizaje basado en tendencias tecnológicas</w:t>
      </w:r>
    </w:p>
    <w:p w14:paraId="0B336F10"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didácticas especiales en red – experiencias TIC en el aula</w:t>
      </w:r>
    </w:p>
    <w:p w14:paraId="4F385FD9"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acción tutorial y atención a la diversidad en la formación en red</w:t>
      </w:r>
    </w:p>
    <w:p w14:paraId="40C1FA06" w14:textId="77777777" w:rsidR="00E83C30" w:rsidRPr="00D33A1D"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técnicas de evaluación en red</w:t>
      </w:r>
    </w:p>
    <w:p w14:paraId="6CA18B1F" w14:textId="77777777" w:rsidR="00E83C30" w:rsidRPr="00D33A1D" w:rsidRDefault="00E83C30" w:rsidP="00E83C30">
      <w:pPr>
        <w:pStyle w:val="Prrafodelista"/>
        <w:numPr>
          <w:ilvl w:val="0"/>
          <w:numId w:val="29"/>
        </w:numPr>
        <w:jc w:val="both"/>
        <w:rPr>
          <w:rFonts w:ascii="Arial" w:eastAsia="Times New Roman" w:hAnsi="Arial" w:cs="Arial"/>
          <w:color w:val="000000"/>
          <w:lang w:val="en-US" w:eastAsia="es-ES"/>
        </w:rPr>
      </w:pPr>
      <w:r w:rsidRPr="0042485A">
        <w:rPr>
          <w:rFonts w:ascii="Arial" w:eastAsia="Times New Roman" w:hAnsi="Arial" w:cs="Arial"/>
          <w:color w:val="000000"/>
          <w:lang w:val="en-US" w:eastAsia="es-ES"/>
        </w:rPr>
        <w:t>V S</w:t>
      </w:r>
      <w:r>
        <w:rPr>
          <w:rFonts w:ascii="Arial" w:eastAsia="Times New Roman" w:hAnsi="Arial" w:cs="Arial"/>
          <w:color w:val="000000"/>
          <w:lang w:val="en-US" w:eastAsia="es-ES"/>
        </w:rPr>
        <w:t xml:space="preserve">pring symposium on challenges in tourism development </w:t>
      </w:r>
      <w:r w:rsidRPr="0042485A">
        <w:rPr>
          <w:rFonts w:ascii="Arial" w:eastAsia="Times New Roman" w:hAnsi="Arial" w:cs="Arial"/>
          <w:color w:val="000000"/>
          <w:lang w:val="en-US" w:eastAsia="es-ES"/>
        </w:rPr>
        <w:t>(GRAN CANARIA SSTD 2020)</w:t>
      </w:r>
    </w:p>
    <w:p w14:paraId="0C632764" w14:textId="77777777" w:rsidR="00E83C30" w:rsidRDefault="00E83C30" w:rsidP="00E83C30">
      <w:pPr>
        <w:pStyle w:val="Prrafodelista"/>
        <w:numPr>
          <w:ilvl w:val="0"/>
          <w:numId w:val="29"/>
        </w:numPr>
        <w:jc w:val="both"/>
        <w:rPr>
          <w:rFonts w:ascii="Arial" w:eastAsia="Times New Roman" w:hAnsi="Arial" w:cs="Arial"/>
          <w:color w:val="000000"/>
          <w:lang w:eastAsia="es-ES"/>
        </w:rPr>
      </w:pPr>
      <w:r w:rsidRPr="00D33A1D">
        <w:rPr>
          <w:rFonts w:ascii="Arial" w:eastAsia="Times New Roman" w:hAnsi="Arial" w:cs="Arial"/>
          <w:color w:val="000000"/>
          <w:lang w:eastAsia="es-ES"/>
        </w:rPr>
        <w:t>TERMO 2020 - XVII E</w:t>
      </w:r>
      <w:r>
        <w:rPr>
          <w:rFonts w:ascii="Arial" w:eastAsia="Times New Roman" w:hAnsi="Arial" w:cs="Arial"/>
          <w:color w:val="000000"/>
          <w:lang w:eastAsia="es-ES"/>
        </w:rPr>
        <w:t xml:space="preserve">ncuentro inter-bienal del </w:t>
      </w:r>
      <w:r w:rsidRPr="00D33A1D">
        <w:rPr>
          <w:rFonts w:ascii="Arial" w:eastAsia="Times New Roman" w:hAnsi="Arial" w:cs="Arial"/>
          <w:color w:val="000000"/>
          <w:lang w:eastAsia="es-ES"/>
        </w:rPr>
        <w:t>GET y I E</w:t>
      </w:r>
      <w:r>
        <w:rPr>
          <w:rFonts w:ascii="Arial" w:eastAsia="Times New Roman" w:hAnsi="Arial" w:cs="Arial"/>
          <w:color w:val="000000"/>
          <w:lang w:eastAsia="es-ES"/>
        </w:rPr>
        <w:t xml:space="preserve">ncuentro del </w:t>
      </w:r>
      <w:r w:rsidRPr="00D33A1D">
        <w:rPr>
          <w:rFonts w:ascii="Arial" w:eastAsia="Times New Roman" w:hAnsi="Arial" w:cs="Arial"/>
          <w:color w:val="000000"/>
          <w:lang w:eastAsia="es-ES"/>
        </w:rPr>
        <w:t>GEGAT</w:t>
      </w:r>
    </w:p>
    <w:p w14:paraId="52EAD602" w14:textId="77777777" w:rsidR="00E83C30" w:rsidRPr="00D33A1D"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mediación civil, mercantil y laboral</w:t>
      </w:r>
    </w:p>
    <w:p w14:paraId="1620EACA" w14:textId="77777777" w:rsidR="00E83C30" w:rsidRDefault="00E83C30" w:rsidP="00E83C30">
      <w:pPr>
        <w:pStyle w:val="Prrafodelista"/>
        <w:numPr>
          <w:ilvl w:val="0"/>
          <w:numId w:val="29"/>
        </w:numPr>
        <w:jc w:val="both"/>
        <w:rPr>
          <w:rFonts w:ascii="Arial" w:eastAsia="Times New Roman" w:hAnsi="Arial" w:cs="Arial"/>
          <w:color w:val="000000"/>
          <w:lang w:eastAsia="es-ES"/>
        </w:rPr>
      </w:pPr>
      <w:r w:rsidRPr="0042485A">
        <w:rPr>
          <w:rFonts w:ascii="Arial" w:eastAsia="Times New Roman" w:hAnsi="Arial" w:cs="Arial"/>
          <w:color w:val="000000"/>
          <w:lang w:eastAsia="es-ES"/>
        </w:rPr>
        <w:t>E</w:t>
      </w:r>
      <w:r>
        <w:rPr>
          <w:rFonts w:ascii="Arial" w:eastAsia="Times New Roman" w:hAnsi="Arial" w:cs="Arial"/>
          <w:color w:val="000000"/>
          <w:lang w:eastAsia="es-ES"/>
        </w:rPr>
        <w:t>xperto/a universitario/a en información y documentación</w:t>
      </w:r>
    </w:p>
    <w:p w14:paraId="07DBF59E" w14:textId="77777777" w:rsidR="00E83C30" w:rsidRPr="00D33A1D" w:rsidRDefault="00E83C30" w:rsidP="00E83C30">
      <w:pPr>
        <w:pStyle w:val="Prrafodelista"/>
        <w:numPr>
          <w:ilvl w:val="0"/>
          <w:numId w:val="29"/>
        </w:numPr>
        <w:jc w:val="both"/>
        <w:rPr>
          <w:rFonts w:ascii="Arial" w:eastAsia="Times New Roman" w:hAnsi="Arial" w:cs="Arial"/>
          <w:color w:val="000000"/>
          <w:lang w:eastAsia="es-ES"/>
        </w:rPr>
      </w:pPr>
      <w:r w:rsidRPr="00D33A1D">
        <w:rPr>
          <w:rFonts w:ascii="Arial" w:eastAsia="Times New Roman" w:hAnsi="Arial" w:cs="Arial"/>
          <w:color w:val="000000"/>
          <w:lang w:eastAsia="es-ES"/>
        </w:rPr>
        <w:t>C</w:t>
      </w:r>
      <w:r>
        <w:rPr>
          <w:rFonts w:ascii="Arial" w:eastAsia="Times New Roman" w:hAnsi="Arial" w:cs="Arial"/>
          <w:color w:val="000000"/>
          <w:lang w:eastAsia="es-ES"/>
        </w:rPr>
        <w:t>urso superior en información y documentación</w:t>
      </w:r>
    </w:p>
    <w:p w14:paraId="1C6A64A6" w14:textId="77777777" w:rsidR="00E83C30" w:rsidRDefault="00E83C30" w:rsidP="00E83C30">
      <w:pPr>
        <w:pStyle w:val="Prrafodelista"/>
        <w:numPr>
          <w:ilvl w:val="0"/>
          <w:numId w:val="29"/>
        </w:numPr>
        <w:jc w:val="both"/>
        <w:rPr>
          <w:rFonts w:ascii="Arial" w:eastAsia="Times New Roman" w:hAnsi="Arial" w:cs="Arial"/>
          <w:color w:val="000000"/>
          <w:lang w:eastAsia="es-ES"/>
        </w:rPr>
      </w:pPr>
      <w:r w:rsidRPr="0042485A">
        <w:rPr>
          <w:rFonts w:ascii="Arial" w:eastAsia="Times New Roman" w:hAnsi="Arial" w:cs="Arial"/>
          <w:color w:val="000000"/>
          <w:lang w:eastAsia="es-ES"/>
        </w:rPr>
        <w:t>E</w:t>
      </w:r>
      <w:r>
        <w:rPr>
          <w:rFonts w:ascii="Arial" w:eastAsia="Times New Roman" w:hAnsi="Arial" w:cs="Arial"/>
          <w:color w:val="000000"/>
          <w:lang w:eastAsia="es-ES"/>
        </w:rPr>
        <w:t xml:space="preserve">xperto universitario en competencias digitales docentes </w:t>
      </w:r>
      <w:r w:rsidRPr="0042485A">
        <w:rPr>
          <w:rFonts w:ascii="Arial" w:eastAsia="Times New Roman" w:hAnsi="Arial" w:cs="Arial"/>
          <w:color w:val="000000"/>
          <w:lang w:eastAsia="es-ES"/>
        </w:rPr>
        <w:t>(</w:t>
      </w:r>
      <w:r>
        <w:rPr>
          <w:rFonts w:ascii="Arial" w:eastAsia="Times New Roman" w:hAnsi="Arial" w:cs="Arial"/>
          <w:color w:val="000000"/>
          <w:lang w:eastAsia="es-ES"/>
        </w:rPr>
        <w:t>nivel intermedio</w:t>
      </w:r>
      <w:r w:rsidRPr="0042485A">
        <w:rPr>
          <w:rFonts w:ascii="Arial" w:eastAsia="Times New Roman" w:hAnsi="Arial" w:cs="Arial"/>
          <w:color w:val="000000"/>
          <w:lang w:eastAsia="es-ES"/>
        </w:rPr>
        <w:t>) – TAC I</w:t>
      </w:r>
    </w:p>
    <w:p w14:paraId="38A3FB43" w14:textId="77777777" w:rsidR="00E83C30" w:rsidRPr="00D33A1D"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la enseñanza y el aprendizaje con TIC</w:t>
      </w:r>
    </w:p>
    <w:p w14:paraId="05EB13B5"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entornos virtuales de enseñanza - aprendizaje</w:t>
      </w:r>
    </w:p>
    <w:p w14:paraId="265FBC7B"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herramientas de comunicación virtual y trabajo colaborativo</w:t>
      </w:r>
    </w:p>
    <w:p w14:paraId="41CE773A"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comunidades virtuales de aprendizaje</w:t>
      </w:r>
    </w:p>
    <w:p w14:paraId="28C0BCEB"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flipped</w:t>
      </w:r>
      <w:proofErr w:type="spellEnd"/>
      <w:r>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classroom</w:t>
      </w:r>
      <w:proofErr w:type="spellEnd"/>
      <w:r>
        <w:rPr>
          <w:rFonts w:ascii="Arial" w:eastAsia="Times New Roman" w:hAnsi="Arial" w:cs="Arial"/>
          <w:color w:val="000000"/>
          <w:lang w:eastAsia="es-ES"/>
        </w:rPr>
        <w:t xml:space="preserve"> y el video como recurso educativo</w:t>
      </w:r>
    </w:p>
    <w:p w14:paraId="051C5CD7"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proofErr w:type="spellStart"/>
      <w:r>
        <w:rPr>
          <w:rFonts w:ascii="Arial" w:eastAsia="Times New Roman" w:hAnsi="Arial" w:cs="Arial"/>
          <w:color w:val="000000"/>
          <w:lang w:eastAsia="es-ES"/>
        </w:rPr>
        <w:t>massive</w:t>
      </w:r>
      <w:proofErr w:type="spellEnd"/>
      <w:r>
        <w:rPr>
          <w:rFonts w:ascii="Arial" w:eastAsia="Times New Roman" w:hAnsi="Arial" w:cs="Arial"/>
          <w:color w:val="000000"/>
          <w:lang w:eastAsia="es-ES"/>
        </w:rPr>
        <w:t xml:space="preserve"> online open </w:t>
      </w:r>
      <w:proofErr w:type="spellStart"/>
      <w:r>
        <w:rPr>
          <w:rFonts w:ascii="Arial" w:eastAsia="Times New Roman" w:hAnsi="Arial" w:cs="Arial"/>
          <w:color w:val="000000"/>
          <w:lang w:eastAsia="es-ES"/>
        </w:rPr>
        <w:t>courses</w:t>
      </w:r>
      <w:proofErr w:type="spellEnd"/>
      <w:r>
        <w:rPr>
          <w:rFonts w:ascii="Arial" w:eastAsia="Times New Roman" w:hAnsi="Arial" w:cs="Arial"/>
          <w:color w:val="000000"/>
          <w:lang w:eastAsia="es-ES"/>
        </w:rPr>
        <w:t xml:space="preserve"> </w:t>
      </w:r>
      <w:r w:rsidRPr="000A73D4">
        <w:rPr>
          <w:rFonts w:ascii="Arial" w:eastAsia="Times New Roman" w:hAnsi="Arial" w:cs="Arial"/>
          <w:color w:val="000000"/>
          <w:lang w:eastAsia="es-ES"/>
        </w:rPr>
        <w:t>(MOOC)</w:t>
      </w:r>
    </w:p>
    <w:p w14:paraId="2C2252F0"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aprendizaje basado en tendencias tecnológicas</w:t>
      </w:r>
    </w:p>
    <w:p w14:paraId="3BD488D2"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didácticas especiales en red – experiencias TIC en el aula</w:t>
      </w:r>
    </w:p>
    <w:p w14:paraId="6391ACA4"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acción tutorial y atención a la diversidad en la formación en red</w:t>
      </w:r>
    </w:p>
    <w:p w14:paraId="6698ECF0"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técnicas de evaluación en red</w:t>
      </w:r>
    </w:p>
    <w:p w14:paraId="13C69978"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sidRPr="000A73D4">
        <w:rPr>
          <w:rFonts w:ascii="Arial" w:eastAsia="Times New Roman" w:hAnsi="Arial" w:cs="Arial"/>
          <w:color w:val="000000"/>
          <w:lang w:eastAsia="es-ES"/>
        </w:rPr>
        <w:t>INNOEDUCATIC 2020 - VII J</w:t>
      </w:r>
      <w:r>
        <w:rPr>
          <w:rFonts w:ascii="Arial" w:eastAsia="Times New Roman" w:hAnsi="Arial" w:cs="Arial"/>
          <w:color w:val="000000"/>
          <w:lang w:eastAsia="es-ES"/>
        </w:rPr>
        <w:t xml:space="preserve">ornadas iberoamericanas de innovación educativa en el ámbito de las </w:t>
      </w:r>
      <w:r w:rsidRPr="000A73D4">
        <w:rPr>
          <w:rFonts w:ascii="Arial" w:eastAsia="Times New Roman" w:hAnsi="Arial" w:cs="Arial"/>
          <w:color w:val="000000"/>
          <w:lang w:eastAsia="es-ES"/>
        </w:rPr>
        <w:t xml:space="preserve">TIC </w:t>
      </w:r>
      <w:r>
        <w:rPr>
          <w:rFonts w:ascii="Arial" w:eastAsia="Times New Roman" w:hAnsi="Arial" w:cs="Arial"/>
          <w:color w:val="000000"/>
          <w:lang w:eastAsia="es-ES"/>
        </w:rPr>
        <w:t>y las</w:t>
      </w:r>
      <w:r w:rsidRPr="000A73D4">
        <w:rPr>
          <w:rFonts w:ascii="Arial" w:eastAsia="Times New Roman" w:hAnsi="Arial" w:cs="Arial"/>
          <w:color w:val="000000"/>
          <w:lang w:eastAsia="es-ES"/>
        </w:rPr>
        <w:t xml:space="preserve"> TAC</w:t>
      </w:r>
    </w:p>
    <w:p w14:paraId="44FA41BF"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sidRPr="000A73D4">
        <w:rPr>
          <w:rFonts w:ascii="Arial" w:eastAsia="Times New Roman" w:hAnsi="Arial" w:cs="Arial"/>
          <w:color w:val="000000"/>
          <w:lang w:eastAsia="es-ES"/>
        </w:rPr>
        <w:t>T</w:t>
      </w:r>
      <w:r>
        <w:rPr>
          <w:rFonts w:ascii="Arial" w:eastAsia="Times New Roman" w:hAnsi="Arial" w:cs="Arial"/>
          <w:color w:val="000000"/>
          <w:lang w:eastAsia="es-ES"/>
        </w:rPr>
        <w:t>itulado universitario superior en administración de fincas</w:t>
      </w:r>
    </w:p>
    <w:p w14:paraId="4FB91C38" w14:textId="77777777" w:rsidR="00E83C30" w:rsidRDefault="00E83C30" w:rsidP="00E83C30">
      <w:pPr>
        <w:pStyle w:val="Prrafodelista"/>
        <w:numPr>
          <w:ilvl w:val="0"/>
          <w:numId w:val="29"/>
        </w:numPr>
        <w:jc w:val="both"/>
        <w:rPr>
          <w:rFonts w:ascii="Arial" w:eastAsia="Times New Roman" w:hAnsi="Arial" w:cs="Arial"/>
          <w:color w:val="000000"/>
          <w:lang w:val="en-US" w:eastAsia="es-ES"/>
        </w:rPr>
      </w:pPr>
      <w:r w:rsidRPr="0042485A">
        <w:rPr>
          <w:rFonts w:ascii="Arial" w:eastAsia="Times New Roman" w:hAnsi="Arial" w:cs="Arial"/>
          <w:color w:val="000000"/>
          <w:lang w:val="en-US" w:eastAsia="es-ES"/>
        </w:rPr>
        <w:t>2020 I</w:t>
      </w:r>
      <w:r>
        <w:rPr>
          <w:rFonts w:ascii="Arial" w:eastAsia="Times New Roman" w:hAnsi="Arial" w:cs="Arial"/>
          <w:color w:val="000000"/>
          <w:lang w:val="en-US" w:eastAsia="es-ES"/>
        </w:rPr>
        <w:t xml:space="preserve">nternational work-conference on bioinspired intelligence </w:t>
      </w:r>
      <w:r w:rsidRPr="0042485A">
        <w:rPr>
          <w:rFonts w:ascii="Arial" w:eastAsia="Times New Roman" w:hAnsi="Arial" w:cs="Arial"/>
          <w:color w:val="000000"/>
          <w:lang w:val="en-US" w:eastAsia="es-ES"/>
        </w:rPr>
        <w:t>(IWOBI)</w:t>
      </w:r>
    </w:p>
    <w:p w14:paraId="0B7C7666" w14:textId="77777777" w:rsidR="00E83C30"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 xml:space="preserve">entornos virtuales de enseñanza – aprendizaje </w:t>
      </w:r>
      <w:r w:rsidRPr="0042485A">
        <w:rPr>
          <w:rFonts w:ascii="Arial" w:eastAsia="Times New Roman" w:hAnsi="Arial" w:cs="Arial"/>
          <w:color w:val="000000"/>
          <w:lang w:eastAsia="es-ES"/>
        </w:rPr>
        <w:t>(2ª EDICIÓN)</w:t>
      </w:r>
    </w:p>
    <w:p w14:paraId="40D6E9AB" w14:textId="77777777" w:rsidR="00E83C30" w:rsidRDefault="00E83C30" w:rsidP="00E83C30">
      <w:pPr>
        <w:pStyle w:val="Prrafodelista"/>
        <w:numPr>
          <w:ilvl w:val="0"/>
          <w:numId w:val="29"/>
        </w:numPr>
        <w:jc w:val="both"/>
        <w:rPr>
          <w:rFonts w:ascii="Arial" w:eastAsia="Times New Roman" w:hAnsi="Arial" w:cs="Arial"/>
          <w:color w:val="000000"/>
          <w:lang w:eastAsia="es-ES"/>
        </w:rPr>
      </w:pPr>
      <w:r w:rsidRPr="0042485A">
        <w:rPr>
          <w:rFonts w:ascii="Arial" w:eastAsia="Times New Roman" w:hAnsi="Arial" w:cs="Arial"/>
          <w:color w:val="000000"/>
          <w:lang w:eastAsia="es-ES"/>
        </w:rPr>
        <w:t>C</w:t>
      </w:r>
      <w:r>
        <w:rPr>
          <w:rFonts w:ascii="Arial" w:eastAsia="Times New Roman" w:hAnsi="Arial" w:cs="Arial"/>
          <w:color w:val="000000"/>
          <w:lang w:eastAsia="es-ES"/>
        </w:rPr>
        <w:t>ongreso sobre la historia de los archivos, la documentación y la información</w:t>
      </w:r>
      <w:r w:rsidRPr="0042485A">
        <w:rPr>
          <w:rFonts w:ascii="Arial" w:eastAsia="Times New Roman" w:hAnsi="Arial" w:cs="Arial"/>
          <w:color w:val="000000"/>
          <w:lang w:eastAsia="es-ES"/>
        </w:rPr>
        <w:t xml:space="preserve"> (CHADI)</w:t>
      </w:r>
    </w:p>
    <w:p w14:paraId="0FCF0AF5" w14:textId="77777777" w:rsidR="00E83C30" w:rsidRPr="000A73D4" w:rsidRDefault="00E83C30" w:rsidP="00E83C30">
      <w:pPr>
        <w:pStyle w:val="Prrafodelista"/>
        <w:numPr>
          <w:ilvl w:val="0"/>
          <w:numId w:val="29"/>
        </w:numPr>
        <w:jc w:val="both"/>
        <w:rPr>
          <w:rFonts w:ascii="Arial" w:eastAsia="Times New Roman" w:hAnsi="Arial" w:cs="Arial"/>
          <w:color w:val="000000"/>
          <w:lang w:eastAsia="es-ES"/>
        </w:rPr>
      </w:pPr>
      <w:r>
        <w:rPr>
          <w:rFonts w:ascii="Arial" w:eastAsia="Times New Roman" w:hAnsi="Arial" w:cs="Arial"/>
          <w:color w:val="000000"/>
          <w:lang w:eastAsia="es-ES"/>
        </w:rPr>
        <w:t>Formación Universitaria Especializada de posgrado en</w:t>
      </w:r>
      <w:r w:rsidRPr="0042485A">
        <w:rPr>
          <w:rFonts w:ascii="Arial" w:eastAsia="Times New Roman" w:hAnsi="Arial" w:cs="Arial"/>
          <w:color w:val="000000"/>
          <w:lang w:eastAsia="es-ES"/>
        </w:rPr>
        <w:t xml:space="preserve"> </w:t>
      </w:r>
      <w:r>
        <w:rPr>
          <w:rFonts w:ascii="Arial" w:eastAsia="Times New Roman" w:hAnsi="Arial" w:cs="Arial"/>
          <w:color w:val="000000"/>
          <w:lang w:eastAsia="es-ES"/>
        </w:rPr>
        <w:t xml:space="preserve">entornos virtuales de enseñanza – aprendizaje </w:t>
      </w:r>
      <w:r w:rsidRPr="0042485A">
        <w:rPr>
          <w:rFonts w:ascii="Arial" w:eastAsia="Times New Roman" w:hAnsi="Arial" w:cs="Arial"/>
          <w:color w:val="000000"/>
          <w:lang w:eastAsia="es-ES"/>
        </w:rPr>
        <w:t>(3ª EDICIÓN)</w:t>
      </w:r>
    </w:p>
    <w:p w14:paraId="74BFBDF2" w14:textId="77777777" w:rsidR="00935709" w:rsidRPr="00A429EE"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rPr>
      </w:pPr>
    </w:p>
    <w:p w14:paraId="606F3A37" w14:textId="77777777" w:rsidR="00B85232" w:rsidRPr="00FE5F62" w:rsidRDefault="00B85232" w:rsidP="00B85232">
      <w:pPr>
        <w:spacing w:line="276" w:lineRule="auto"/>
        <w:jc w:val="both"/>
        <w:rPr>
          <w:rFonts w:ascii="Arial" w:hAnsi="Arial" w:cs="Arial"/>
          <w:b/>
          <w:color w:val="000000"/>
        </w:rPr>
      </w:pPr>
      <w:r w:rsidRPr="00B85232">
        <w:rPr>
          <w:rFonts w:ascii="Arial" w:hAnsi="Arial" w:cs="Arial"/>
          <w:color w:val="000000"/>
        </w:rPr>
        <w:lastRenderedPageBreak/>
        <w:t xml:space="preserve">Asimismo y también en relación con el </w:t>
      </w:r>
      <w:r w:rsidRPr="00B85232">
        <w:rPr>
          <w:rFonts w:ascii="Arial" w:hAnsi="Arial" w:cs="Arial"/>
          <w:b/>
          <w:color w:val="000000"/>
        </w:rPr>
        <w:t>área de gestión de la OTRI</w:t>
      </w:r>
      <w:r w:rsidRPr="00B85232">
        <w:rPr>
          <w:rFonts w:ascii="Arial" w:hAnsi="Arial" w:cs="Arial"/>
          <w:color w:val="000000"/>
        </w:rPr>
        <w:t xml:space="preserve">, la FCPCT ha continuado prestando sus servicios, en su condición de ente instrumental de la ULPGC, para la gestión de proyectos, </w:t>
      </w:r>
      <w:r w:rsidRPr="00B85232">
        <w:rPr>
          <w:rFonts w:ascii="Arial" w:hAnsi="Arial" w:cs="Arial"/>
          <w:b/>
          <w:color w:val="000000"/>
        </w:rPr>
        <w:t>convenios de colaboración, contratos, o actuaciones enmarcadas en el ámbito del artículo 83 de la LOU</w:t>
      </w:r>
      <w:r w:rsidRPr="00B85232">
        <w:rPr>
          <w:rFonts w:ascii="Arial" w:hAnsi="Arial" w:cs="Arial"/>
          <w:color w:val="000000"/>
        </w:rPr>
        <w:t xml:space="preserve"> a los diferentes institutos y servicios de la ULPGC, y a los ya firmados en ejercicios anteriores y que han continuado ejecutándose en el 2020, que en total ascienden a más de </w:t>
      </w:r>
      <w:r w:rsidRPr="00FE5F62">
        <w:rPr>
          <w:rFonts w:ascii="Arial" w:hAnsi="Arial" w:cs="Arial"/>
          <w:b/>
          <w:color w:val="000000"/>
        </w:rPr>
        <w:t>282 expedientes abiertos</w:t>
      </w:r>
      <w:r w:rsidRPr="00B85232">
        <w:rPr>
          <w:rFonts w:ascii="Arial" w:hAnsi="Arial" w:cs="Arial"/>
          <w:color w:val="000000"/>
        </w:rPr>
        <w:t xml:space="preserve">, se han gestionado durante este año </w:t>
      </w:r>
      <w:r w:rsidRPr="00FE5F62">
        <w:rPr>
          <w:rFonts w:ascii="Arial" w:hAnsi="Arial" w:cs="Arial"/>
          <w:b/>
          <w:color w:val="000000"/>
        </w:rPr>
        <w:t>160 nuevos convenios</w:t>
      </w:r>
      <w:r w:rsidRPr="00B85232">
        <w:rPr>
          <w:rFonts w:ascii="Arial" w:hAnsi="Arial" w:cs="Arial"/>
          <w:color w:val="000000"/>
        </w:rPr>
        <w:t xml:space="preserve">, acuerdos, contratos, o actuaciones enmarcadas en el ámbito del artículo 83 de la LOU. El importe total de los expedientes gestionados </w:t>
      </w:r>
      <w:r w:rsidRPr="00FE5F62">
        <w:rPr>
          <w:rFonts w:ascii="Arial" w:hAnsi="Arial" w:cs="Arial"/>
          <w:b/>
          <w:color w:val="000000"/>
        </w:rPr>
        <w:t>durante 2020 asciende a 2.676.719,08 euros.</w:t>
      </w:r>
    </w:p>
    <w:p w14:paraId="26192CAB" w14:textId="77777777" w:rsidR="00B85232" w:rsidRPr="00B85232" w:rsidRDefault="00B85232" w:rsidP="00B85232">
      <w:pPr>
        <w:spacing w:line="276" w:lineRule="auto"/>
        <w:jc w:val="both"/>
        <w:rPr>
          <w:rFonts w:ascii="Arial" w:hAnsi="Arial" w:cs="Arial"/>
          <w:color w:val="000000"/>
        </w:rPr>
      </w:pPr>
    </w:p>
    <w:p w14:paraId="2ED36A0C" w14:textId="77777777" w:rsidR="00B85232" w:rsidRPr="00B85232" w:rsidRDefault="00B85232" w:rsidP="00B85232">
      <w:pPr>
        <w:spacing w:line="276" w:lineRule="auto"/>
        <w:jc w:val="both"/>
        <w:rPr>
          <w:rFonts w:ascii="Arial" w:hAnsi="Arial" w:cs="Arial"/>
          <w:color w:val="000000"/>
        </w:rPr>
      </w:pPr>
      <w:r w:rsidRPr="00B85232">
        <w:rPr>
          <w:rFonts w:ascii="Arial" w:hAnsi="Arial" w:cs="Arial"/>
          <w:color w:val="000000"/>
        </w:rPr>
        <w:t xml:space="preserve">La evolución en la facturación de la Oficina de Transferencia de Resultados de Investigación, </w:t>
      </w:r>
      <w:r w:rsidRPr="00FE5F62">
        <w:rPr>
          <w:rFonts w:ascii="Arial" w:hAnsi="Arial" w:cs="Arial"/>
          <w:color w:val="000000"/>
        </w:rPr>
        <w:t xml:space="preserve">derivado de los convenios y contratos gestionados desde 2016, </w:t>
      </w:r>
      <w:r w:rsidRPr="00B85232">
        <w:rPr>
          <w:rFonts w:ascii="Arial" w:hAnsi="Arial" w:cs="Arial"/>
          <w:color w:val="000000"/>
        </w:rPr>
        <w:t>en números:</w:t>
      </w:r>
    </w:p>
    <w:p w14:paraId="7F982499" w14:textId="77777777" w:rsidR="00B85232" w:rsidRPr="00B85232" w:rsidRDefault="00B85232" w:rsidP="00B85232">
      <w:pPr>
        <w:spacing w:line="276" w:lineRule="auto"/>
        <w:jc w:val="both"/>
        <w:rPr>
          <w:rFonts w:ascii="Arial" w:hAnsi="Arial" w:cs="Arial"/>
          <w:color w:val="000000"/>
        </w:rPr>
      </w:pPr>
    </w:p>
    <w:tbl>
      <w:tblPr>
        <w:tblW w:w="7748" w:type="dxa"/>
        <w:jc w:val="center"/>
        <w:tblCellMar>
          <w:left w:w="70" w:type="dxa"/>
          <w:right w:w="70" w:type="dxa"/>
        </w:tblCellMar>
        <w:tblLook w:val="04A0" w:firstRow="1" w:lastRow="0" w:firstColumn="1" w:lastColumn="0" w:noHBand="0" w:noVBand="1"/>
      </w:tblPr>
      <w:tblGrid>
        <w:gridCol w:w="1228"/>
        <w:gridCol w:w="1307"/>
        <w:gridCol w:w="1307"/>
        <w:gridCol w:w="1307"/>
        <w:gridCol w:w="1307"/>
        <w:gridCol w:w="1307"/>
      </w:tblGrid>
      <w:tr w:rsidR="00B85232" w:rsidRPr="00B85232" w14:paraId="082F502C" w14:textId="77777777" w:rsidTr="00C66C53">
        <w:trPr>
          <w:trHeight w:val="299"/>
          <w:jc w:val="center"/>
        </w:trPr>
        <w:tc>
          <w:tcPr>
            <w:tcW w:w="1213" w:type="dxa"/>
            <w:shd w:val="clear" w:color="auto" w:fill="0066A1"/>
            <w:noWrap/>
            <w:vAlign w:val="bottom"/>
            <w:hideMark/>
          </w:tcPr>
          <w:p w14:paraId="0AC10469" w14:textId="77777777" w:rsidR="00B85232" w:rsidRPr="00B85232" w:rsidRDefault="00B85232" w:rsidP="00B85232">
            <w:pPr>
              <w:rPr>
                <w:rFonts w:ascii="Times New Roman" w:eastAsia="Times New Roman" w:hAnsi="Times New Roman" w:cs="Times New Roman"/>
                <w:sz w:val="20"/>
                <w:szCs w:val="20"/>
                <w:lang w:eastAsia="es-ES"/>
              </w:rPr>
            </w:pPr>
          </w:p>
        </w:tc>
        <w:tc>
          <w:tcPr>
            <w:tcW w:w="1307" w:type="dxa"/>
            <w:shd w:val="clear" w:color="auto" w:fill="0066A1"/>
            <w:noWrap/>
            <w:vAlign w:val="center"/>
            <w:hideMark/>
          </w:tcPr>
          <w:p w14:paraId="29D2E951" w14:textId="77777777" w:rsidR="00B85232" w:rsidRPr="00B85232" w:rsidRDefault="00B85232" w:rsidP="00B85232">
            <w:pPr>
              <w:jc w:val="center"/>
              <w:rPr>
                <w:rFonts w:ascii="Calibri" w:eastAsia="Times New Roman" w:hAnsi="Calibri" w:cs="Calibri"/>
                <w:b/>
                <w:bCs/>
                <w:color w:val="FFFFFF" w:themeColor="background1"/>
                <w:sz w:val="20"/>
                <w:szCs w:val="20"/>
                <w:lang w:eastAsia="es-ES"/>
              </w:rPr>
            </w:pPr>
            <w:r w:rsidRPr="00B85232">
              <w:rPr>
                <w:rFonts w:ascii="Calibri" w:eastAsia="Times New Roman" w:hAnsi="Calibri" w:cs="Calibri"/>
                <w:b/>
                <w:bCs/>
                <w:color w:val="FFFFFF" w:themeColor="background1"/>
                <w:sz w:val="20"/>
                <w:szCs w:val="20"/>
                <w:lang w:eastAsia="es-ES"/>
              </w:rPr>
              <w:t>2016</w:t>
            </w:r>
          </w:p>
        </w:tc>
        <w:tc>
          <w:tcPr>
            <w:tcW w:w="1307" w:type="dxa"/>
            <w:shd w:val="clear" w:color="auto" w:fill="0066A1"/>
            <w:noWrap/>
            <w:vAlign w:val="center"/>
            <w:hideMark/>
          </w:tcPr>
          <w:p w14:paraId="1B4D929B" w14:textId="77777777" w:rsidR="00B85232" w:rsidRPr="00B85232" w:rsidRDefault="00B85232" w:rsidP="00B85232">
            <w:pPr>
              <w:jc w:val="center"/>
              <w:rPr>
                <w:rFonts w:ascii="Calibri" w:eastAsia="Times New Roman" w:hAnsi="Calibri" w:cs="Calibri"/>
                <w:b/>
                <w:bCs/>
                <w:color w:val="FFFFFF" w:themeColor="background1"/>
                <w:sz w:val="20"/>
                <w:szCs w:val="20"/>
                <w:lang w:eastAsia="es-ES"/>
              </w:rPr>
            </w:pPr>
            <w:r w:rsidRPr="00B85232">
              <w:rPr>
                <w:rFonts w:ascii="Calibri" w:eastAsia="Times New Roman" w:hAnsi="Calibri" w:cs="Calibri"/>
                <w:b/>
                <w:bCs/>
                <w:color w:val="FFFFFF" w:themeColor="background1"/>
                <w:sz w:val="20"/>
                <w:szCs w:val="20"/>
                <w:lang w:eastAsia="es-ES"/>
              </w:rPr>
              <w:t>2017</w:t>
            </w:r>
          </w:p>
        </w:tc>
        <w:tc>
          <w:tcPr>
            <w:tcW w:w="1307" w:type="dxa"/>
            <w:shd w:val="clear" w:color="auto" w:fill="0066A1"/>
            <w:noWrap/>
            <w:vAlign w:val="center"/>
            <w:hideMark/>
          </w:tcPr>
          <w:p w14:paraId="09FE1768" w14:textId="77777777" w:rsidR="00B85232" w:rsidRPr="00B85232" w:rsidRDefault="00B85232" w:rsidP="00B85232">
            <w:pPr>
              <w:jc w:val="center"/>
              <w:rPr>
                <w:rFonts w:ascii="Calibri" w:eastAsia="Times New Roman" w:hAnsi="Calibri" w:cs="Calibri"/>
                <w:b/>
                <w:bCs/>
                <w:color w:val="FFFFFF" w:themeColor="background1"/>
                <w:sz w:val="20"/>
                <w:szCs w:val="20"/>
                <w:lang w:eastAsia="es-ES"/>
              </w:rPr>
            </w:pPr>
            <w:r w:rsidRPr="00B85232">
              <w:rPr>
                <w:rFonts w:ascii="Calibri" w:eastAsia="Times New Roman" w:hAnsi="Calibri" w:cs="Calibri"/>
                <w:b/>
                <w:bCs/>
                <w:color w:val="FFFFFF" w:themeColor="background1"/>
                <w:sz w:val="20"/>
                <w:szCs w:val="20"/>
                <w:lang w:eastAsia="es-ES"/>
              </w:rPr>
              <w:t>2018</w:t>
            </w:r>
          </w:p>
        </w:tc>
        <w:tc>
          <w:tcPr>
            <w:tcW w:w="1307" w:type="dxa"/>
            <w:shd w:val="clear" w:color="auto" w:fill="0066A1"/>
            <w:noWrap/>
            <w:vAlign w:val="center"/>
            <w:hideMark/>
          </w:tcPr>
          <w:p w14:paraId="73D4B51D" w14:textId="77777777" w:rsidR="00B85232" w:rsidRPr="00B85232" w:rsidRDefault="00B85232" w:rsidP="00B85232">
            <w:pPr>
              <w:jc w:val="center"/>
              <w:rPr>
                <w:rFonts w:ascii="Calibri" w:eastAsia="Times New Roman" w:hAnsi="Calibri" w:cs="Calibri"/>
                <w:b/>
                <w:bCs/>
                <w:color w:val="FFFFFF" w:themeColor="background1"/>
                <w:sz w:val="20"/>
                <w:szCs w:val="20"/>
                <w:lang w:eastAsia="es-ES"/>
              </w:rPr>
            </w:pPr>
            <w:r w:rsidRPr="00B85232">
              <w:rPr>
                <w:rFonts w:ascii="Calibri" w:eastAsia="Times New Roman" w:hAnsi="Calibri" w:cs="Calibri"/>
                <w:b/>
                <w:bCs/>
                <w:color w:val="FFFFFF" w:themeColor="background1"/>
                <w:sz w:val="20"/>
                <w:szCs w:val="20"/>
                <w:lang w:eastAsia="es-ES"/>
              </w:rPr>
              <w:t>2019</w:t>
            </w:r>
          </w:p>
        </w:tc>
        <w:tc>
          <w:tcPr>
            <w:tcW w:w="1307" w:type="dxa"/>
            <w:shd w:val="clear" w:color="auto" w:fill="0066A1"/>
            <w:noWrap/>
            <w:vAlign w:val="center"/>
            <w:hideMark/>
          </w:tcPr>
          <w:p w14:paraId="42350C8D" w14:textId="77777777" w:rsidR="00B85232" w:rsidRPr="00B85232" w:rsidRDefault="00B85232" w:rsidP="00B85232">
            <w:pPr>
              <w:jc w:val="center"/>
              <w:rPr>
                <w:rFonts w:ascii="Calibri" w:eastAsia="Times New Roman" w:hAnsi="Calibri" w:cs="Calibri"/>
                <w:b/>
                <w:bCs/>
                <w:color w:val="FFFFFF" w:themeColor="background1"/>
                <w:sz w:val="20"/>
                <w:szCs w:val="20"/>
                <w:lang w:eastAsia="es-ES"/>
              </w:rPr>
            </w:pPr>
            <w:r w:rsidRPr="00B85232">
              <w:rPr>
                <w:rFonts w:ascii="Calibri" w:eastAsia="Times New Roman" w:hAnsi="Calibri" w:cs="Calibri"/>
                <w:b/>
                <w:bCs/>
                <w:color w:val="FFFFFF" w:themeColor="background1"/>
                <w:sz w:val="20"/>
                <w:szCs w:val="20"/>
                <w:lang w:eastAsia="es-ES"/>
              </w:rPr>
              <w:t>2020</w:t>
            </w:r>
          </w:p>
        </w:tc>
      </w:tr>
      <w:tr w:rsidR="00B85232" w:rsidRPr="00B85232" w14:paraId="400E1CDE" w14:textId="77777777" w:rsidTr="00C66C53">
        <w:trPr>
          <w:trHeight w:val="509"/>
          <w:jc w:val="center"/>
        </w:trPr>
        <w:tc>
          <w:tcPr>
            <w:tcW w:w="1213" w:type="dxa"/>
            <w:shd w:val="clear" w:color="auto" w:fill="FFFFFF" w:themeFill="background1"/>
            <w:vAlign w:val="center"/>
            <w:hideMark/>
          </w:tcPr>
          <w:p w14:paraId="1A235E63" w14:textId="77777777" w:rsidR="00B85232" w:rsidRPr="00B85232" w:rsidRDefault="00B85232" w:rsidP="00B85232">
            <w:pPr>
              <w:jc w:val="center"/>
              <w:rPr>
                <w:rFonts w:ascii="Calibri" w:eastAsia="Times New Roman" w:hAnsi="Calibri" w:cs="Calibri"/>
                <w:color w:val="000000"/>
                <w:sz w:val="18"/>
                <w:szCs w:val="20"/>
                <w:lang w:eastAsia="es-ES"/>
              </w:rPr>
            </w:pPr>
            <w:r w:rsidRPr="00B85232">
              <w:rPr>
                <w:rFonts w:ascii="Calibri" w:eastAsia="Times New Roman" w:hAnsi="Calibri" w:cs="Calibri"/>
                <w:b/>
                <w:sz w:val="18"/>
                <w:szCs w:val="20"/>
                <w:lang w:eastAsia="es-ES"/>
              </w:rPr>
              <w:t>FACTURACIÓN</w:t>
            </w:r>
          </w:p>
        </w:tc>
        <w:tc>
          <w:tcPr>
            <w:tcW w:w="1307" w:type="dxa"/>
            <w:shd w:val="clear" w:color="auto" w:fill="auto"/>
            <w:noWrap/>
            <w:vAlign w:val="center"/>
            <w:hideMark/>
          </w:tcPr>
          <w:p w14:paraId="59E8AA7E" w14:textId="77777777" w:rsidR="00B85232" w:rsidRPr="00B85232" w:rsidRDefault="00B85232" w:rsidP="00B85232">
            <w:pPr>
              <w:jc w:val="center"/>
              <w:rPr>
                <w:rFonts w:ascii="Calibri" w:eastAsia="Times New Roman" w:hAnsi="Calibri" w:cs="Calibri"/>
                <w:color w:val="000000"/>
                <w:sz w:val="20"/>
                <w:szCs w:val="20"/>
                <w:lang w:eastAsia="es-ES"/>
              </w:rPr>
            </w:pPr>
            <w:r w:rsidRPr="00B85232">
              <w:rPr>
                <w:rFonts w:ascii="Calibri" w:eastAsia="Times New Roman" w:hAnsi="Calibri" w:cs="Calibri"/>
                <w:color w:val="000000"/>
                <w:sz w:val="20"/>
                <w:szCs w:val="20"/>
                <w:lang w:eastAsia="es-ES"/>
              </w:rPr>
              <w:t>1.684.733,43€</w:t>
            </w:r>
          </w:p>
        </w:tc>
        <w:tc>
          <w:tcPr>
            <w:tcW w:w="1307" w:type="dxa"/>
            <w:shd w:val="clear" w:color="auto" w:fill="auto"/>
            <w:noWrap/>
            <w:vAlign w:val="center"/>
            <w:hideMark/>
          </w:tcPr>
          <w:p w14:paraId="4DE19C42" w14:textId="77777777" w:rsidR="00B85232" w:rsidRPr="00B85232" w:rsidRDefault="00B85232" w:rsidP="00B85232">
            <w:pPr>
              <w:jc w:val="center"/>
              <w:rPr>
                <w:rFonts w:ascii="Calibri" w:eastAsia="Times New Roman" w:hAnsi="Calibri" w:cs="Calibri"/>
                <w:color w:val="000000"/>
                <w:sz w:val="20"/>
                <w:szCs w:val="20"/>
                <w:lang w:eastAsia="es-ES"/>
              </w:rPr>
            </w:pPr>
            <w:r w:rsidRPr="00B85232">
              <w:rPr>
                <w:rFonts w:ascii="Calibri" w:eastAsia="Times New Roman" w:hAnsi="Calibri" w:cs="Calibri"/>
                <w:color w:val="000000"/>
                <w:sz w:val="20"/>
                <w:szCs w:val="20"/>
                <w:lang w:eastAsia="es-ES"/>
              </w:rPr>
              <w:t>2.245.758,83€</w:t>
            </w:r>
          </w:p>
        </w:tc>
        <w:tc>
          <w:tcPr>
            <w:tcW w:w="1307" w:type="dxa"/>
            <w:shd w:val="clear" w:color="auto" w:fill="auto"/>
            <w:noWrap/>
            <w:vAlign w:val="center"/>
            <w:hideMark/>
          </w:tcPr>
          <w:p w14:paraId="63346CD0" w14:textId="77777777" w:rsidR="00B85232" w:rsidRPr="00B85232" w:rsidRDefault="00B85232" w:rsidP="00B85232">
            <w:pPr>
              <w:jc w:val="center"/>
              <w:rPr>
                <w:rFonts w:ascii="Calibri" w:eastAsia="Times New Roman" w:hAnsi="Calibri" w:cs="Calibri"/>
                <w:color w:val="000000"/>
                <w:sz w:val="20"/>
                <w:szCs w:val="20"/>
                <w:lang w:eastAsia="es-ES"/>
              </w:rPr>
            </w:pPr>
            <w:r w:rsidRPr="00B85232">
              <w:rPr>
                <w:rFonts w:ascii="Calibri" w:eastAsia="Times New Roman" w:hAnsi="Calibri" w:cs="Calibri"/>
                <w:color w:val="000000"/>
                <w:sz w:val="20"/>
                <w:szCs w:val="20"/>
                <w:lang w:eastAsia="es-ES"/>
              </w:rPr>
              <w:t>1.978.274,44€</w:t>
            </w:r>
          </w:p>
        </w:tc>
        <w:tc>
          <w:tcPr>
            <w:tcW w:w="1307" w:type="dxa"/>
            <w:shd w:val="clear" w:color="auto" w:fill="auto"/>
            <w:noWrap/>
            <w:vAlign w:val="center"/>
            <w:hideMark/>
          </w:tcPr>
          <w:p w14:paraId="6D3F436C" w14:textId="77777777" w:rsidR="00B85232" w:rsidRPr="00B85232" w:rsidRDefault="00B85232" w:rsidP="00B85232">
            <w:pPr>
              <w:jc w:val="center"/>
              <w:rPr>
                <w:rFonts w:ascii="Calibri" w:eastAsia="Times New Roman" w:hAnsi="Calibri" w:cs="Calibri"/>
                <w:color w:val="000000"/>
                <w:sz w:val="20"/>
                <w:szCs w:val="20"/>
                <w:lang w:eastAsia="es-ES"/>
              </w:rPr>
            </w:pPr>
            <w:r w:rsidRPr="00B85232">
              <w:rPr>
                <w:rFonts w:ascii="Calibri" w:eastAsia="Times New Roman" w:hAnsi="Calibri" w:cs="Calibri"/>
                <w:color w:val="000000"/>
                <w:sz w:val="20"/>
                <w:szCs w:val="20"/>
                <w:lang w:eastAsia="es-ES"/>
              </w:rPr>
              <w:t>2.941.185,72€</w:t>
            </w:r>
          </w:p>
        </w:tc>
        <w:tc>
          <w:tcPr>
            <w:tcW w:w="1307" w:type="dxa"/>
            <w:shd w:val="clear" w:color="auto" w:fill="auto"/>
            <w:noWrap/>
            <w:vAlign w:val="center"/>
            <w:hideMark/>
          </w:tcPr>
          <w:p w14:paraId="2F0A7A99" w14:textId="77777777" w:rsidR="00B85232" w:rsidRPr="00B85232" w:rsidRDefault="00B85232" w:rsidP="00B85232">
            <w:pPr>
              <w:jc w:val="center"/>
              <w:rPr>
                <w:rFonts w:ascii="Calibri" w:eastAsia="Times New Roman" w:hAnsi="Calibri" w:cs="Calibri"/>
                <w:color w:val="000000"/>
                <w:sz w:val="20"/>
                <w:szCs w:val="20"/>
                <w:lang w:eastAsia="es-ES"/>
              </w:rPr>
            </w:pPr>
            <w:r w:rsidRPr="00B85232">
              <w:rPr>
                <w:rFonts w:ascii="Calibri" w:eastAsia="Times New Roman" w:hAnsi="Calibri" w:cs="Calibri"/>
                <w:color w:val="000000"/>
                <w:sz w:val="20"/>
                <w:szCs w:val="20"/>
                <w:lang w:eastAsia="es-ES"/>
              </w:rPr>
              <w:t>3.032.499,50€</w:t>
            </w:r>
          </w:p>
        </w:tc>
      </w:tr>
    </w:tbl>
    <w:p w14:paraId="78764FF4" w14:textId="77777777" w:rsidR="00B85232" w:rsidRPr="00B85232" w:rsidRDefault="00B85232" w:rsidP="00B85232">
      <w:pPr>
        <w:spacing w:line="276" w:lineRule="auto"/>
        <w:jc w:val="both"/>
        <w:rPr>
          <w:rFonts w:ascii="Arial" w:hAnsi="Arial" w:cs="Arial"/>
          <w:color w:val="000000"/>
        </w:rPr>
      </w:pPr>
    </w:p>
    <w:p w14:paraId="360A841D" w14:textId="77777777" w:rsidR="00B85232" w:rsidRPr="00B85232" w:rsidRDefault="00B85232" w:rsidP="00B85232">
      <w:pPr>
        <w:spacing w:line="276" w:lineRule="auto"/>
        <w:jc w:val="both"/>
        <w:rPr>
          <w:rFonts w:ascii="Arial" w:hAnsi="Arial" w:cs="Arial"/>
          <w:color w:val="000000"/>
        </w:rPr>
      </w:pPr>
      <w:r w:rsidRPr="00B85232">
        <w:rPr>
          <w:rFonts w:ascii="Arial" w:hAnsi="Arial" w:cs="Arial"/>
          <w:color w:val="000000"/>
        </w:rPr>
        <w:t xml:space="preserve">A su vez, esta área también ha gestionado trece (13) </w:t>
      </w:r>
      <w:r w:rsidRPr="00B85232">
        <w:rPr>
          <w:rFonts w:ascii="Arial" w:hAnsi="Arial" w:cs="Arial"/>
          <w:b/>
          <w:color w:val="000000"/>
        </w:rPr>
        <w:t>Fondos Específicos de Investigación (FEI)</w:t>
      </w:r>
      <w:r w:rsidRPr="00B85232">
        <w:rPr>
          <w:rFonts w:ascii="Arial" w:hAnsi="Arial" w:cs="Arial"/>
          <w:color w:val="000000"/>
        </w:rPr>
        <w:t xml:space="preserve"> por un importe de 455.171,90 euros que servirán para seguir aplicando los remanentes de proyectos y de convenios o contratos ya finalizados en nuevos proyectos que nutran las investigaciones de la ULPGC. </w:t>
      </w:r>
    </w:p>
    <w:p w14:paraId="4C7B16CA" w14:textId="77777777" w:rsidR="00B85232" w:rsidRPr="00B85232" w:rsidRDefault="00B85232" w:rsidP="00B85232">
      <w:pPr>
        <w:spacing w:line="276" w:lineRule="auto"/>
        <w:jc w:val="both"/>
        <w:rPr>
          <w:rFonts w:ascii="Arial" w:hAnsi="Arial" w:cs="Arial"/>
          <w:color w:val="000000"/>
        </w:rPr>
      </w:pPr>
    </w:p>
    <w:p w14:paraId="29261D73" w14:textId="77777777" w:rsidR="00B85232" w:rsidRPr="00B85232" w:rsidRDefault="00B85232" w:rsidP="00B85232">
      <w:pPr>
        <w:spacing w:line="276" w:lineRule="auto"/>
        <w:jc w:val="both"/>
        <w:rPr>
          <w:rFonts w:ascii="Arial" w:hAnsi="Arial" w:cs="Arial"/>
          <w:color w:val="000000"/>
        </w:rPr>
      </w:pPr>
    </w:p>
    <w:tbl>
      <w:tblPr>
        <w:tblW w:w="7763" w:type="dxa"/>
        <w:jc w:val="center"/>
        <w:tblCellMar>
          <w:left w:w="70" w:type="dxa"/>
          <w:right w:w="70" w:type="dxa"/>
        </w:tblCellMar>
        <w:tblLook w:val="04A0" w:firstRow="1" w:lastRow="0" w:firstColumn="1" w:lastColumn="0" w:noHBand="0" w:noVBand="1"/>
      </w:tblPr>
      <w:tblGrid>
        <w:gridCol w:w="1845"/>
        <w:gridCol w:w="1479"/>
        <w:gridCol w:w="1479"/>
        <w:gridCol w:w="1479"/>
        <w:gridCol w:w="1481"/>
      </w:tblGrid>
      <w:tr w:rsidR="00B85232" w:rsidRPr="00B85232" w14:paraId="7DAED14C" w14:textId="77777777" w:rsidTr="00C66C53">
        <w:trPr>
          <w:trHeight w:val="322"/>
          <w:jc w:val="center"/>
        </w:trPr>
        <w:tc>
          <w:tcPr>
            <w:tcW w:w="7763" w:type="dxa"/>
            <w:gridSpan w:val="5"/>
            <w:tcBorders>
              <w:top w:val="nil"/>
              <w:left w:val="nil"/>
              <w:bottom w:val="nil"/>
              <w:right w:val="nil"/>
            </w:tcBorders>
            <w:shd w:val="clear" w:color="auto" w:fill="0066A1"/>
            <w:noWrap/>
            <w:vAlign w:val="bottom"/>
            <w:hideMark/>
          </w:tcPr>
          <w:p w14:paraId="364484FE" w14:textId="77777777" w:rsidR="00B85232" w:rsidRPr="00B85232" w:rsidRDefault="00B85232" w:rsidP="00B85232">
            <w:pPr>
              <w:jc w:val="center"/>
              <w:rPr>
                <w:rFonts w:ascii="Calibri" w:eastAsia="Times New Roman" w:hAnsi="Calibri" w:cs="Calibri"/>
                <w:b/>
                <w:color w:val="FFFFFF" w:themeColor="background1"/>
                <w:lang w:eastAsia="es-ES"/>
              </w:rPr>
            </w:pPr>
            <w:r w:rsidRPr="00B85232">
              <w:rPr>
                <w:rFonts w:ascii="Calibri" w:eastAsia="Times New Roman" w:hAnsi="Calibri" w:cs="Calibri"/>
                <w:b/>
                <w:color w:val="FFFFFF" w:themeColor="background1"/>
                <w:lang w:eastAsia="es-ES"/>
              </w:rPr>
              <w:t>ENCARGO OTRI - PRESUPUESTO 2019 - 2022</w:t>
            </w:r>
          </w:p>
        </w:tc>
      </w:tr>
      <w:tr w:rsidR="00B85232" w:rsidRPr="00B85232" w14:paraId="5733C609" w14:textId="77777777" w:rsidTr="00C66C53">
        <w:trPr>
          <w:trHeight w:val="322"/>
          <w:jc w:val="center"/>
        </w:trPr>
        <w:tc>
          <w:tcPr>
            <w:tcW w:w="1845" w:type="dxa"/>
            <w:tcBorders>
              <w:top w:val="nil"/>
              <w:left w:val="nil"/>
              <w:bottom w:val="nil"/>
              <w:right w:val="nil"/>
            </w:tcBorders>
            <w:shd w:val="clear" w:color="auto" w:fill="FFA100"/>
            <w:noWrap/>
            <w:vAlign w:val="bottom"/>
            <w:hideMark/>
          </w:tcPr>
          <w:p w14:paraId="36A04653" w14:textId="77777777" w:rsidR="00B85232" w:rsidRPr="00B85232" w:rsidRDefault="00B85232" w:rsidP="00B85232">
            <w:pPr>
              <w:jc w:val="center"/>
              <w:rPr>
                <w:rFonts w:ascii="Calibri" w:eastAsia="Times New Roman" w:hAnsi="Calibri" w:cs="Calibri"/>
                <w:color w:val="000000"/>
                <w:lang w:eastAsia="es-ES"/>
              </w:rPr>
            </w:pPr>
          </w:p>
        </w:tc>
        <w:tc>
          <w:tcPr>
            <w:tcW w:w="1479" w:type="dxa"/>
            <w:tcBorders>
              <w:top w:val="nil"/>
              <w:left w:val="nil"/>
              <w:bottom w:val="nil"/>
              <w:right w:val="nil"/>
            </w:tcBorders>
            <w:shd w:val="clear" w:color="auto" w:fill="FFA100"/>
            <w:noWrap/>
            <w:vAlign w:val="bottom"/>
            <w:hideMark/>
          </w:tcPr>
          <w:p w14:paraId="3DB69F6A" w14:textId="77777777" w:rsidR="00B85232" w:rsidRPr="00B85232" w:rsidRDefault="00B85232" w:rsidP="00B85232">
            <w:pPr>
              <w:jc w:val="center"/>
              <w:rPr>
                <w:rFonts w:ascii="Calibri" w:eastAsia="Times New Roman" w:hAnsi="Calibri" w:cs="Calibri"/>
                <w:b/>
                <w:color w:val="FFFFFF" w:themeColor="background1"/>
                <w:lang w:eastAsia="es-ES"/>
              </w:rPr>
            </w:pPr>
            <w:r w:rsidRPr="00B85232">
              <w:rPr>
                <w:rFonts w:ascii="Calibri" w:eastAsia="Times New Roman" w:hAnsi="Calibri" w:cs="Calibri"/>
                <w:b/>
                <w:color w:val="FFFFFF" w:themeColor="background1"/>
                <w:lang w:eastAsia="es-ES"/>
              </w:rPr>
              <w:t>2019</w:t>
            </w:r>
          </w:p>
        </w:tc>
        <w:tc>
          <w:tcPr>
            <w:tcW w:w="1479" w:type="dxa"/>
            <w:tcBorders>
              <w:top w:val="nil"/>
              <w:left w:val="nil"/>
              <w:bottom w:val="nil"/>
              <w:right w:val="nil"/>
            </w:tcBorders>
            <w:shd w:val="clear" w:color="auto" w:fill="FFA100"/>
            <w:noWrap/>
            <w:vAlign w:val="bottom"/>
            <w:hideMark/>
          </w:tcPr>
          <w:p w14:paraId="220E875E" w14:textId="77777777" w:rsidR="00B85232" w:rsidRPr="00B85232" w:rsidRDefault="00B85232" w:rsidP="00B85232">
            <w:pPr>
              <w:jc w:val="center"/>
              <w:rPr>
                <w:rFonts w:ascii="Calibri" w:eastAsia="Times New Roman" w:hAnsi="Calibri" w:cs="Calibri"/>
                <w:b/>
                <w:color w:val="FFFFFF" w:themeColor="background1"/>
                <w:lang w:eastAsia="es-ES"/>
              </w:rPr>
            </w:pPr>
            <w:r w:rsidRPr="00B85232">
              <w:rPr>
                <w:rFonts w:ascii="Calibri" w:eastAsia="Times New Roman" w:hAnsi="Calibri" w:cs="Calibri"/>
                <w:b/>
                <w:color w:val="FFFFFF" w:themeColor="background1"/>
                <w:lang w:eastAsia="es-ES"/>
              </w:rPr>
              <w:t>2020</w:t>
            </w:r>
          </w:p>
        </w:tc>
        <w:tc>
          <w:tcPr>
            <w:tcW w:w="1479" w:type="dxa"/>
            <w:tcBorders>
              <w:top w:val="nil"/>
              <w:left w:val="nil"/>
              <w:bottom w:val="nil"/>
              <w:right w:val="nil"/>
            </w:tcBorders>
            <w:shd w:val="clear" w:color="auto" w:fill="FFA100"/>
            <w:noWrap/>
            <w:vAlign w:val="bottom"/>
            <w:hideMark/>
          </w:tcPr>
          <w:p w14:paraId="226BDD2B" w14:textId="77777777" w:rsidR="00B85232" w:rsidRPr="00B85232" w:rsidRDefault="00B85232" w:rsidP="00B85232">
            <w:pPr>
              <w:jc w:val="center"/>
              <w:rPr>
                <w:rFonts w:ascii="Calibri" w:eastAsia="Times New Roman" w:hAnsi="Calibri" w:cs="Calibri"/>
                <w:b/>
                <w:color w:val="FFFFFF" w:themeColor="background1"/>
                <w:lang w:eastAsia="es-ES"/>
              </w:rPr>
            </w:pPr>
            <w:r w:rsidRPr="00B85232">
              <w:rPr>
                <w:rFonts w:ascii="Calibri" w:eastAsia="Times New Roman" w:hAnsi="Calibri" w:cs="Calibri"/>
                <w:b/>
                <w:color w:val="FFFFFF" w:themeColor="background1"/>
                <w:lang w:eastAsia="es-ES"/>
              </w:rPr>
              <w:t>2021</w:t>
            </w:r>
          </w:p>
        </w:tc>
        <w:tc>
          <w:tcPr>
            <w:tcW w:w="1479" w:type="dxa"/>
            <w:tcBorders>
              <w:top w:val="nil"/>
              <w:left w:val="nil"/>
              <w:bottom w:val="nil"/>
              <w:right w:val="nil"/>
            </w:tcBorders>
            <w:shd w:val="clear" w:color="auto" w:fill="FFA100"/>
            <w:noWrap/>
            <w:vAlign w:val="bottom"/>
            <w:hideMark/>
          </w:tcPr>
          <w:p w14:paraId="1F10810E" w14:textId="77777777" w:rsidR="00B85232" w:rsidRPr="00B85232" w:rsidRDefault="00B85232" w:rsidP="00B85232">
            <w:pPr>
              <w:jc w:val="center"/>
              <w:rPr>
                <w:rFonts w:ascii="Calibri" w:eastAsia="Times New Roman" w:hAnsi="Calibri" w:cs="Calibri"/>
                <w:b/>
                <w:color w:val="FFFFFF" w:themeColor="background1"/>
                <w:lang w:eastAsia="es-ES"/>
              </w:rPr>
            </w:pPr>
            <w:r w:rsidRPr="00B85232">
              <w:rPr>
                <w:rFonts w:ascii="Calibri" w:eastAsia="Times New Roman" w:hAnsi="Calibri" w:cs="Calibri"/>
                <w:b/>
                <w:color w:val="FFFFFF" w:themeColor="background1"/>
                <w:lang w:eastAsia="es-ES"/>
              </w:rPr>
              <w:t>2022</w:t>
            </w:r>
          </w:p>
        </w:tc>
      </w:tr>
      <w:tr w:rsidR="00B85232" w:rsidRPr="00B85232" w14:paraId="25D38C19" w14:textId="77777777" w:rsidTr="00C66C53">
        <w:trPr>
          <w:trHeight w:val="322"/>
          <w:jc w:val="center"/>
        </w:trPr>
        <w:tc>
          <w:tcPr>
            <w:tcW w:w="1845" w:type="dxa"/>
            <w:tcBorders>
              <w:top w:val="nil"/>
              <w:left w:val="nil"/>
              <w:bottom w:val="nil"/>
              <w:right w:val="nil"/>
            </w:tcBorders>
            <w:shd w:val="clear" w:color="auto" w:fill="auto"/>
            <w:noWrap/>
            <w:vAlign w:val="bottom"/>
            <w:hideMark/>
          </w:tcPr>
          <w:p w14:paraId="784119D6" w14:textId="77777777" w:rsidR="00B85232" w:rsidRPr="00B85232" w:rsidRDefault="00B85232" w:rsidP="00B85232">
            <w:pPr>
              <w:rPr>
                <w:rFonts w:ascii="Calibri" w:eastAsia="Times New Roman" w:hAnsi="Calibri" w:cs="Calibri"/>
                <w:color w:val="000000"/>
                <w:lang w:eastAsia="es-ES"/>
              </w:rPr>
            </w:pPr>
            <w:r w:rsidRPr="00B85232">
              <w:rPr>
                <w:rFonts w:ascii="Calibri" w:eastAsia="Times New Roman" w:hAnsi="Calibri" w:cs="Calibri"/>
                <w:color w:val="000000"/>
                <w:lang w:eastAsia="es-ES"/>
              </w:rPr>
              <w:t>Aportación ULPGC</w:t>
            </w:r>
          </w:p>
        </w:tc>
        <w:tc>
          <w:tcPr>
            <w:tcW w:w="1479" w:type="dxa"/>
            <w:tcBorders>
              <w:top w:val="nil"/>
              <w:left w:val="nil"/>
              <w:bottom w:val="nil"/>
              <w:right w:val="nil"/>
            </w:tcBorders>
            <w:shd w:val="clear" w:color="auto" w:fill="auto"/>
            <w:noWrap/>
            <w:vAlign w:val="bottom"/>
            <w:hideMark/>
          </w:tcPr>
          <w:p w14:paraId="74892D63" w14:textId="77777777" w:rsidR="00B85232" w:rsidRPr="00B85232" w:rsidRDefault="00B85232" w:rsidP="00B85232">
            <w:pPr>
              <w:rPr>
                <w:rFonts w:ascii="Calibri" w:eastAsia="Times New Roman" w:hAnsi="Calibri" w:cs="Calibri"/>
                <w:color w:val="000000"/>
                <w:lang w:eastAsia="es-ES"/>
              </w:rPr>
            </w:pPr>
            <w:r w:rsidRPr="00B85232">
              <w:rPr>
                <w:rFonts w:ascii="Calibri" w:eastAsia="Times New Roman" w:hAnsi="Calibri" w:cs="Calibri"/>
                <w:color w:val="000000"/>
                <w:lang w:eastAsia="es-ES"/>
              </w:rPr>
              <w:t xml:space="preserve">   160.316,92 € </w:t>
            </w:r>
          </w:p>
        </w:tc>
        <w:tc>
          <w:tcPr>
            <w:tcW w:w="1479" w:type="dxa"/>
            <w:tcBorders>
              <w:top w:val="nil"/>
              <w:left w:val="nil"/>
              <w:bottom w:val="nil"/>
              <w:right w:val="nil"/>
            </w:tcBorders>
            <w:shd w:val="clear" w:color="auto" w:fill="auto"/>
            <w:noWrap/>
            <w:vAlign w:val="bottom"/>
            <w:hideMark/>
          </w:tcPr>
          <w:p w14:paraId="4D9F188A" w14:textId="77777777" w:rsidR="00B85232" w:rsidRPr="00B85232" w:rsidRDefault="00B85232" w:rsidP="00B85232">
            <w:pPr>
              <w:rPr>
                <w:rFonts w:ascii="Calibri" w:eastAsia="Times New Roman" w:hAnsi="Calibri" w:cs="Calibri"/>
                <w:color w:val="000000"/>
                <w:lang w:eastAsia="es-ES"/>
              </w:rPr>
            </w:pPr>
            <w:r w:rsidRPr="00B85232">
              <w:rPr>
                <w:rFonts w:ascii="Calibri" w:eastAsia="Times New Roman" w:hAnsi="Calibri" w:cs="Calibri"/>
                <w:color w:val="000000"/>
                <w:lang w:eastAsia="es-ES"/>
              </w:rPr>
              <w:t xml:space="preserve">   187.101,42 € </w:t>
            </w:r>
          </w:p>
        </w:tc>
        <w:tc>
          <w:tcPr>
            <w:tcW w:w="1479" w:type="dxa"/>
            <w:tcBorders>
              <w:top w:val="nil"/>
              <w:left w:val="nil"/>
              <w:bottom w:val="nil"/>
              <w:right w:val="nil"/>
            </w:tcBorders>
            <w:shd w:val="clear" w:color="auto" w:fill="auto"/>
            <w:noWrap/>
            <w:vAlign w:val="bottom"/>
            <w:hideMark/>
          </w:tcPr>
          <w:p w14:paraId="6B7D3D6C" w14:textId="77777777" w:rsidR="00B85232" w:rsidRPr="00B85232" w:rsidRDefault="00B85232" w:rsidP="00B85232">
            <w:pPr>
              <w:rPr>
                <w:rFonts w:ascii="Calibri" w:eastAsia="Times New Roman" w:hAnsi="Calibri" w:cs="Calibri"/>
                <w:color w:val="000000"/>
                <w:lang w:eastAsia="es-ES"/>
              </w:rPr>
            </w:pPr>
            <w:r w:rsidRPr="00B85232">
              <w:rPr>
                <w:rFonts w:ascii="Calibri" w:eastAsia="Times New Roman" w:hAnsi="Calibri" w:cs="Calibri"/>
                <w:color w:val="000000"/>
                <w:lang w:eastAsia="es-ES"/>
              </w:rPr>
              <w:t xml:space="preserve">   188.553,13 € </w:t>
            </w:r>
          </w:p>
        </w:tc>
        <w:tc>
          <w:tcPr>
            <w:tcW w:w="1479" w:type="dxa"/>
            <w:tcBorders>
              <w:top w:val="nil"/>
              <w:left w:val="nil"/>
              <w:bottom w:val="nil"/>
              <w:right w:val="nil"/>
            </w:tcBorders>
            <w:shd w:val="clear" w:color="auto" w:fill="auto"/>
            <w:noWrap/>
            <w:vAlign w:val="bottom"/>
            <w:hideMark/>
          </w:tcPr>
          <w:p w14:paraId="3EAA4987" w14:textId="77777777" w:rsidR="00B85232" w:rsidRPr="00B85232" w:rsidRDefault="00B85232" w:rsidP="00B85232">
            <w:pPr>
              <w:rPr>
                <w:rFonts w:ascii="Calibri" w:eastAsia="Times New Roman" w:hAnsi="Calibri" w:cs="Calibri"/>
                <w:color w:val="000000"/>
                <w:lang w:eastAsia="es-ES"/>
              </w:rPr>
            </w:pPr>
            <w:r w:rsidRPr="00B85232">
              <w:rPr>
                <w:rFonts w:ascii="Calibri" w:eastAsia="Times New Roman" w:hAnsi="Calibri" w:cs="Calibri"/>
                <w:color w:val="000000"/>
                <w:lang w:eastAsia="es-ES"/>
              </w:rPr>
              <w:t xml:space="preserve">   189.597,63 € </w:t>
            </w:r>
          </w:p>
        </w:tc>
      </w:tr>
    </w:tbl>
    <w:p w14:paraId="47EF7467" w14:textId="77777777" w:rsidR="00D45609" w:rsidRPr="00D45609" w:rsidRDefault="00D45609" w:rsidP="00D45609">
      <w:pPr>
        <w:spacing w:line="276" w:lineRule="auto"/>
        <w:jc w:val="both"/>
        <w:rPr>
          <w:rFonts w:ascii="Arial" w:hAnsi="Arial" w:cs="Arial"/>
          <w:color w:val="000000"/>
        </w:rPr>
      </w:pPr>
    </w:p>
    <w:p w14:paraId="10D249E4" w14:textId="77777777" w:rsidR="00B85232" w:rsidRDefault="00B85232" w:rsidP="00935709">
      <w:pPr>
        <w:spacing w:line="276" w:lineRule="auto"/>
        <w:jc w:val="both"/>
        <w:rPr>
          <w:rFonts w:ascii="Arial" w:hAnsi="Arial" w:cs="Arial"/>
          <w:i/>
          <w:color w:val="000000"/>
          <w:u w:val="single"/>
        </w:rPr>
      </w:pPr>
    </w:p>
    <w:p w14:paraId="2D45A4E8" w14:textId="19EF6A6B" w:rsidR="00935709" w:rsidRPr="00DA4C15" w:rsidRDefault="001B3A88" w:rsidP="00935709">
      <w:pPr>
        <w:spacing w:line="276" w:lineRule="auto"/>
        <w:jc w:val="both"/>
        <w:rPr>
          <w:rFonts w:ascii="Arial" w:hAnsi="Arial" w:cs="Arial"/>
          <w:i/>
          <w:color w:val="000000"/>
          <w:u w:val="single"/>
        </w:rPr>
      </w:pPr>
      <w:r>
        <w:rPr>
          <w:rFonts w:ascii="Arial" w:hAnsi="Arial" w:cs="Arial"/>
          <w:i/>
          <w:color w:val="000000"/>
          <w:u w:val="single"/>
        </w:rPr>
        <w:t>Encargo para la gestión de determinadas acciones en materia de I+D+i, en concreto la Gestión de la Oficina de Proyectos Europeos (OPE), la Unidad de Gestión del Conocimiento (UGC) y la Oficina de Propiedad Industrial e Intelectual (OPII)</w:t>
      </w:r>
      <w:r w:rsidR="00935709" w:rsidRPr="00DA4C15">
        <w:rPr>
          <w:rFonts w:ascii="Arial" w:hAnsi="Arial" w:cs="Arial"/>
          <w:i/>
          <w:color w:val="000000"/>
          <w:u w:val="single"/>
        </w:rPr>
        <w:t>.</w:t>
      </w:r>
    </w:p>
    <w:p w14:paraId="63D42CE0" w14:textId="77777777" w:rsidR="00935709" w:rsidRDefault="00935709" w:rsidP="00935709">
      <w:pPr>
        <w:spacing w:line="276" w:lineRule="auto"/>
        <w:jc w:val="both"/>
        <w:rPr>
          <w:rFonts w:ascii="Arial" w:hAnsi="Arial" w:cs="Arial"/>
          <w:color w:val="000000"/>
        </w:rPr>
      </w:pPr>
    </w:p>
    <w:p w14:paraId="2E284860" w14:textId="77777777" w:rsidR="001B3A88" w:rsidRDefault="001B3A88" w:rsidP="001B3A88">
      <w:pPr>
        <w:autoSpaceDE w:val="0"/>
        <w:autoSpaceDN w:val="0"/>
        <w:adjustRightInd w:val="0"/>
        <w:spacing w:line="276" w:lineRule="auto"/>
        <w:jc w:val="both"/>
        <w:rPr>
          <w:rFonts w:ascii="Arial" w:eastAsia="Times New Roman" w:hAnsi="Arial" w:cs="Arial"/>
          <w:lang w:eastAsia="zh-CN"/>
        </w:rPr>
      </w:pPr>
      <w:r w:rsidRPr="001B3A88">
        <w:rPr>
          <w:rFonts w:ascii="Arial" w:eastAsia="Times New Roman" w:hAnsi="Arial" w:cs="Arial"/>
          <w:lang w:eastAsia="es-ES"/>
        </w:rPr>
        <w:t>Mediante encargo del Rector, de fecha 2 de enero de 2019, la ULPGC e</w:t>
      </w:r>
      <w:r w:rsidRPr="001B3A88">
        <w:rPr>
          <w:rFonts w:ascii="Arial" w:eastAsia="Times New Roman" w:hAnsi="Arial" w:cs="Arial"/>
          <w:lang w:eastAsia="zh-CN"/>
        </w:rPr>
        <w:t xml:space="preserve">ncarga a la </w:t>
      </w:r>
      <w:r w:rsidRPr="001B3A88">
        <w:rPr>
          <w:rFonts w:ascii="Arial" w:eastAsia="Times New Roman" w:hAnsi="Arial" w:cs="Arial"/>
          <w:lang w:val="es-ES_tradnl" w:eastAsia="zh-CN"/>
        </w:rPr>
        <w:t xml:space="preserve">Fundación Canaria Parque Científico Tecnológico de la Universidad de Las Palmas de Gran Canaria (FCPCT) la </w:t>
      </w:r>
      <w:r w:rsidRPr="001B3A88">
        <w:rPr>
          <w:rFonts w:ascii="Arial" w:eastAsia="Times New Roman" w:hAnsi="Arial" w:cs="Arial"/>
          <w:lang w:eastAsia="es-ES"/>
        </w:rPr>
        <w:t>gestión de determinadas acciones en materia de I+D+i, en concreto la gestión de la Oficina de Proyectos Europeos (OPE), la Unidad de Gestión del Conocimiento (UGC), y la Oficina de Propiedad Industrial e Intelectual (OPII)</w:t>
      </w:r>
      <w:r w:rsidRPr="001B3A88">
        <w:rPr>
          <w:rFonts w:ascii="Arial" w:eastAsia="Times New Roman" w:hAnsi="Arial" w:cs="Arial"/>
          <w:lang w:val="es-ES_tradnl" w:eastAsia="zh-CN"/>
        </w:rPr>
        <w:t>, al objeto d</w:t>
      </w:r>
      <w:r w:rsidRPr="001B3A88">
        <w:rPr>
          <w:rFonts w:ascii="Arial" w:eastAsia="Times New Roman" w:hAnsi="Arial" w:cs="Arial"/>
          <w:lang w:eastAsia="es-ES"/>
        </w:rPr>
        <w:t>el desarrollo, investigación, innovación y transferencia en la ULPGC;  promover la cultura de la innovación  y la divulgación científica; estimular el flujo de conocimiento y tecnología entre la Universidad, instituciones de investigación, empresas y mercados; proporcionar servicios de valor añadido</w:t>
      </w:r>
      <w:r w:rsidRPr="001B3A88">
        <w:rPr>
          <w:rFonts w:ascii="Arial" w:eastAsia="Times New Roman" w:hAnsi="Arial" w:cs="Arial"/>
          <w:lang w:eastAsia="zh-CN"/>
        </w:rPr>
        <w:t>, hasta el 31 de diciembre de 2021.</w:t>
      </w:r>
    </w:p>
    <w:p w14:paraId="54A09318" w14:textId="77777777" w:rsidR="00C80D49" w:rsidRPr="001B3A88" w:rsidRDefault="00C80D49" w:rsidP="001B3A88">
      <w:pPr>
        <w:autoSpaceDE w:val="0"/>
        <w:autoSpaceDN w:val="0"/>
        <w:adjustRightInd w:val="0"/>
        <w:spacing w:line="276" w:lineRule="auto"/>
        <w:jc w:val="both"/>
        <w:rPr>
          <w:rFonts w:ascii="Arial" w:eastAsia="Times New Roman" w:hAnsi="Arial" w:cs="Arial"/>
          <w:lang w:eastAsia="zh-CN"/>
        </w:rPr>
      </w:pPr>
    </w:p>
    <w:p w14:paraId="73EB1E90" w14:textId="77777777" w:rsidR="001B3A88" w:rsidRPr="001B3A88" w:rsidRDefault="001B3A88" w:rsidP="001B3A88">
      <w:pPr>
        <w:suppressAutoHyphens/>
        <w:spacing w:line="276" w:lineRule="auto"/>
        <w:jc w:val="both"/>
        <w:rPr>
          <w:rFonts w:ascii="Arial" w:hAnsi="Arial" w:cs="Arial"/>
        </w:rPr>
      </w:pPr>
      <w:r w:rsidRPr="001B3A88">
        <w:rPr>
          <w:rFonts w:ascii="Arial" w:hAnsi="Arial" w:cs="Arial"/>
        </w:rPr>
        <w:lastRenderedPageBreak/>
        <w:t>El presente encargo a la FCPCT motivado por razones de eficacia y para suplir la escasez de recursos disponibles de carácter técnico, tendrá como objetivo principal la Promoción Tecnológica de resultados de investigación que se pueden transferir al tejido productivo, o bien de los conocimientos que pueden ayudar a las empresas a mejorar su competitividad y abarcará los siguientes servicios.</w:t>
      </w:r>
    </w:p>
    <w:p w14:paraId="3950D5DE" w14:textId="77777777" w:rsidR="00935709" w:rsidRPr="002C60D8" w:rsidRDefault="00935709" w:rsidP="00935709">
      <w:pPr>
        <w:spacing w:line="276" w:lineRule="auto"/>
        <w:jc w:val="both"/>
        <w:rPr>
          <w:rFonts w:ascii="Arial" w:hAnsi="Arial" w:cs="Arial"/>
        </w:rPr>
      </w:pPr>
    </w:p>
    <w:p w14:paraId="6D298002" w14:textId="52B78742" w:rsidR="00935709" w:rsidRPr="008D7770" w:rsidRDefault="00935709" w:rsidP="00935709">
      <w:pPr>
        <w:spacing w:line="276" w:lineRule="auto"/>
        <w:jc w:val="both"/>
        <w:rPr>
          <w:rFonts w:ascii="Arial" w:hAnsi="Arial" w:cs="Arial"/>
        </w:rPr>
      </w:pPr>
      <w:r w:rsidRPr="008D7770">
        <w:rPr>
          <w:rFonts w:ascii="Arial" w:hAnsi="Arial" w:cs="Arial"/>
        </w:rPr>
        <w:t>En 20</w:t>
      </w:r>
      <w:r w:rsidR="00C80D49" w:rsidRPr="008D7770">
        <w:rPr>
          <w:rFonts w:ascii="Arial" w:hAnsi="Arial" w:cs="Arial"/>
        </w:rPr>
        <w:t>20</w:t>
      </w:r>
      <w:r w:rsidRPr="008D7770">
        <w:rPr>
          <w:rFonts w:ascii="Arial" w:hAnsi="Arial" w:cs="Arial"/>
        </w:rPr>
        <w:t xml:space="preserve">, </w:t>
      </w:r>
      <w:r w:rsidRPr="008D7770">
        <w:rPr>
          <w:rFonts w:ascii="Arial" w:hAnsi="Arial" w:cs="Arial"/>
          <w:b/>
        </w:rPr>
        <w:t>la Oficina de Proyectos Europeos</w:t>
      </w:r>
      <w:r w:rsidRPr="008D7770">
        <w:rPr>
          <w:rFonts w:ascii="Arial" w:hAnsi="Arial" w:cs="Arial"/>
        </w:rPr>
        <w:t xml:space="preserve"> realiza diversas actividades que comprenden:</w:t>
      </w:r>
    </w:p>
    <w:p w14:paraId="6C20CF2D" w14:textId="77777777" w:rsidR="00935709" w:rsidRPr="008D7770" w:rsidRDefault="00935709" w:rsidP="00935709">
      <w:pPr>
        <w:spacing w:line="276" w:lineRule="auto"/>
        <w:ind w:firstLine="360"/>
        <w:jc w:val="both"/>
        <w:rPr>
          <w:rFonts w:ascii="Arial" w:hAnsi="Arial" w:cs="Arial"/>
        </w:rPr>
      </w:pPr>
    </w:p>
    <w:p w14:paraId="76F3097D" w14:textId="1EC9AC0A" w:rsidR="001B3A88" w:rsidRPr="008D7770" w:rsidRDefault="001B3A88" w:rsidP="00BD7966">
      <w:pPr>
        <w:numPr>
          <w:ilvl w:val="0"/>
          <w:numId w:val="6"/>
        </w:numPr>
        <w:spacing w:line="276" w:lineRule="auto"/>
        <w:jc w:val="both"/>
        <w:rPr>
          <w:rFonts w:ascii="Arial" w:hAnsi="Arial" w:cs="Arial"/>
        </w:rPr>
      </w:pPr>
      <w:r w:rsidRPr="008D7770">
        <w:rPr>
          <w:rFonts w:ascii="Arial" w:hAnsi="Arial" w:cs="Arial"/>
          <w:u w:val="single"/>
        </w:rPr>
        <w:t>Labores de dinamización para la participación de los Grupos de investigación en proyectos europeos</w:t>
      </w:r>
      <w:r w:rsidRPr="008D7770">
        <w:rPr>
          <w:rFonts w:ascii="Arial" w:hAnsi="Arial" w:cs="Arial"/>
        </w:rPr>
        <w:t xml:space="preserve">: </w:t>
      </w:r>
    </w:p>
    <w:p w14:paraId="64BFFD8A" w14:textId="77777777" w:rsidR="001B3A88" w:rsidRPr="008D7770" w:rsidRDefault="001B3A88" w:rsidP="001B3A88">
      <w:pPr>
        <w:spacing w:line="276" w:lineRule="auto"/>
        <w:ind w:left="720"/>
        <w:jc w:val="both"/>
        <w:rPr>
          <w:rFonts w:ascii="Arial" w:hAnsi="Arial" w:cs="Arial"/>
        </w:rPr>
      </w:pPr>
      <w:r w:rsidRPr="008D7770">
        <w:rPr>
          <w:rFonts w:ascii="Arial" w:hAnsi="Arial" w:cs="Arial"/>
        </w:rPr>
        <w:t>La OPE continúa impartiendo módulos formativos sobre internacionalización y captación de fondos europeos en el marco del Plan de Formación Continua del PDI y la Escuela de Doctorado de la ULPGC.</w:t>
      </w:r>
    </w:p>
    <w:p w14:paraId="346E7E29" w14:textId="77777777" w:rsidR="001B3A88" w:rsidRPr="008D7770" w:rsidRDefault="001B3A88" w:rsidP="001B3A88">
      <w:pPr>
        <w:spacing w:line="276" w:lineRule="auto"/>
        <w:jc w:val="both"/>
        <w:rPr>
          <w:rFonts w:ascii="Arial" w:hAnsi="Arial" w:cs="Arial"/>
          <w:bCs/>
          <w:highlight w:val="yellow"/>
        </w:rPr>
      </w:pPr>
    </w:p>
    <w:p w14:paraId="0DEABB5F" w14:textId="5BFED02E" w:rsidR="001B3A88" w:rsidRPr="008D7770" w:rsidRDefault="001B3A88" w:rsidP="001B3A88">
      <w:pPr>
        <w:spacing w:line="276" w:lineRule="auto"/>
        <w:ind w:left="720"/>
        <w:jc w:val="both"/>
        <w:rPr>
          <w:rFonts w:ascii="Arial" w:hAnsi="Arial" w:cs="Arial"/>
        </w:rPr>
      </w:pPr>
      <w:r w:rsidRPr="008D7770">
        <w:rPr>
          <w:rFonts w:ascii="Arial" w:hAnsi="Arial" w:cs="Arial"/>
          <w:bCs/>
        </w:rPr>
        <w:t>Las labores de dinamización se completan con</w:t>
      </w:r>
      <w:r w:rsidRPr="008D7770">
        <w:rPr>
          <w:rFonts w:ascii="Arial" w:hAnsi="Arial" w:cs="Arial"/>
          <w:b/>
          <w:bCs/>
        </w:rPr>
        <w:t xml:space="preserve"> </w:t>
      </w:r>
      <w:r w:rsidRPr="008D7770">
        <w:rPr>
          <w:rFonts w:ascii="Arial" w:hAnsi="Arial" w:cs="Arial"/>
          <w:bCs/>
        </w:rPr>
        <w:t xml:space="preserve">el envío puntual de información de interés para el PDI </w:t>
      </w:r>
      <w:r w:rsidRPr="008D7770">
        <w:rPr>
          <w:rFonts w:ascii="Arial" w:hAnsi="Arial" w:cs="Arial"/>
        </w:rPr>
        <w:t xml:space="preserve">en materia de proyectos europeos (convocatorias, normativas, </w:t>
      </w:r>
      <w:r w:rsidR="00C80D49" w:rsidRPr="008D7770">
        <w:rPr>
          <w:rFonts w:ascii="Arial" w:hAnsi="Arial" w:cs="Arial"/>
        </w:rPr>
        <w:t xml:space="preserve">eventos y cursos de interés, </w:t>
      </w:r>
      <w:r w:rsidRPr="008D7770">
        <w:rPr>
          <w:rFonts w:ascii="Arial" w:hAnsi="Arial" w:cs="Arial"/>
        </w:rPr>
        <w:t>etc..).</w:t>
      </w:r>
    </w:p>
    <w:p w14:paraId="0122E223" w14:textId="77777777" w:rsidR="001B3A88" w:rsidRPr="008D7770" w:rsidRDefault="001B3A88" w:rsidP="001B3A88">
      <w:pPr>
        <w:spacing w:line="276" w:lineRule="auto"/>
        <w:ind w:left="720"/>
        <w:jc w:val="both"/>
        <w:rPr>
          <w:rFonts w:ascii="Arial" w:hAnsi="Arial" w:cs="Arial"/>
          <w:bCs/>
        </w:rPr>
      </w:pPr>
    </w:p>
    <w:p w14:paraId="324A1C27" w14:textId="77777777" w:rsidR="001B3A88" w:rsidRPr="008D7770" w:rsidRDefault="001B3A88" w:rsidP="001B3A88">
      <w:pPr>
        <w:numPr>
          <w:ilvl w:val="0"/>
          <w:numId w:val="6"/>
        </w:numPr>
        <w:spacing w:line="276" w:lineRule="auto"/>
        <w:contextualSpacing/>
        <w:jc w:val="both"/>
        <w:rPr>
          <w:rFonts w:ascii="Arial" w:hAnsi="Arial" w:cs="Arial"/>
        </w:rPr>
      </w:pPr>
      <w:r w:rsidRPr="008D7770">
        <w:rPr>
          <w:rFonts w:ascii="Arial" w:eastAsia="Times New Roman" w:hAnsi="Arial" w:cs="Arial"/>
          <w:bCs/>
          <w:u w:val="single"/>
          <w:lang w:eastAsia="es-ES"/>
        </w:rPr>
        <w:t>Gestión económica de proyectos y otras subvenciones:</w:t>
      </w:r>
      <w:r w:rsidRPr="008D7770">
        <w:rPr>
          <w:rFonts w:ascii="Arial" w:eastAsia="Times New Roman" w:hAnsi="Arial" w:cs="Arial"/>
          <w:bCs/>
          <w:lang w:eastAsia="es-ES"/>
        </w:rPr>
        <w:t xml:space="preserve"> </w:t>
      </w:r>
    </w:p>
    <w:p w14:paraId="6026C9ED" w14:textId="6F98ED58" w:rsidR="001B3A88" w:rsidRPr="008D7770" w:rsidRDefault="001B3A88" w:rsidP="001B3A88">
      <w:pPr>
        <w:spacing w:line="276" w:lineRule="auto"/>
        <w:ind w:left="720"/>
        <w:contextualSpacing/>
        <w:jc w:val="both"/>
        <w:rPr>
          <w:rFonts w:ascii="Arial" w:hAnsi="Arial" w:cs="Arial"/>
        </w:rPr>
      </w:pPr>
      <w:r w:rsidRPr="008D7770">
        <w:rPr>
          <w:rFonts w:ascii="Arial" w:eastAsia="Times New Roman" w:hAnsi="Arial" w:cs="Arial"/>
          <w:bCs/>
          <w:lang w:eastAsia="es-ES"/>
        </w:rPr>
        <w:t xml:space="preserve">Durante </w:t>
      </w:r>
      <w:r w:rsidR="00C80D49" w:rsidRPr="008D7770">
        <w:rPr>
          <w:rFonts w:ascii="Arial" w:eastAsia="Times New Roman" w:hAnsi="Arial" w:cs="Arial"/>
          <w:bCs/>
          <w:lang w:eastAsia="es-ES"/>
        </w:rPr>
        <w:t>2020</w:t>
      </w:r>
      <w:r w:rsidR="008F5264" w:rsidRPr="008D7770">
        <w:rPr>
          <w:rFonts w:ascii="Arial" w:eastAsia="Times New Roman" w:hAnsi="Arial" w:cs="Arial"/>
          <w:bCs/>
          <w:lang w:eastAsia="es-ES"/>
        </w:rPr>
        <w:t xml:space="preserve"> se</w:t>
      </w:r>
      <w:r w:rsidRPr="008D7770">
        <w:rPr>
          <w:rFonts w:ascii="Arial" w:eastAsia="Times New Roman" w:hAnsi="Arial" w:cs="Arial"/>
          <w:bCs/>
          <w:lang w:eastAsia="es-ES"/>
        </w:rPr>
        <w:t xml:space="preserve"> s</w:t>
      </w:r>
      <w:r w:rsidR="008F5264" w:rsidRPr="008D7770">
        <w:rPr>
          <w:rFonts w:ascii="Arial" w:eastAsia="Times New Roman" w:hAnsi="Arial" w:cs="Arial"/>
          <w:bCs/>
          <w:lang w:eastAsia="es-ES"/>
        </w:rPr>
        <w:t>igue</w:t>
      </w:r>
      <w:r w:rsidRPr="008D7770">
        <w:rPr>
          <w:rFonts w:ascii="Arial" w:eastAsia="Times New Roman" w:hAnsi="Arial" w:cs="Arial"/>
          <w:bCs/>
          <w:lang w:eastAsia="es-ES"/>
        </w:rPr>
        <w:t xml:space="preserve"> incrementa</w:t>
      </w:r>
      <w:r w:rsidR="008F5264" w:rsidRPr="008D7770">
        <w:rPr>
          <w:rFonts w:ascii="Arial" w:eastAsia="Times New Roman" w:hAnsi="Arial" w:cs="Arial"/>
          <w:bCs/>
          <w:lang w:eastAsia="es-ES"/>
        </w:rPr>
        <w:t>ndo</w:t>
      </w:r>
      <w:r w:rsidRPr="008D7770">
        <w:rPr>
          <w:rFonts w:ascii="Arial" w:eastAsia="Times New Roman" w:hAnsi="Arial" w:cs="Arial"/>
          <w:bCs/>
          <w:lang w:eastAsia="es-ES"/>
        </w:rPr>
        <w:t xml:space="preserve"> de manera</w:t>
      </w:r>
      <w:r w:rsidRPr="008D7770">
        <w:rPr>
          <w:rFonts w:ascii="Arial" w:hAnsi="Arial" w:cs="Arial"/>
        </w:rPr>
        <w:t xml:space="preserve"> notable las actividades en torno a la gestión</w:t>
      </w:r>
      <w:r w:rsidR="007306A7" w:rsidRPr="008D7770">
        <w:rPr>
          <w:rFonts w:ascii="Arial" w:hAnsi="Arial" w:cs="Arial"/>
        </w:rPr>
        <w:t xml:space="preserve"> económica de proyectos europeos (</w:t>
      </w:r>
      <w:r w:rsidRPr="008D7770">
        <w:rPr>
          <w:rFonts w:ascii="Arial" w:hAnsi="Arial" w:cs="Arial"/>
        </w:rPr>
        <w:t xml:space="preserve">H2020, </w:t>
      </w:r>
      <w:proofErr w:type="spellStart"/>
      <w:r w:rsidRPr="008D7770">
        <w:rPr>
          <w:rFonts w:ascii="Arial" w:hAnsi="Arial" w:cs="Arial"/>
        </w:rPr>
        <w:t>DGs</w:t>
      </w:r>
      <w:proofErr w:type="spellEnd"/>
      <w:r w:rsidRPr="008D7770">
        <w:rPr>
          <w:rFonts w:ascii="Arial" w:hAnsi="Arial" w:cs="Arial"/>
        </w:rPr>
        <w:t>, POMAC y ERASMUS+). Las actividades relativas a la gestión comprenden las siguientes tareas:</w:t>
      </w:r>
    </w:p>
    <w:p w14:paraId="4B1D728F" w14:textId="77777777" w:rsidR="001B3A88" w:rsidRPr="008D7770" w:rsidRDefault="001B3A88" w:rsidP="001B3A88">
      <w:pPr>
        <w:spacing w:line="276" w:lineRule="auto"/>
        <w:ind w:left="720"/>
        <w:contextualSpacing/>
        <w:jc w:val="both"/>
        <w:rPr>
          <w:rFonts w:ascii="Arial" w:hAnsi="Arial" w:cs="Arial"/>
        </w:rPr>
      </w:pPr>
    </w:p>
    <w:p w14:paraId="43C0B7DC"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Tramitación de facturas</w:t>
      </w:r>
    </w:p>
    <w:p w14:paraId="535A3994"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 xml:space="preserve">Contratación de personal </w:t>
      </w:r>
    </w:p>
    <w:p w14:paraId="475FC79E"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Seguimiento presupuestario</w:t>
      </w:r>
    </w:p>
    <w:p w14:paraId="4079E4F8"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Justificaciones periódicas (</w:t>
      </w:r>
      <w:proofErr w:type="spellStart"/>
      <w:r w:rsidRPr="008D7770">
        <w:rPr>
          <w:rFonts w:ascii="Arial" w:hAnsi="Arial" w:cs="Arial"/>
        </w:rPr>
        <w:t>Reporting</w:t>
      </w:r>
      <w:proofErr w:type="spellEnd"/>
      <w:r w:rsidRPr="008D7770">
        <w:rPr>
          <w:rFonts w:ascii="Arial" w:hAnsi="Arial" w:cs="Arial"/>
        </w:rPr>
        <w:t xml:space="preserve"> </w:t>
      </w:r>
      <w:proofErr w:type="spellStart"/>
      <w:r w:rsidRPr="008D7770">
        <w:rPr>
          <w:rFonts w:ascii="Arial" w:hAnsi="Arial" w:cs="Arial"/>
        </w:rPr>
        <w:t>Periods</w:t>
      </w:r>
      <w:proofErr w:type="spellEnd"/>
      <w:r w:rsidRPr="008D7770">
        <w:rPr>
          <w:rFonts w:ascii="Arial" w:hAnsi="Arial" w:cs="Arial"/>
        </w:rPr>
        <w:t xml:space="preserve"> y Declaraciones/ Certificaciones)</w:t>
      </w:r>
    </w:p>
    <w:p w14:paraId="1F51DF81"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 xml:space="preserve">Preparación de auditorías </w:t>
      </w:r>
    </w:p>
    <w:p w14:paraId="22F81070" w14:textId="77777777" w:rsidR="001B3A88" w:rsidRPr="008D7770" w:rsidRDefault="001B3A88" w:rsidP="001B3A88">
      <w:pPr>
        <w:numPr>
          <w:ilvl w:val="0"/>
          <w:numId w:val="18"/>
        </w:numPr>
        <w:spacing w:line="276" w:lineRule="auto"/>
        <w:ind w:left="1560"/>
        <w:contextualSpacing/>
        <w:jc w:val="both"/>
        <w:rPr>
          <w:rFonts w:ascii="Arial" w:hAnsi="Arial" w:cs="Arial"/>
        </w:rPr>
      </w:pPr>
      <w:r w:rsidRPr="008D7770">
        <w:rPr>
          <w:rFonts w:ascii="Arial" w:hAnsi="Arial" w:cs="Arial"/>
        </w:rPr>
        <w:t>Gestión de requerimientos</w:t>
      </w:r>
    </w:p>
    <w:p w14:paraId="219B517C" w14:textId="77777777" w:rsidR="001B3A88" w:rsidRPr="008D7770" w:rsidRDefault="001B3A88" w:rsidP="001B3A88">
      <w:pPr>
        <w:spacing w:line="276" w:lineRule="auto"/>
        <w:ind w:left="720"/>
        <w:contextualSpacing/>
        <w:jc w:val="both"/>
        <w:rPr>
          <w:rFonts w:ascii="Arial" w:eastAsia="Times New Roman" w:hAnsi="Arial" w:cs="Arial"/>
          <w:bCs/>
          <w:lang w:eastAsia="es-ES"/>
        </w:rPr>
      </w:pPr>
    </w:p>
    <w:p w14:paraId="5E91CFBF" w14:textId="2592C47B" w:rsidR="001B3A88" w:rsidRPr="008F5264" w:rsidRDefault="00C80D49" w:rsidP="001B3A88">
      <w:pPr>
        <w:spacing w:line="276" w:lineRule="auto"/>
        <w:ind w:left="720"/>
        <w:contextualSpacing/>
        <w:jc w:val="both"/>
        <w:rPr>
          <w:rFonts w:ascii="Arial" w:eastAsia="Times New Roman" w:hAnsi="Arial" w:cs="Arial"/>
          <w:b/>
          <w:bCs/>
          <w:color w:val="FF0000"/>
          <w:lang w:eastAsia="es-ES"/>
        </w:rPr>
      </w:pPr>
      <w:r w:rsidRPr="008D7770">
        <w:rPr>
          <w:rFonts w:ascii="Arial" w:eastAsia="Times New Roman" w:hAnsi="Arial" w:cs="Arial"/>
          <w:bCs/>
          <w:lang w:eastAsia="es-ES"/>
        </w:rPr>
        <w:t>Además, esta oficina tramita otros fondos provenientes</w:t>
      </w:r>
      <w:r w:rsidR="001B3A88" w:rsidRPr="008D7770">
        <w:rPr>
          <w:rFonts w:ascii="Arial" w:eastAsia="Times New Roman" w:hAnsi="Arial" w:cs="Arial"/>
          <w:bCs/>
          <w:lang w:eastAsia="es-ES"/>
        </w:rPr>
        <w:t xml:space="preserve"> de subvenciones regionales</w:t>
      </w:r>
      <w:r w:rsidR="00FA6852">
        <w:rPr>
          <w:rFonts w:ascii="Arial" w:eastAsia="Times New Roman" w:hAnsi="Arial" w:cs="Arial"/>
          <w:bCs/>
          <w:lang w:eastAsia="es-ES"/>
        </w:rPr>
        <w:t xml:space="preserve"> o nacionale</w:t>
      </w:r>
      <w:r w:rsidR="00FA6852" w:rsidRPr="00FA6852">
        <w:rPr>
          <w:rFonts w:ascii="Arial" w:eastAsia="Times New Roman" w:hAnsi="Arial" w:cs="Arial"/>
          <w:bCs/>
          <w:lang w:eastAsia="es-ES"/>
        </w:rPr>
        <w:t>s</w:t>
      </w:r>
      <w:r w:rsidR="001B3A88" w:rsidRPr="00FA6852">
        <w:rPr>
          <w:rFonts w:ascii="Arial" w:eastAsia="Times New Roman" w:hAnsi="Arial" w:cs="Arial"/>
          <w:bCs/>
          <w:lang w:eastAsia="es-ES"/>
        </w:rPr>
        <w:t>.</w:t>
      </w:r>
      <w:r w:rsidR="001B3A88" w:rsidRPr="001B3A88">
        <w:rPr>
          <w:rFonts w:ascii="Arial" w:eastAsia="Times New Roman" w:hAnsi="Arial" w:cs="Arial"/>
          <w:bCs/>
          <w:lang w:eastAsia="es-ES"/>
        </w:rPr>
        <w:t xml:space="preserve"> Destacan las subvenciones gestionadas al amparo de los convenios 2017 y 2018 suscritos</w:t>
      </w:r>
      <w:r w:rsidR="003A6C17">
        <w:rPr>
          <w:rFonts w:ascii="Arial" w:eastAsia="Times New Roman" w:hAnsi="Arial" w:cs="Arial"/>
          <w:bCs/>
          <w:lang w:eastAsia="es-ES"/>
        </w:rPr>
        <w:t xml:space="preserve"> por el Cabildo de Gran Canaria,</w:t>
      </w:r>
      <w:r w:rsidR="001B3A88" w:rsidRPr="001B3A88">
        <w:rPr>
          <w:rFonts w:ascii="Arial" w:eastAsia="Times New Roman" w:hAnsi="Arial" w:cs="Arial"/>
          <w:bCs/>
          <w:lang w:eastAsia="es-ES"/>
        </w:rPr>
        <w:t xml:space="preserve"> con el Ministerio de Economía y Competitividad, y con participación de la SPEGC, para la ejecución de la </w:t>
      </w:r>
      <w:r w:rsidR="001B3A88" w:rsidRPr="001B3A88">
        <w:rPr>
          <w:rFonts w:ascii="Arial" w:eastAsia="Times New Roman" w:hAnsi="Arial" w:cs="Arial"/>
          <w:b/>
          <w:bCs/>
          <w:lang w:eastAsia="es-ES"/>
        </w:rPr>
        <w:t xml:space="preserve">Plataforma BIOASIS Gran Canaria. </w:t>
      </w:r>
      <w:r w:rsidR="008F5264" w:rsidRPr="008F5264">
        <w:rPr>
          <w:rFonts w:ascii="Arial" w:eastAsia="Times New Roman" w:hAnsi="Arial" w:cs="Arial"/>
          <w:b/>
          <w:bCs/>
          <w:color w:val="FF0000"/>
          <w:lang w:eastAsia="es-ES"/>
        </w:rPr>
        <w:t xml:space="preserve"> </w:t>
      </w:r>
    </w:p>
    <w:p w14:paraId="1ADBBA17" w14:textId="77777777" w:rsidR="001B3A88" w:rsidRPr="001B3A88" w:rsidRDefault="001B3A88" w:rsidP="001B3A88">
      <w:pPr>
        <w:spacing w:line="276" w:lineRule="auto"/>
        <w:ind w:left="720"/>
        <w:contextualSpacing/>
        <w:jc w:val="both"/>
        <w:rPr>
          <w:rFonts w:ascii="Arial" w:eastAsia="Times New Roman" w:hAnsi="Arial" w:cs="Arial"/>
          <w:b/>
          <w:bCs/>
          <w:lang w:eastAsia="es-ES"/>
        </w:rPr>
      </w:pPr>
    </w:p>
    <w:p w14:paraId="7A7EC6D0" w14:textId="77777777" w:rsidR="001B3A88" w:rsidRPr="001B3A88" w:rsidRDefault="001B3A88" w:rsidP="001B3A88">
      <w:pPr>
        <w:numPr>
          <w:ilvl w:val="0"/>
          <w:numId w:val="6"/>
        </w:numPr>
        <w:spacing w:line="276" w:lineRule="auto"/>
        <w:jc w:val="both"/>
        <w:rPr>
          <w:rFonts w:ascii="Arial" w:hAnsi="Arial" w:cs="Arial"/>
          <w:u w:val="single"/>
        </w:rPr>
      </w:pPr>
      <w:r w:rsidRPr="001B3A88">
        <w:rPr>
          <w:rFonts w:ascii="Arial" w:hAnsi="Arial" w:cs="Arial"/>
          <w:u w:val="single"/>
        </w:rPr>
        <w:t>Incremento en la visibilidad de la ULPGC, la FCPCT y la OPE en diversos eventos y foros de carácter regional, nacional e internacional:</w:t>
      </w:r>
    </w:p>
    <w:p w14:paraId="5E086429" w14:textId="13109B34" w:rsidR="001B3A88" w:rsidRPr="008D7770" w:rsidRDefault="00C80D49" w:rsidP="00AD08EF">
      <w:pPr>
        <w:spacing w:line="276" w:lineRule="auto"/>
        <w:ind w:left="720"/>
        <w:jc w:val="both"/>
        <w:rPr>
          <w:rFonts w:ascii="Arial" w:hAnsi="Arial" w:cs="Arial"/>
          <w:bCs/>
        </w:rPr>
      </w:pPr>
      <w:r w:rsidRPr="008D7770">
        <w:rPr>
          <w:rFonts w:ascii="Arial" w:hAnsi="Arial" w:cs="Arial"/>
          <w:bCs/>
        </w:rPr>
        <w:t xml:space="preserve">Debido a la situación de pandemia por COVID-19, los desplazamientos para la asistencia a eventos y reuniones ha sido prácticamente nula. </w:t>
      </w:r>
      <w:r w:rsidR="001B3A88" w:rsidRPr="008D7770">
        <w:rPr>
          <w:rFonts w:ascii="Arial" w:hAnsi="Arial" w:cs="Arial"/>
          <w:bCs/>
        </w:rPr>
        <w:t xml:space="preserve">La ULPGC y la OPE </w:t>
      </w:r>
      <w:r w:rsidRPr="008D7770">
        <w:rPr>
          <w:rFonts w:ascii="Arial" w:hAnsi="Arial" w:cs="Arial"/>
          <w:bCs/>
        </w:rPr>
        <w:t xml:space="preserve">siguen de cerca la actividad </w:t>
      </w:r>
      <w:r w:rsidR="007D5239" w:rsidRPr="008D7770">
        <w:rPr>
          <w:rFonts w:ascii="Arial" w:hAnsi="Arial" w:cs="Arial"/>
          <w:bCs/>
        </w:rPr>
        <w:t xml:space="preserve">que se </w:t>
      </w:r>
      <w:r w:rsidRPr="008D7770">
        <w:rPr>
          <w:rFonts w:ascii="Arial" w:hAnsi="Arial" w:cs="Arial"/>
          <w:bCs/>
        </w:rPr>
        <w:t>desarrol</w:t>
      </w:r>
      <w:r w:rsidR="007D5239" w:rsidRPr="008D7770">
        <w:rPr>
          <w:rFonts w:ascii="Arial" w:hAnsi="Arial" w:cs="Arial"/>
          <w:bCs/>
        </w:rPr>
        <w:t>la</w:t>
      </w:r>
      <w:r w:rsidRPr="008D7770">
        <w:rPr>
          <w:rFonts w:ascii="Arial" w:hAnsi="Arial" w:cs="Arial"/>
          <w:bCs/>
        </w:rPr>
        <w:t xml:space="preserve"> </w:t>
      </w:r>
      <w:r w:rsidR="001B3A88" w:rsidRPr="008D7770">
        <w:rPr>
          <w:rFonts w:ascii="Arial" w:hAnsi="Arial" w:cs="Arial"/>
          <w:bCs/>
        </w:rPr>
        <w:t xml:space="preserve">en foros </w:t>
      </w:r>
      <w:r w:rsidR="004621FC" w:rsidRPr="008D7770">
        <w:rPr>
          <w:rFonts w:ascii="Arial" w:hAnsi="Arial" w:cs="Arial"/>
          <w:bCs/>
        </w:rPr>
        <w:t>regionales,</w:t>
      </w:r>
      <w:r w:rsidR="007D5239" w:rsidRPr="008D7770">
        <w:rPr>
          <w:rFonts w:ascii="Arial" w:hAnsi="Arial" w:cs="Arial"/>
          <w:bCs/>
        </w:rPr>
        <w:t xml:space="preserve"> </w:t>
      </w:r>
      <w:r w:rsidR="001B3A88" w:rsidRPr="008D7770">
        <w:rPr>
          <w:rFonts w:ascii="Arial" w:hAnsi="Arial" w:cs="Arial"/>
          <w:bCs/>
        </w:rPr>
        <w:t>nacionales</w:t>
      </w:r>
      <w:r w:rsidR="004621FC" w:rsidRPr="008D7770">
        <w:rPr>
          <w:rFonts w:ascii="Arial" w:hAnsi="Arial" w:cs="Arial"/>
          <w:bCs/>
        </w:rPr>
        <w:t xml:space="preserve"> y </w:t>
      </w:r>
      <w:r w:rsidR="004621FC" w:rsidRPr="008D7770">
        <w:rPr>
          <w:rFonts w:ascii="Arial" w:hAnsi="Arial" w:cs="Arial"/>
          <w:bCs/>
        </w:rPr>
        <w:lastRenderedPageBreak/>
        <w:t>europeos</w:t>
      </w:r>
      <w:r w:rsidR="001B3A88" w:rsidRPr="008D7770">
        <w:rPr>
          <w:rFonts w:ascii="Arial" w:hAnsi="Arial" w:cs="Arial"/>
          <w:bCs/>
        </w:rPr>
        <w:t xml:space="preserve"> </w:t>
      </w:r>
      <w:r w:rsidR="004621FC" w:rsidRPr="008D7770">
        <w:rPr>
          <w:rFonts w:ascii="Arial" w:hAnsi="Arial" w:cs="Arial"/>
          <w:bCs/>
        </w:rPr>
        <w:t xml:space="preserve">sobre el reparto de fondos y nuevos esquemas presupuestarios dedicados a </w:t>
      </w:r>
      <w:r w:rsidR="001B3A88" w:rsidRPr="008D7770">
        <w:rPr>
          <w:rFonts w:ascii="Arial" w:hAnsi="Arial" w:cs="Arial"/>
          <w:bCs/>
        </w:rPr>
        <w:t xml:space="preserve">I+D+i. Además de la Red OTRI, la ULPGC sigue </w:t>
      </w:r>
      <w:r w:rsidRPr="008D7770">
        <w:rPr>
          <w:rFonts w:ascii="Arial" w:hAnsi="Arial" w:cs="Arial"/>
          <w:bCs/>
        </w:rPr>
        <w:t xml:space="preserve">siendo miembro activo </w:t>
      </w:r>
      <w:r w:rsidR="001B3A88" w:rsidRPr="008D7770">
        <w:rPr>
          <w:rFonts w:ascii="Arial" w:hAnsi="Arial" w:cs="Arial"/>
          <w:bCs/>
        </w:rPr>
        <w:t xml:space="preserve">en la </w:t>
      </w:r>
      <w:proofErr w:type="spellStart"/>
      <w:r w:rsidR="001B3A88" w:rsidRPr="008D7770">
        <w:rPr>
          <w:rFonts w:ascii="Arial" w:hAnsi="Arial" w:cs="Arial"/>
          <w:b/>
          <w:bCs/>
          <w:i/>
        </w:rPr>
        <w:t>RedOE</w:t>
      </w:r>
      <w:proofErr w:type="spellEnd"/>
      <w:r w:rsidR="001B3A88" w:rsidRPr="008D7770">
        <w:rPr>
          <w:rFonts w:ascii="Arial" w:hAnsi="Arial" w:cs="Arial"/>
          <w:b/>
          <w:bCs/>
          <w:i/>
        </w:rPr>
        <w:t xml:space="preserve"> (Red de Oficinas Europeas de la CRUE),</w:t>
      </w:r>
      <w:r w:rsidR="001B3A88" w:rsidRPr="008D7770">
        <w:rPr>
          <w:rFonts w:ascii="Arial" w:hAnsi="Arial" w:cs="Arial"/>
          <w:bCs/>
        </w:rPr>
        <w:t xml:space="preserve"> en la que la OPE participa de </w:t>
      </w:r>
      <w:r w:rsidR="00BC6190" w:rsidRPr="008D7770">
        <w:rPr>
          <w:rFonts w:ascii="Arial" w:hAnsi="Arial" w:cs="Arial"/>
          <w:bCs/>
        </w:rPr>
        <w:t>manera activa formando parte de 2</w:t>
      </w:r>
      <w:r w:rsidR="001B3A88" w:rsidRPr="008D7770">
        <w:rPr>
          <w:rFonts w:ascii="Arial" w:hAnsi="Arial" w:cs="Arial"/>
          <w:bCs/>
        </w:rPr>
        <w:t xml:space="preserve"> subgrupo</w:t>
      </w:r>
      <w:r w:rsidR="00BC6190" w:rsidRPr="008D7770">
        <w:rPr>
          <w:rFonts w:ascii="Arial" w:hAnsi="Arial" w:cs="Arial"/>
          <w:bCs/>
        </w:rPr>
        <w:t>s</w:t>
      </w:r>
      <w:r w:rsidR="001B3A88" w:rsidRPr="008D7770">
        <w:rPr>
          <w:rFonts w:ascii="Arial" w:hAnsi="Arial" w:cs="Arial"/>
          <w:bCs/>
        </w:rPr>
        <w:t xml:space="preserve"> de trabajo</w:t>
      </w:r>
      <w:r w:rsidR="00BC6190" w:rsidRPr="008D7770">
        <w:rPr>
          <w:rFonts w:ascii="Arial" w:hAnsi="Arial" w:cs="Arial"/>
          <w:bCs/>
        </w:rPr>
        <w:t xml:space="preserve">: </w:t>
      </w:r>
      <w:r w:rsidR="00BC6190" w:rsidRPr="008D7770">
        <w:rPr>
          <w:rFonts w:ascii="Arial" w:hAnsi="Arial" w:cs="Arial"/>
          <w:bCs/>
          <w:u w:val="single"/>
        </w:rPr>
        <w:t xml:space="preserve">SG </w:t>
      </w:r>
      <w:r w:rsidR="001B3A88" w:rsidRPr="008D7770">
        <w:rPr>
          <w:rFonts w:ascii="Arial" w:hAnsi="Arial" w:cs="Arial"/>
          <w:bCs/>
          <w:u w:val="single"/>
        </w:rPr>
        <w:t>Promoción de Proyectos Europeos</w:t>
      </w:r>
      <w:r w:rsidR="00BC6190" w:rsidRPr="008D7770">
        <w:rPr>
          <w:rFonts w:ascii="Arial" w:hAnsi="Arial" w:cs="Arial"/>
          <w:bCs/>
        </w:rPr>
        <w:t xml:space="preserve"> y </w:t>
      </w:r>
      <w:r w:rsidR="00BC6190" w:rsidRPr="008D7770">
        <w:rPr>
          <w:rFonts w:ascii="Arial" w:hAnsi="Arial" w:cs="Arial"/>
          <w:bCs/>
          <w:u w:val="single"/>
        </w:rPr>
        <w:t>SG de Gestión de Proyectos Europeos</w:t>
      </w:r>
      <w:r w:rsidR="00BC6190" w:rsidRPr="008D7770">
        <w:rPr>
          <w:rFonts w:ascii="Arial" w:hAnsi="Arial" w:cs="Arial"/>
          <w:bCs/>
        </w:rPr>
        <w:t>.</w:t>
      </w:r>
      <w:r w:rsidR="001B3A88" w:rsidRPr="008D7770">
        <w:rPr>
          <w:rFonts w:ascii="Arial" w:hAnsi="Arial" w:cs="Arial"/>
          <w:bCs/>
        </w:rPr>
        <w:t xml:space="preserve"> La visibilidad de la ULPGC y las capacidades de sus </w:t>
      </w:r>
      <w:proofErr w:type="spellStart"/>
      <w:r w:rsidR="001B3A88" w:rsidRPr="008D7770">
        <w:rPr>
          <w:rFonts w:ascii="Arial" w:hAnsi="Arial" w:cs="Arial"/>
          <w:bCs/>
        </w:rPr>
        <w:t>GDIs</w:t>
      </w:r>
      <w:proofErr w:type="spellEnd"/>
      <w:r w:rsidR="001B3A88" w:rsidRPr="008D7770">
        <w:rPr>
          <w:rFonts w:ascii="Arial" w:hAnsi="Arial" w:cs="Arial"/>
          <w:bCs/>
        </w:rPr>
        <w:t xml:space="preserve"> son tan importantes como el </w:t>
      </w:r>
      <w:proofErr w:type="spellStart"/>
      <w:r w:rsidR="001B3A88" w:rsidRPr="008D7770">
        <w:rPr>
          <w:rFonts w:ascii="Arial" w:hAnsi="Arial" w:cs="Arial"/>
          <w:bCs/>
        </w:rPr>
        <w:t>networking</w:t>
      </w:r>
      <w:proofErr w:type="spellEnd"/>
      <w:r w:rsidR="001B3A88" w:rsidRPr="008D7770">
        <w:rPr>
          <w:rFonts w:ascii="Arial" w:hAnsi="Arial" w:cs="Arial"/>
          <w:bCs/>
        </w:rPr>
        <w:t xml:space="preserve"> que se desarrolla </w:t>
      </w:r>
      <w:r w:rsidR="00AD08EF" w:rsidRPr="008D7770">
        <w:rPr>
          <w:rFonts w:ascii="Arial" w:hAnsi="Arial" w:cs="Arial"/>
          <w:bCs/>
        </w:rPr>
        <w:t>entre la comunidad de</w:t>
      </w:r>
      <w:r w:rsidR="001B3A88" w:rsidRPr="008D7770">
        <w:rPr>
          <w:rFonts w:ascii="Arial" w:hAnsi="Arial" w:cs="Arial"/>
          <w:bCs/>
        </w:rPr>
        <w:t xml:space="preserve"> gestores</w:t>
      </w:r>
      <w:r w:rsidR="00AD08EF" w:rsidRPr="008D7770">
        <w:rPr>
          <w:rFonts w:ascii="Arial" w:hAnsi="Arial" w:cs="Arial"/>
          <w:bCs/>
        </w:rPr>
        <w:t xml:space="preserve"> y gestoras que desarrollan su actividad en centros de investigación y universidades a nivel nacional. Fomenta y posibilita las </w:t>
      </w:r>
      <w:r w:rsidR="001B3A88" w:rsidRPr="008D7770">
        <w:rPr>
          <w:rFonts w:ascii="Arial" w:hAnsi="Arial" w:cs="Arial"/>
          <w:bCs/>
        </w:rPr>
        <w:t>colaboraciones</w:t>
      </w:r>
      <w:r w:rsidR="00AD08EF" w:rsidRPr="008D7770">
        <w:rPr>
          <w:rFonts w:ascii="Arial" w:hAnsi="Arial" w:cs="Arial"/>
          <w:bCs/>
        </w:rPr>
        <w:t xml:space="preserve"> y sinergias con otras entidades, el intercambio de buenas prácticas y/o la resolución de dudas comunes</w:t>
      </w:r>
      <w:r w:rsidR="001B3A88" w:rsidRPr="008D7770">
        <w:rPr>
          <w:rFonts w:ascii="Arial" w:hAnsi="Arial" w:cs="Arial"/>
          <w:bCs/>
        </w:rPr>
        <w:t xml:space="preserve"> </w:t>
      </w:r>
      <w:r w:rsidR="00AD08EF" w:rsidRPr="008D7770">
        <w:rPr>
          <w:rFonts w:ascii="Arial" w:hAnsi="Arial" w:cs="Arial"/>
          <w:bCs/>
        </w:rPr>
        <w:t>en el día a día en la promoción y gestión de proyectos europeos.</w:t>
      </w:r>
    </w:p>
    <w:p w14:paraId="267896B3" w14:textId="77777777" w:rsidR="00AD08EF" w:rsidRPr="008D7770" w:rsidRDefault="00AD08EF" w:rsidP="00AD08EF">
      <w:pPr>
        <w:spacing w:line="276" w:lineRule="auto"/>
        <w:ind w:left="720"/>
        <w:jc w:val="both"/>
        <w:rPr>
          <w:rFonts w:ascii="Arial" w:hAnsi="Arial" w:cs="Arial"/>
          <w:bCs/>
        </w:rPr>
      </w:pPr>
    </w:p>
    <w:p w14:paraId="687AE1F2" w14:textId="5D67102D" w:rsidR="001B3A88" w:rsidRPr="008D7770" w:rsidRDefault="001B3A88" w:rsidP="00BD7966">
      <w:pPr>
        <w:numPr>
          <w:ilvl w:val="0"/>
          <w:numId w:val="6"/>
        </w:numPr>
        <w:spacing w:line="276" w:lineRule="auto"/>
        <w:jc w:val="both"/>
        <w:rPr>
          <w:rFonts w:ascii="Arial" w:hAnsi="Arial" w:cs="Arial"/>
        </w:rPr>
      </w:pPr>
      <w:r w:rsidRPr="008D7770">
        <w:rPr>
          <w:rFonts w:ascii="Arial" w:hAnsi="Arial" w:cs="Arial"/>
          <w:u w:val="single"/>
        </w:rPr>
        <w:t>Capacitación de los técnicos OPE:</w:t>
      </w:r>
    </w:p>
    <w:p w14:paraId="4D3AEA57" w14:textId="7DCC716F" w:rsidR="001B3A88" w:rsidRPr="008D7770" w:rsidRDefault="001B3A88" w:rsidP="001B3A88">
      <w:pPr>
        <w:spacing w:line="276" w:lineRule="auto"/>
        <w:ind w:left="720"/>
        <w:jc w:val="both"/>
        <w:rPr>
          <w:rFonts w:ascii="Arial" w:hAnsi="Arial" w:cs="Arial"/>
        </w:rPr>
      </w:pPr>
      <w:r w:rsidRPr="008D7770">
        <w:rPr>
          <w:rFonts w:ascii="Arial" w:hAnsi="Arial" w:cs="Arial"/>
        </w:rPr>
        <w:t>Durante el año 20</w:t>
      </w:r>
      <w:r w:rsidR="007306A7" w:rsidRPr="008D7770">
        <w:rPr>
          <w:rFonts w:ascii="Arial" w:hAnsi="Arial" w:cs="Arial"/>
        </w:rPr>
        <w:t>20</w:t>
      </w:r>
      <w:r w:rsidRPr="008D7770">
        <w:rPr>
          <w:rFonts w:ascii="Arial" w:hAnsi="Arial" w:cs="Arial"/>
        </w:rPr>
        <w:t xml:space="preserve">, </w:t>
      </w:r>
      <w:r w:rsidR="007306A7" w:rsidRPr="008D7770">
        <w:rPr>
          <w:rFonts w:ascii="Arial" w:hAnsi="Arial" w:cs="Arial"/>
        </w:rPr>
        <w:t>y a pesar de la situación de pandemia, la capacitaci</w:t>
      </w:r>
      <w:r w:rsidR="00BD7966" w:rsidRPr="008D7770">
        <w:rPr>
          <w:rFonts w:ascii="Arial" w:hAnsi="Arial" w:cs="Arial"/>
        </w:rPr>
        <w:t xml:space="preserve">ón del equipo </w:t>
      </w:r>
      <w:r w:rsidRPr="008D7770">
        <w:rPr>
          <w:rFonts w:ascii="Arial" w:hAnsi="Arial" w:cs="Arial"/>
        </w:rPr>
        <w:t xml:space="preserve">OPE </w:t>
      </w:r>
      <w:r w:rsidR="00BD7966" w:rsidRPr="008D7770">
        <w:rPr>
          <w:rFonts w:ascii="Arial" w:hAnsi="Arial" w:cs="Arial"/>
        </w:rPr>
        <w:t xml:space="preserve">se ha incrementado de manera importante. </w:t>
      </w:r>
      <w:r w:rsidR="009466E3" w:rsidRPr="008D7770">
        <w:rPr>
          <w:rFonts w:ascii="Arial" w:hAnsi="Arial" w:cs="Arial"/>
        </w:rPr>
        <w:t>En enero de 2020 se asistió al único curso presencial del año ("</w:t>
      </w:r>
      <w:proofErr w:type="spellStart"/>
      <w:r w:rsidR="009466E3" w:rsidRPr="008D7770">
        <w:rPr>
          <w:rFonts w:ascii="Arial" w:hAnsi="Arial" w:cs="Arial"/>
        </w:rPr>
        <w:t>Getting</w:t>
      </w:r>
      <w:proofErr w:type="spellEnd"/>
      <w:r w:rsidR="009466E3" w:rsidRPr="008D7770">
        <w:rPr>
          <w:rFonts w:ascii="Arial" w:hAnsi="Arial" w:cs="Arial"/>
        </w:rPr>
        <w:t xml:space="preserve"> </w:t>
      </w:r>
      <w:proofErr w:type="spellStart"/>
      <w:r w:rsidR="009466E3" w:rsidRPr="008D7770">
        <w:rPr>
          <w:rFonts w:ascii="Arial" w:hAnsi="Arial" w:cs="Arial"/>
        </w:rPr>
        <w:t>ready</w:t>
      </w:r>
      <w:proofErr w:type="spellEnd"/>
      <w:r w:rsidR="009466E3" w:rsidRPr="008D7770">
        <w:rPr>
          <w:rFonts w:ascii="Arial" w:hAnsi="Arial" w:cs="Arial"/>
        </w:rPr>
        <w:t xml:space="preserve"> </w:t>
      </w:r>
      <w:proofErr w:type="spellStart"/>
      <w:r w:rsidR="009466E3" w:rsidRPr="008D7770">
        <w:rPr>
          <w:rFonts w:ascii="Arial" w:hAnsi="Arial" w:cs="Arial"/>
        </w:rPr>
        <w:t>for</w:t>
      </w:r>
      <w:proofErr w:type="spellEnd"/>
      <w:r w:rsidR="009466E3" w:rsidRPr="008D7770">
        <w:rPr>
          <w:rFonts w:ascii="Arial" w:hAnsi="Arial" w:cs="Arial"/>
        </w:rPr>
        <w:t xml:space="preserve"> </w:t>
      </w:r>
      <w:proofErr w:type="spellStart"/>
      <w:r w:rsidR="009466E3" w:rsidRPr="008D7770">
        <w:rPr>
          <w:rFonts w:ascii="Arial" w:hAnsi="Arial" w:cs="Arial"/>
        </w:rPr>
        <w:t>Horizon</w:t>
      </w:r>
      <w:proofErr w:type="spellEnd"/>
      <w:r w:rsidR="009466E3" w:rsidRPr="008D7770">
        <w:rPr>
          <w:rFonts w:ascii="Arial" w:hAnsi="Arial" w:cs="Arial"/>
        </w:rPr>
        <w:t xml:space="preserve"> </w:t>
      </w:r>
      <w:proofErr w:type="spellStart"/>
      <w:r w:rsidR="009466E3" w:rsidRPr="008D7770">
        <w:rPr>
          <w:rFonts w:ascii="Arial" w:hAnsi="Arial" w:cs="Arial"/>
        </w:rPr>
        <w:t>Europe</w:t>
      </w:r>
      <w:proofErr w:type="spellEnd"/>
      <w:r w:rsidR="009466E3" w:rsidRPr="008D7770">
        <w:rPr>
          <w:rFonts w:ascii="Arial" w:hAnsi="Arial" w:cs="Arial"/>
        </w:rPr>
        <w:t>" y “</w:t>
      </w:r>
      <w:proofErr w:type="spellStart"/>
      <w:r w:rsidR="009466E3" w:rsidRPr="008D7770">
        <w:rPr>
          <w:rFonts w:ascii="Arial" w:hAnsi="Arial" w:cs="Arial"/>
          <w:i/>
        </w:rPr>
        <w:t>How</w:t>
      </w:r>
      <w:proofErr w:type="spellEnd"/>
      <w:r w:rsidR="009466E3" w:rsidRPr="008D7770">
        <w:rPr>
          <w:rFonts w:ascii="Arial" w:hAnsi="Arial" w:cs="Arial"/>
          <w:i/>
        </w:rPr>
        <w:t xml:space="preserve"> </w:t>
      </w:r>
      <w:proofErr w:type="spellStart"/>
      <w:r w:rsidR="009466E3" w:rsidRPr="008D7770">
        <w:rPr>
          <w:rFonts w:ascii="Arial" w:hAnsi="Arial" w:cs="Arial"/>
          <w:i/>
        </w:rPr>
        <w:t>to</w:t>
      </w:r>
      <w:proofErr w:type="spellEnd"/>
      <w:r w:rsidR="009466E3" w:rsidRPr="008D7770">
        <w:rPr>
          <w:rFonts w:ascii="Arial" w:hAnsi="Arial" w:cs="Arial"/>
          <w:i/>
        </w:rPr>
        <w:t xml:space="preserve"> </w:t>
      </w:r>
      <w:proofErr w:type="spellStart"/>
      <w:r w:rsidR="009466E3" w:rsidRPr="008D7770">
        <w:rPr>
          <w:rFonts w:ascii="Arial" w:hAnsi="Arial" w:cs="Arial"/>
          <w:i/>
        </w:rPr>
        <w:t>write</w:t>
      </w:r>
      <w:proofErr w:type="spellEnd"/>
      <w:r w:rsidR="009466E3" w:rsidRPr="008D7770">
        <w:rPr>
          <w:rFonts w:ascii="Arial" w:hAnsi="Arial" w:cs="Arial"/>
          <w:i/>
        </w:rPr>
        <w:t xml:space="preserve"> </w:t>
      </w:r>
      <w:proofErr w:type="spellStart"/>
      <w:r w:rsidR="009466E3" w:rsidRPr="008D7770">
        <w:rPr>
          <w:rFonts w:ascii="Arial" w:hAnsi="Arial" w:cs="Arial"/>
          <w:i/>
        </w:rPr>
        <w:t>the</w:t>
      </w:r>
      <w:proofErr w:type="spellEnd"/>
      <w:r w:rsidR="009466E3" w:rsidRPr="008D7770">
        <w:rPr>
          <w:rFonts w:ascii="Arial" w:hAnsi="Arial" w:cs="Arial"/>
          <w:i/>
        </w:rPr>
        <w:t xml:space="preserve"> </w:t>
      </w:r>
      <w:proofErr w:type="spellStart"/>
      <w:r w:rsidR="009466E3" w:rsidRPr="008D7770">
        <w:rPr>
          <w:rFonts w:ascii="Arial" w:hAnsi="Arial" w:cs="Arial"/>
          <w:i/>
        </w:rPr>
        <w:t>impact</w:t>
      </w:r>
      <w:proofErr w:type="spellEnd"/>
      <w:r w:rsidR="009466E3" w:rsidRPr="008D7770">
        <w:rPr>
          <w:rFonts w:ascii="Arial" w:hAnsi="Arial" w:cs="Arial"/>
          <w:i/>
        </w:rPr>
        <w:t xml:space="preserve"> </w:t>
      </w:r>
      <w:proofErr w:type="spellStart"/>
      <w:r w:rsidR="009466E3" w:rsidRPr="008D7770">
        <w:rPr>
          <w:rFonts w:ascii="Arial" w:hAnsi="Arial" w:cs="Arial"/>
          <w:i/>
        </w:rPr>
        <w:t>of</w:t>
      </w:r>
      <w:proofErr w:type="spellEnd"/>
      <w:r w:rsidR="009466E3" w:rsidRPr="008D7770">
        <w:rPr>
          <w:rFonts w:ascii="Arial" w:hAnsi="Arial" w:cs="Arial"/>
          <w:i/>
        </w:rPr>
        <w:t xml:space="preserve"> a </w:t>
      </w:r>
      <w:proofErr w:type="spellStart"/>
      <w:r w:rsidR="009466E3" w:rsidRPr="008D7770">
        <w:rPr>
          <w:rFonts w:ascii="Arial" w:hAnsi="Arial" w:cs="Arial"/>
          <w:i/>
        </w:rPr>
        <w:t>Horizon</w:t>
      </w:r>
      <w:proofErr w:type="spellEnd"/>
      <w:r w:rsidR="009466E3" w:rsidRPr="008D7770">
        <w:rPr>
          <w:rFonts w:ascii="Arial" w:hAnsi="Arial" w:cs="Arial"/>
          <w:i/>
        </w:rPr>
        <w:t xml:space="preserve"> 2020 </w:t>
      </w:r>
      <w:proofErr w:type="spellStart"/>
      <w:r w:rsidR="009466E3" w:rsidRPr="008D7770">
        <w:rPr>
          <w:rFonts w:ascii="Arial" w:hAnsi="Arial" w:cs="Arial"/>
          <w:i/>
        </w:rPr>
        <w:t>proposal</w:t>
      </w:r>
      <w:proofErr w:type="spellEnd"/>
      <w:r w:rsidR="009466E3" w:rsidRPr="008D7770">
        <w:rPr>
          <w:rFonts w:ascii="Arial" w:hAnsi="Arial" w:cs="Arial"/>
          <w:i/>
        </w:rPr>
        <w:t xml:space="preserve"> (Pillar II/III)</w:t>
      </w:r>
      <w:r w:rsidR="009466E3" w:rsidRPr="008D7770">
        <w:rPr>
          <w:rFonts w:ascii="Arial" w:hAnsi="Arial" w:cs="Arial"/>
        </w:rPr>
        <w:t>",</w:t>
      </w:r>
      <w:r w:rsidR="001C591A" w:rsidRPr="008D7770">
        <w:rPr>
          <w:rFonts w:ascii="Arial" w:hAnsi="Arial" w:cs="Arial"/>
        </w:rPr>
        <w:t xml:space="preserve"> impartido por la consultora HYPERION </w:t>
      </w:r>
      <w:proofErr w:type="gramStart"/>
      <w:r w:rsidR="001C591A" w:rsidRPr="008D7770">
        <w:rPr>
          <w:rFonts w:ascii="Arial" w:hAnsi="Arial" w:cs="Arial"/>
        </w:rPr>
        <w:t xml:space="preserve">y </w:t>
      </w:r>
      <w:r w:rsidR="009466E3" w:rsidRPr="008D7770">
        <w:rPr>
          <w:rFonts w:ascii="Arial" w:hAnsi="Arial" w:cs="Arial"/>
        </w:rPr>
        <w:t xml:space="preserve"> organizado</w:t>
      </w:r>
      <w:proofErr w:type="gramEnd"/>
      <w:r w:rsidR="009466E3" w:rsidRPr="008D7770">
        <w:rPr>
          <w:rFonts w:ascii="Arial" w:hAnsi="Arial" w:cs="Arial"/>
        </w:rPr>
        <w:t xml:space="preserve"> en la ULL. A partir de marzo, eventos tales</w:t>
      </w:r>
      <w:r w:rsidR="00BD7966" w:rsidRPr="008D7770">
        <w:rPr>
          <w:rFonts w:ascii="Arial" w:hAnsi="Arial" w:cs="Arial"/>
        </w:rPr>
        <w:t xml:space="preserve"> </w:t>
      </w:r>
      <w:r w:rsidR="00C377D7" w:rsidRPr="008D7770">
        <w:rPr>
          <w:rFonts w:ascii="Arial" w:hAnsi="Arial" w:cs="Arial"/>
        </w:rPr>
        <w:t xml:space="preserve">como </w:t>
      </w:r>
      <w:proofErr w:type="spellStart"/>
      <w:r w:rsidR="00BD7966" w:rsidRPr="008D7770">
        <w:rPr>
          <w:rFonts w:ascii="Arial" w:hAnsi="Arial" w:cs="Arial"/>
        </w:rPr>
        <w:t>infodays</w:t>
      </w:r>
      <w:proofErr w:type="spellEnd"/>
      <w:r w:rsidR="00BD7966" w:rsidRPr="008D7770">
        <w:rPr>
          <w:rFonts w:ascii="Arial" w:hAnsi="Arial" w:cs="Arial"/>
        </w:rPr>
        <w:t xml:space="preserve">, </w:t>
      </w:r>
      <w:proofErr w:type="spellStart"/>
      <w:r w:rsidR="00BD7966" w:rsidRPr="008D7770">
        <w:rPr>
          <w:rFonts w:ascii="Arial" w:hAnsi="Arial" w:cs="Arial"/>
        </w:rPr>
        <w:t>brockerage</w:t>
      </w:r>
      <w:proofErr w:type="spellEnd"/>
      <w:r w:rsidR="00BD7966" w:rsidRPr="008D7770">
        <w:rPr>
          <w:rFonts w:ascii="Arial" w:hAnsi="Arial" w:cs="Arial"/>
        </w:rPr>
        <w:t xml:space="preserve"> </w:t>
      </w:r>
      <w:proofErr w:type="spellStart"/>
      <w:r w:rsidR="00BD7966" w:rsidRPr="008D7770">
        <w:rPr>
          <w:rFonts w:ascii="Arial" w:hAnsi="Arial" w:cs="Arial"/>
        </w:rPr>
        <w:t>events</w:t>
      </w:r>
      <w:proofErr w:type="spellEnd"/>
      <w:r w:rsidR="00BD7966" w:rsidRPr="008D7770">
        <w:rPr>
          <w:rFonts w:ascii="Arial" w:hAnsi="Arial" w:cs="Arial"/>
        </w:rPr>
        <w:t xml:space="preserve"> y/o webinarios formativos e informativos (tanto nacionales como europeos) han sido celebrados online. Esto ha permitido tener mayor disponibilidad en térm</w:t>
      </w:r>
      <w:r w:rsidR="007147D5" w:rsidRPr="008D7770">
        <w:rPr>
          <w:rFonts w:ascii="Arial" w:hAnsi="Arial" w:cs="Arial"/>
        </w:rPr>
        <w:t xml:space="preserve">inos de tiempo, </w:t>
      </w:r>
      <w:r w:rsidR="00BD7966" w:rsidRPr="008D7770">
        <w:rPr>
          <w:rFonts w:ascii="Arial" w:hAnsi="Arial" w:cs="Arial"/>
        </w:rPr>
        <w:t>y especialmente</w:t>
      </w:r>
      <w:r w:rsidR="007147D5" w:rsidRPr="008D7770">
        <w:rPr>
          <w:rFonts w:ascii="Arial" w:hAnsi="Arial" w:cs="Arial"/>
        </w:rPr>
        <w:t>,</w:t>
      </w:r>
      <w:r w:rsidR="00BD7966" w:rsidRPr="008D7770">
        <w:rPr>
          <w:rFonts w:ascii="Arial" w:hAnsi="Arial" w:cs="Arial"/>
        </w:rPr>
        <w:t xml:space="preserve"> por la ausencia de costes derivados del desplazamiento, para poder asis</w:t>
      </w:r>
      <w:r w:rsidR="009466E3" w:rsidRPr="008D7770">
        <w:rPr>
          <w:rFonts w:ascii="Arial" w:hAnsi="Arial" w:cs="Arial"/>
        </w:rPr>
        <w:t xml:space="preserve">tir y participar en los mismos. </w:t>
      </w:r>
    </w:p>
    <w:p w14:paraId="5BAA3874" w14:textId="77777777" w:rsidR="00B66B91" w:rsidRPr="008D7770" w:rsidRDefault="00B66B91" w:rsidP="001B3A88">
      <w:pPr>
        <w:spacing w:line="276" w:lineRule="auto"/>
        <w:ind w:left="720"/>
        <w:jc w:val="both"/>
        <w:rPr>
          <w:rFonts w:ascii="Arial" w:hAnsi="Arial" w:cs="Arial"/>
        </w:rPr>
      </w:pPr>
    </w:p>
    <w:p w14:paraId="31E38ACC" w14:textId="0DFAF090" w:rsidR="00C377D7" w:rsidRPr="008D7770" w:rsidRDefault="00C377D7" w:rsidP="00C377D7">
      <w:pPr>
        <w:spacing w:line="276" w:lineRule="auto"/>
        <w:ind w:left="720"/>
        <w:jc w:val="both"/>
        <w:rPr>
          <w:rFonts w:ascii="Arial" w:hAnsi="Arial" w:cs="Arial"/>
        </w:rPr>
      </w:pPr>
      <w:r w:rsidRPr="008D7770">
        <w:rPr>
          <w:rFonts w:ascii="Arial" w:hAnsi="Arial" w:cs="Arial"/>
        </w:rPr>
        <w:t xml:space="preserve">Estos webinarios online </w:t>
      </w:r>
      <w:r w:rsidR="00B66B91" w:rsidRPr="008D7770">
        <w:rPr>
          <w:rFonts w:ascii="Arial" w:hAnsi="Arial" w:cs="Arial"/>
        </w:rPr>
        <w:t xml:space="preserve">y </w:t>
      </w:r>
      <w:r w:rsidRPr="008D7770">
        <w:rPr>
          <w:rFonts w:ascii="Arial" w:hAnsi="Arial" w:cs="Arial"/>
        </w:rPr>
        <w:t>de carácter gratuito</w:t>
      </w:r>
      <w:r w:rsidR="00B66B91" w:rsidRPr="008D7770">
        <w:rPr>
          <w:rFonts w:ascii="Arial" w:hAnsi="Arial" w:cs="Arial"/>
        </w:rPr>
        <w:t>,</w:t>
      </w:r>
      <w:r w:rsidRPr="008D7770">
        <w:rPr>
          <w:rFonts w:ascii="Arial" w:hAnsi="Arial" w:cs="Arial"/>
        </w:rPr>
        <w:t xml:space="preserve"> han sido organizados por diversas organizaciones (FECYT, CDTI, EC, EMDESK, IPR </w:t>
      </w:r>
      <w:proofErr w:type="spellStart"/>
      <w:r w:rsidRPr="008D7770">
        <w:rPr>
          <w:rFonts w:ascii="Arial" w:hAnsi="Arial" w:cs="Arial"/>
        </w:rPr>
        <w:t>HelpDesk</w:t>
      </w:r>
      <w:proofErr w:type="spellEnd"/>
      <w:r w:rsidRPr="008D7770">
        <w:rPr>
          <w:rFonts w:ascii="Arial" w:hAnsi="Arial" w:cs="Arial"/>
        </w:rPr>
        <w:t xml:space="preserve">, etc..). La participación en ellos ha permitido </w:t>
      </w:r>
      <w:r w:rsidRPr="00FC53B8">
        <w:rPr>
          <w:rFonts w:ascii="Arial" w:hAnsi="Arial" w:cs="Arial"/>
          <w:b/>
        </w:rPr>
        <w:t>incrementar el conocimiento del equipo OPE en</w:t>
      </w:r>
      <w:r w:rsidR="001C591A" w:rsidRPr="00FC53B8">
        <w:rPr>
          <w:rFonts w:ascii="Arial" w:hAnsi="Arial" w:cs="Arial"/>
          <w:b/>
        </w:rPr>
        <w:t xml:space="preserve"> diversas</w:t>
      </w:r>
      <w:r w:rsidRPr="00FC53B8">
        <w:rPr>
          <w:rFonts w:ascii="Arial" w:hAnsi="Arial" w:cs="Arial"/>
          <w:b/>
        </w:rPr>
        <w:t xml:space="preserve"> </w:t>
      </w:r>
      <w:r w:rsidR="00B66B91" w:rsidRPr="00FC53B8">
        <w:rPr>
          <w:rFonts w:ascii="Arial" w:hAnsi="Arial" w:cs="Arial"/>
          <w:b/>
        </w:rPr>
        <w:t>c</w:t>
      </w:r>
      <w:r w:rsidRPr="00FC53B8">
        <w:rPr>
          <w:rFonts w:ascii="Arial" w:hAnsi="Arial" w:cs="Arial"/>
          <w:b/>
        </w:rPr>
        <w:t>onvocatorias europeas</w:t>
      </w:r>
      <w:r w:rsidR="001C591A" w:rsidRPr="00FC53B8">
        <w:rPr>
          <w:rFonts w:ascii="Arial" w:hAnsi="Arial" w:cs="Arial"/>
          <w:b/>
        </w:rPr>
        <w:t xml:space="preserve"> de interés para la ULPGC</w:t>
      </w:r>
      <w:r w:rsidRPr="008D7770">
        <w:rPr>
          <w:rFonts w:ascii="Arial" w:hAnsi="Arial" w:cs="Arial"/>
        </w:rPr>
        <w:t xml:space="preserve">, así como en la implementación y ejecución de proyectos (justificación y auditorías, </w:t>
      </w:r>
      <w:r w:rsidR="00B66B91" w:rsidRPr="008D7770">
        <w:rPr>
          <w:rFonts w:ascii="Arial" w:hAnsi="Arial" w:cs="Arial"/>
        </w:rPr>
        <w:t>g</w:t>
      </w:r>
      <w:r w:rsidRPr="008D7770">
        <w:rPr>
          <w:rFonts w:ascii="Arial" w:hAnsi="Arial" w:cs="Arial"/>
        </w:rPr>
        <w:t xml:space="preserve">estión de datos (DMP), </w:t>
      </w:r>
      <w:r w:rsidR="00B66B91" w:rsidRPr="008D7770">
        <w:rPr>
          <w:rFonts w:ascii="Arial" w:hAnsi="Arial" w:cs="Arial"/>
        </w:rPr>
        <w:t>protección de resultados (</w:t>
      </w:r>
      <w:r w:rsidRPr="008D7770">
        <w:rPr>
          <w:rFonts w:ascii="Arial" w:hAnsi="Arial" w:cs="Arial"/>
        </w:rPr>
        <w:t>IPR</w:t>
      </w:r>
      <w:r w:rsidR="00B66B91" w:rsidRPr="008D7770">
        <w:rPr>
          <w:rFonts w:ascii="Arial" w:hAnsi="Arial" w:cs="Arial"/>
        </w:rPr>
        <w:t xml:space="preserve">), </w:t>
      </w:r>
      <w:proofErr w:type="spellStart"/>
      <w:r w:rsidR="00B66B91" w:rsidRPr="008D7770">
        <w:rPr>
          <w:rFonts w:ascii="Arial" w:hAnsi="Arial" w:cs="Arial"/>
        </w:rPr>
        <w:t>etc</w:t>
      </w:r>
      <w:proofErr w:type="spellEnd"/>
      <w:r w:rsidR="00B66B91" w:rsidRPr="008D7770">
        <w:rPr>
          <w:rFonts w:ascii="Arial" w:hAnsi="Arial" w:cs="Arial"/>
        </w:rPr>
        <w:t>).</w:t>
      </w:r>
    </w:p>
    <w:p w14:paraId="01508A35" w14:textId="77777777" w:rsidR="00C377D7" w:rsidRPr="008D7770" w:rsidRDefault="00C377D7" w:rsidP="00C377D7">
      <w:pPr>
        <w:spacing w:line="276" w:lineRule="auto"/>
        <w:ind w:left="720"/>
        <w:jc w:val="both"/>
        <w:rPr>
          <w:rFonts w:ascii="Arial" w:hAnsi="Arial" w:cs="Arial"/>
        </w:rPr>
      </w:pPr>
    </w:p>
    <w:p w14:paraId="09D2BB6B" w14:textId="5AA70278" w:rsidR="00C377D7" w:rsidRPr="008D7770" w:rsidRDefault="001C591A" w:rsidP="00C377D7">
      <w:pPr>
        <w:spacing w:line="276" w:lineRule="auto"/>
        <w:ind w:left="720"/>
        <w:jc w:val="both"/>
        <w:rPr>
          <w:rFonts w:ascii="Arial" w:hAnsi="Arial" w:cs="Arial"/>
          <w:lang w:val="en-GB"/>
        </w:rPr>
      </w:pPr>
      <w:r w:rsidRPr="00FC53B8">
        <w:rPr>
          <w:rFonts w:ascii="Arial" w:hAnsi="Arial" w:cs="Arial"/>
          <w:b/>
          <w:i/>
          <w:lang w:val="en-GB"/>
        </w:rPr>
        <w:t>15</w:t>
      </w:r>
      <w:r w:rsidR="00B66B91" w:rsidRPr="00FC53B8">
        <w:rPr>
          <w:rFonts w:ascii="Arial" w:hAnsi="Arial" w:cs="Arial"/>
          <w:b/>
          <w:i/>
          <w:lang w:val="en-GB"/>
        </w:rPr>
        <w:t xml:space="preserve"> </w:t>
      </w:r>
      <w:proofErr w:type="spellStart"/>
      <w:r w:rsidR="00B66B91" w:rsidRPr="00FC53B8">
        <w:rPr>
          <w:rFonts w:ascii="Arial" w:hAnsi="Arial" w:cs="Arial"/>
          <w:b/>
          <w:i/>
          <w:lang w:val="en-GB"/>
        </w:rPr>
        <w:t>webinarios</w:t>
      </w:r>
      <w:proofErr w:type="spellEnd"/>
      <w:r w:rsidR="00B66B91" w:rsidRPr="00FC53B8">
        <w:rPr>
          <w:rFonts w:ascii="Arial" w:hAnsi="Arial" w:cs="Arial"/>
          <w:b/>
          <w:i/>
          <w:lang w:val="en-GB"/>
        </w:rPr>
        <w:t xml:space="preserve"> </w:t>
      </w:r>
      <w:proofErr w:type="spellStart"/>
      <w:r w:rsidR="00B66B91" w:rsidRPr="00FC53B8">
        <w:rPr>
          <w:rFonts w:ascii="Arial" w:hAnsi="Arial" w:cs="Arial"/>
          <w:b/>
          <w:i/>
          <w:lang w:val="en-GB"/>
        </w:rPr>
        <w:t>organizados</w:t>
      </w:r>
      <w:proofErr w:type="spellEnd"/>
      <w:r w:rsidR="00B66B91" w:rsidRPr="00FC53B8">
        <w:rPr>
          <w:rFonts w:ascii="Arial" w:hAnsi="Arial" w:cs="Arial"/>
          <w:b/>
          <w:i/>
          <w:lang w:val="en-GB"/>
        </w:rPr>
        <w:t xml:space="preserve"> </w:t>
      </w:r>
      <w:proofErr w:type="spellStart"/>
      <w:r w:rsidR="00B66B91" w:rsidRPr="00FC53B8">
        <w:rPr>
          <w:rFonts w:ascii="Arial" w:hAnsi="Arial" w:cs="Arial"/>
          <w:b/>
          <w:i/>
          <w:lang w:val="en-GB"/>
        </w:rPr>
        <w:t>por</w:t>
      </w:r>
      <w:proofErr w:type="spellEnd"/>
      <w:r w:rsidR="00B66B91" w:rsidRPr="00FC53B8">
        <w:rPr>
          <w:rFonts w:ascii="Arial" w:hAnsi="Arial" w:cs="Arial"/>
          <w:b/>
          <w:i/>
          <w:lang w:val="en-GB"/>
        </w:rPr>
        <w:t xml:space="preserve"> FECYT/CDTI</w:t>
      </w:r>
      <w:r w:rsidR="00C377D7" w:rsidRPr="00FC53B8">
        <w:rPr>
          <w:rFonts w:ascii="Arial" w:hAnsi="Arial" w:cs="Arial"/>
          <w:b/>
          <w:i/>
          <w:lang w:val="en-GB"/>
        </w:rPr>
        <w:t>:</w:t>
      </w:r>
      <w:r w:rsidR="00C377D7" w:rsidRPr="008D7770">
        <w:rPr>
          <w:rFonts w:ascii="Arial" w:hAnsi="Arial" w:cs="Arial"/>
          <w:lang w:val="en-GB"/>
        </w:rPr>
        <w:t xml:space="preserve"> Lump Sum 2020 (22/04/20) ; MSCA-IF (28/04/20) ;  How to write MSCA-IF proposals (06/05/20) ; How to write ERC-ADG proposals (19/05/20 and 29/05/20) ; MSCA-COFUND (28/05/20) ; ERC-PoC (12/06/20) ; LIFE call 2020 (Q2 </w:t>
      </w:r>
      <w:r w:rsidRPr="008D7770">
        <w:rPr>
          <w:rFonts w:ascii="Arial" w:hAnsi="Arial" w:cs="Arial"/>
          <w:lang w:val="en-GB"/>
        </w:rPr>
        <w:t xml:space="preserve">2020) </w:t>
      </w:r>
      <w:r w:rsidR="00C377D7" w:rsidRPr="008D7770">
        <w:rPr>
          <w:rFonts w:ascii="Arial" w:hAnsi="Arial" w:cs="Arial"/>
          <w:lang w:val="en-GB"/>
        </w:rPr>
        <w:t>; E</w:t>
      </w:r>
      <w:r w:rsidRPr="008D7770">
        <w:rPr>
          <w:rFonts w:ascii="Arial" w:hAnsi="Arial" w:cs="Arial"/>
          <w:lang w:val="en-GB"/>
        </w:rPr>
        <w:t xml:space="preserve">U Green Deal call (01/10/2020) </w:t>
      </w:r>
      <w:r w:rsidR="00C377D7" w:rsidRPr="008D7770">
        <w:rPr>
          <w:rFonts w:ascii="Arial" w:hAnsi="Arial" w:cs="Arial"/>
          <w:lang w:val="en-GB"/>
        </w:rPr>
        <w:t xml:space="preserve">; ERC Call 2021_(28/10/2020) ; Horizon Europe presentation - Spain (02-03/12/2020) ;  MSCA call on Horizon Europe (11/12/2020) ; Taller I: ERC </w:t>
      </w:r>
      <w:proofErr w:type="spellStart"/>
      <w:r w:rsidR="00C377D7" w:rsidRPr="008D7770">
        <w:rPr>
          <w:rFonts w:ascii="Arial" w:hAnsi="Arial" w:cs="Arial"/>
          <w:lang w:val="en-GB"/>
        </w:rPr>
        <w:t>StG+CoG</w:t>
      </w:r>
      <w:proofErr w:type="spellEnd"/>
      <w:r w:rsidR="00C377D7" w:rsidRPr="008D7770">
        <w:rPr>
          <w:rFonts w:ascii="Arial" w:hAnsi="Arial" w:cs="Arial"/>
          <w:lang w:val="en-GB"/>
        </w:rPr>
        <w:t xml:space="preserve"> 2021 (15/12/2020) ; Taller II: ERC </w:t>
      </w:r>
      <w:proofErr w:type="spellStart"/>
      <w:r w:rsidR="00C377D7" w:rsidRPr="008D7770">
        <w:rPr>
          <w:rFonts w:ascii="Arial" w:hAnsi="Arial" w:cs="Arial"/>
          <w:lang w:val="en-GB"/>
        </w:rPr>
        <w:t>StG+CoG</w:t>
      </w:r>
      <w:proofErr w:type="spellEnd"/>
      <w:r w:rsidR="00C377D7" w:rsidRPr="008D7770">
        <w:rPr>
          <w:rFonts w:ascii="Arial" w:hAnsi="Arial" w:cs="Arial"/>
          <w:lang w:val="en-GB"/>
        </w:rPr>
        <w:t xml:space="preserve"> 2021 (16/12/2020) ; Taller III: Learning about ERC-</w:t>
      </w:r>
      <w:proofErr w:type="spellStart"/>
      <w:r w:rsidR="00C377D7" w:rsidRPr="008D7770">
        <w:rPr>
          <w:rFonts w:ascii="Arial" w:hAnsi="Arial" w:cs="Arial"/>
          <w:lang w:val="en-GB"/>
        </w:rPr>
        <w:t>StG</w:t>
      </w:r>
      <w:proofErr w:type="spellEnd"/>
      <w:r w:rsidR="00C377D7" w:rsidRPr="008D7770">
        <w:rPr>
          <w:rFonts w:ascii="Arial" w:hAnsi="Arial" w:cs="Arial"/>
          <w:lang w:val="en-GB"/>
        </w:rPr>
        <w:t xml:space="preserve"> 2020 PIs &amp; panel members (17/12/2020) ;</w:t>
      </w:r>
    </w:p>
    <w:p w14:paraId="746CB922" w14:textId="77777777" w:rsidR="00C377D7" w:rsidRPr="008D7770" w:rsidRDefault="00C377D7" w:rsidP="00C377D7">
      <w:pPr>
        <w:spacing w:line="276" w:lineRule="auto"/>
        <w:ind w:left="720"/>
        <w:jc w:val="both"/>
        <w:rPr>
          <w:rFonts w:ascii="Arial" w:hAnsi="Arial" w:cs="Arial"/>
          <w:lang w:val="en-GB"/>
        </w:rPr>
      </w:pPr>
    </w:p>
    <w:p w14:paraId="0A073AB7" w14:textId="65DB86EB" w:rsidR="00C377D7" w:rsidRPr="008D7770" w:rsidRDefault="00B66B91" w:rsidP="00C377D7">
      <w:pPr>
        <w:spacing w:line="276" w:lineRule="auto"/>
        <w:ind w:left="720"/>
        <w:jc w:val="both"/>
        <w:rPr>
          <w:rFonts w:ascii="Arial" w:hAnsi="Arial" w:cs="Arial"/>
          <w:lang w:val="en-GB"/>
        </w:rPr>
      </w:pPr>
      <w:r w:rsidRPr="00FC53B8">
        <w:rPr>
          <w:rFonts w:ascii="Arial" w:hAnsi="Arial" w:cs="Arial"/>
          <w:b/>
          <w:i/>
          <w:lang w:val="en-GB"/>
        </w:rPr>
        <w:t xml:space="preserve">6 </w:t>
      </w:r>
      <w:proofErr w:type="spellStart"/>
      <w:r w:rsidRPr="00FC53B8">
        <w:rPr>
          <w:rFonts w:ascii="Arial" w:hAnsi="Arial" w:cs="Arial"/>
          <w:b/>
          <w:i/>
          <w:lang w:val="en-GB"/>
        </w:rPr>
        <w:t>webinarios</w:t>
      </w:r>
      <w:proofErr w:type="spellEnd"/>
      <w:r w:rsidRPr="00FC53B8">
        <w:rPr>
          <w:rFonts w:ascii="Arial" w:hAnsi="Arial" w:cs="Arial"/>
          <w:b/>
          <w:i/>
          <w:lang w:val="en-GB"/>
        </w:rPr>
        <w:t xml:space="preserve"> </w:t>
      </w:r>
      <w:proofErr w:type="spellStart"/>
      <w:r w:rsidRPr="00FC53B8">
        <w:rPr>
          <w:rFonts w:ascii="Arial" w:hAnsi="Arial" w:cs="Arial"/>
          <w:b/>
          <w:i/>
          <w:lang w:val="en-GB"/>
        </w:rPr>
        <w:t>organizados</w:t>
      </w:r>
      <w:proofErr w:type="spellEnd"/>
      <w:r w:rsidRPr="00FC53B8">
        <w:rPr>
          <w:rFonts w:ascii="Arial" w:hAnsi="Arial" w:cs="Arial"/>
          <w:b/>
          <w:i/>
          <w:lang w:val="en-GB"/>
        </w:rPr>
        <w:t xml:space="preserve"> </w:t>
      </w:r>
      <w:proofErr w:type="spellStart"/>
      <w:r w:rsidRPr="00FC53B8">
        <w:rPr>
          <w:rFonts w:ascii="Arial" w:hAnsi="Arial" w:cs="Arial"/>
          <w:b/>
          <w:i/>
          <w:lang w:val="en-GB"/>
        </w:rPr>
        <w:t>por</w:t>
      </w:r>
      <w:proofErr w:type="spellEnd"/>
      <w:r w:rsidRPr="00FC53B8">
        <w:rPr>
          <w:rFonts w:ascii="Arial" w:hAnsi="Arial" w:cs="Arial"/>
          <w:b/>
          <w:i/>
          <w:lang w:val="en-GB"/>
        </w:rPr>
        <w:t xml:space="preserve"> EMDESK</w:t>
      </w:r>
      <w:r w:rsidR="00C377D7" w:rsidRPr="00FC53B8">
        <w:rPr>
          <w:rFonts w:ascii="Arial" w:hAnsi="Arial" w:cs="Arial"/>
          <w:b/>
          <w:i/>
          <w:lang w:val="en-GB"/>
        </w:rPr>
        <w:t xml:space="preserve">: </w:t>
      </w:r>
      <w:r w:rsidR="00C377D7" w:rsidRPr="008D7770">
        <w:rPr>
          <w:rFonts w:ascii="Arial" w:hAnsi="Arial" w:cs="Arial"/>
          <w:lang w:val="en-GB"/>
        </w:rPr>
        <w:t xml:space="preserve">Preparing RP (19/02/2020) ; The essentials of running a H2020 project (25/02/2020) ; Remote EU Project Management (31/03/2020) ; EM Guidelines for data management (28/05/2020) ; Avoiding financial </w:t>
      </w:r>
      <w:r w:rsidR="00C377D7" w:rsidRPr="008D7770">
        <w:rPr>
          <w:rFonts w:ascii="Arial" w:hAnsi="Arial" w:cs="Arial"/>
          <w:lang w:val="en-GB"/>
        </w:rPr>
        <w:lastRenderedPageBreak/>
        <w:t xml:space="preserve">mismanagement and getting ready for a CFS and audits (17/09/2020) ; 5 steps to take when you've received a Horizon 2020 grant (29/10/2020) ; </w:t>
      </w:r>
    </w:p>
    <w:p w14:paraId="526422D2" w14:textId="77777777" w:rsidR="00C377D7" w:rsidRPr="008D7770" w:rsidRDefault="00C377D7" w:rsidP="00C377D7">
      <w:pPr>
        <w:spacing w:line="276" w:lineRule="auto"/>
        <w:ind w:left="720"/>
        <w:jc w:val="both"/>
        <w:rPr>
          <w:rFonts w:ascii="Arial" w:hAnsi="Arial" w:cs="Arial"/>
          <w:lang w:val="en-GB"/>
        </w:rPr>
      </w:pPr>
    </w:p>
    <w:p w14:paraId="6698AFCC" w14:textId="547608A9" w:rsidR="00C377D7" w:rsidRPr="008D7770" w:rsidRDefault="00B66B91" w:rsidP="00C377D7">
      <w:pPr>
        <w:spacing w:line="276" w:lineRule="auto"/>
        <w:ind w:left="720"/>
        <w:jc w:val="both"/>
        <w:rPr>
          <w:rFonts w:ascii="Arial" w:hAnsi="Arial" w:cs="Arial"/>
          <w:lang w:val="en-GB"/>
        </w:rPr>
      </w:pPr>
      <w:r w:rsidRPr="00FC53B8">
        <w:rPr>
          <w:rFonts w:ascii="Arial" w:hAnsi="Arial" w:cs="Arial"/>
          <w:b/>
          <w:i/>
          <w:lang w:val="en-GB"/>
        </w:rPr>
        <w:t xml:space="preserve">3 </w:t>
      </w:r>
      <w:proofErr w:type="spellStart"/>
      <w:r w:rsidRPr="00FC53B8">
        <w:rPr>
          <w:rFonts w:ascii="Arial" w:hAnsi="Arial" w:cs="Arial"/>
          <w:b/>
          <w:i/>
          <w:lang w:val="en-GB"/>
        </w:rPr>
        <w:t>webinarios</w:t>
      </w:r>
      <w:proofErr w:type="spellEnd"/>
      <w:r w:rsidRPr="00FC53B8">
        <w:rPr>
          <w:rFonts w:ascii="Arial" w:hAnsi="Arial" w:cs="Arial"/>
          <w:b/>
          <w:i/>
          <w:lang w:val="en-GB"/>
        </w:rPr>
        <w:t xml:space="preserve"> </w:t>
      </w:r>
      <w:proofErr w:type="spellStart"/>
      <w:r w:rsidRPr="00FC53B8">
        <w:rPr>
          <w:rFonts w:ascii="Arial" w:hAnsi="Arial" w:cs="Arial"/>
          <w:b/>
          <w:i/>
          <w:lang w:val="en-GB"/>
        </w:rPr>
        <w:t>organizados</w:t>
      </w:r>
      <w:proofErr w:type="spellEnd"/>
      <w:r w:rsidRPr="00FC53B8">
        <w:rPr>
          <w:rFonts w:ascii="Arial" w:hAnsi="Arial" w:cs="Arial"/>
          <w:b/>
          <w:i/>
          <w:lang w:val="en-GB"/>
        </w:rPr>
        <w:t xml:space="preserve"> </w:t>
      </w:r>
      <w:proofErr w:type="spellStart"/>
      <w:r w:rsidRPr="00FC53B8">
        <w:rPr>
          <w:rFonts w:ascii="Arial" w:hAnsi="Arial" w:cs="Arial"/>
          <w:b/>
          <w:i/>
          <w:lang w:val="en-GB"/>
        </w:rPr>
        <w:t>por</w:t>
      </w:r>
      <w:proofErr w:type="spellEnd"/>
      <w:r w:rsidRPr="00FC53B8">
        <w:rPr>
          <w:rFonts w:ascii="Arial" w:hAnsi="Arial" w:cs="Arial"/>
          <w:b/>
          <w:i/>
          <w:lang w:val="en-GB"/>
        </w:rPr>
        <w:t xml:space="preserve"> </w:t>
      </w:r>
      <w:proofErr w:type="spellStart"/>
      <w:r w:rsidRPr="00FC53B8">
        <w:rPr>
          <w:rFonts w:ascii="Arial" w:hAnsi="Arial" w:cs="Arial"/>
          <w:b/>
          <w:i/>
          <w:lang w:val="en-GB"/>
        </w:rPr>
        <w:t>el</w:t>
      </w:r>
      <w:proofErr w:type="spellEnd"/>
      <w:r w:rsidRPr="00FC53B8">
        <w:rPr>
          <w:rFonts w:ascii="Arial" w:hAnsi="Arial" w:cs="Arial"/>
          <w:b/>
          <w:i/>
          <w:lang w:val="en-GB"/>
        </w:rPr>
        <w:t xml:space="preserve"> </w:t>
      </w:r>
      <w:proofErr w:type="spellStart"/>
      <w:r w:rsidRPr="00FC53B8">
        <w:rPr>
          <w:rFonts w:ascii="Arial" w:hAnsi="Arial" w:cs="Arial"/>
          <w:b/>
          <w:i/>
          <w:lang w:val="en-GB"/>
        </w:rPr>
        <w:t>servicio</w:t>
      </w:r>
      <w:proofErr w:type="spellEnd"/>
      <w:r w:rsidRPr="00FC53B8">
        <w:rPr>
          <w:rFonts w:ascii="Arial" w:hAnsi="Arial" w:cs="Arial"/>
          <w:b/>
          <w:i/>
          <w:lang w:val="en-GB"/>
        </w:rPr>
        <w:t xml:space="preserve"> de la CE IPR HELPDESK</w:t>
      </w:r>
      <w:r w:rsidR="00C377D7" w:rsidRPr="00FC53B8">
        <w:rPr>
          <w:rFonts w:ascii="Arial" w:hAnsi="Arial" w:cs="Arial"/>
          <w:b/>
          <w:lang w:val="en-GB"/>
        </w:rPr>
        <w:t>:</w:t>
      </w:r>
      <w:r w:rsidR="00C377D7" w:rsidRPr="008D7770">
        <w:rPr>
          <w:rFonts w:ascii="Arial" w:hAnsi="Arial" w:cs="Arial"/>
          <w:lang w:val="en-GB"/>
        </w:rPr>
        <w:t xml:space="preserve"> Why researchers need an IP strategy (08/10/2020</w:t>
      </w:r>
      <w:proofErr w:type="gramStart"/>
      <w:r w:rsidR="00C377D7" w:rsidRPr="008D7770">
        <w:rPr>
          <w:rFonts w:ascii="Arial" w:hAnsi="Arial" w:cs="Arial"/>
          <w:lang w:val="en-GB"/>
        </w:rPr>
        <w:t>) ;</w:t>
      </w:r>
      <w:proofErr w:type="gramEnd"/>
      <w:r w:rsidR="00C377D7" w:rsidRPr="008D7770">
        <w:rPr>
          <w:rFonts w:ascii="Arial" w:hAnsi="Arial" w:cs="Arial"/>
          <w:lang w:val="en-GB"/>
        </w:rPr>
        <w:t xml:space="preserve"> IP in EU-funded Projects/Horizon 2020 (14/10/2020</w:t>
      </w:r>
      <w:proofErr w:type="gramStart"/>
      <w:r w:rsidR="00C377D7" w:rsidRPr="008D7770">
        <w:rPr>
          <w:rFonts w:ascii="Arial" w:hAnsi="Arial" w:cs="Arial"/>
          <w:lang w:val="en-GB"/>
        </w:rPr>
        <w:t>) ;</w:t>
      </w:r>
      <w:proofErr w:type="gramEnd"/>
      <w:r w:rsidR="00C377D7" w:rsidRPr="008D7770">
        <w:rPr>
          <w:rFonts w:ascii="Arial" w:hAnsi="Arial" w:cs="Arial"/>
          <w:lang w:val="en-GB"/>
        </w:rPr>
        <w:t xml:space="preserve"> Follow up Impact and Innovation in Horizon 2020: a Gu</w:t>
      </w:r>
      <w:r w:rsidRPr="008D7770">
        <w:rPr>
          <w:rFonts w:ascii="Arial" w:hAnsi="Arial" w:cs="Arial"/>
          <w:lang w:val="en-GB"/>
        </w:rPr>
        <w:t xml:space="preserve">ide for Proposers (24/11/2020) </w:t>
      </w:r>
    </w:p>
    <w:p w14:paraId="0A9D1954" w14:textId="77777777" w:rsidR="00C377D7" w:rsidRPr="008D7770" w:rsidRDefault="00C377D7" w:rsidP="00C377D7">
      <w:pPr>
        <w:spacing w:line="276" w:lineRule="auto"/>
        <w:ind w:left="720"/>
        <w:jc w:val="both"/>
        <w:rPr>
          <w:rFonts w:ascii="Arial" w:hAnsi="Arial" w:cs="Arial"/>
          <w:lang w:val="en-GB"/>
        </w:rPr>
      </w:pPr>
    </w:p>
    <w:p w14:paraId="070A8A4D" w14:textId="47E5B013" w:rsidR="00C377D7" w:rsidRPr="008D7770" w:rsidRDefault="00B66B91" w:rsidP="00C377D7">
      <w:pPr>
        <w:spacing w:line="276" w:lineRule="auto"/>
        <w:ind w:left="720"/>
        <w:jc w:val="both"/>
        <w:rPr>
          <w:rFonts w:ascii="Arial" w:hAnsi="Arial" w:cs="Arial"/>
        </w:rPr>
      </w:pPr>
      <w:r w:rsidRPr="00FC53B8">
        <w:rPr>
          <w:rFonts w:ascii="Arial" w:hAnsi="Arial" w:cs="Arial"/>
          <w:b/>
          <w:i/>
        </w:rPr>
        <w:t xml:space="preserve">1 webinario organizado por la </w:t>
      </w:r>
      <w:proofErr w:type="spellStart"/>
      <w:r w:rsidRPr="00FC53B8">
        <w:rPr>
          <w:rFonts w:ascii="Arial" w:hAnsi="Arial" w:cs="Arial"/>
          <w:b/>
          <w:i/>
        </w:rPr>
        <w:t>RedOE</w:t>
      </w:r>
      <w:proofErr w:type="spellEnd"/>
      <w:r w:rsidRPr="00FC53B8">
        <w:rPr>
          <w:rFonts w:ascii="Arial" w:hAnsi="Arial" w:cs="Arial"/>
          <w:b/>
          <w:i/>
        </w:rPr>
        <w:t>-CRUE</w:t>
      </w:r>
      <w:r w:rsidR="00C377D7" w:rsidRPr="00FC53B8">
        <w:rPr>
          <w:rFonts w:ascii="Arial" w:hAnsi="Arial" w:cs="Arial"/>
          <w:b/>
          <w:i/>
        </w:rPr>
        <w:t>:</w:t>
      </w:r>
      <w:r w:rsidR="00C377D7" w:rsidRPr="008D7770">
        <w:rPr>
          <w:rFonts w:ascii="Arial" w:hAnsi="Arial" w:cs="Arial"/>
        </w:rPr>
        <w:t xml:space="preserve"> </w:t>
      </w:r>
      <w:proofErr w:type="spellStart"/>
      <w:r w:rsidR="00C377D7" w:rsidRPr="008D7770">
        <w:rPr>
          <w:rFonts w:ascii="Arial" w:hAnsi="Arial" w:cs="Arial"/>
        </w:rPr>
        <w:t>Implementation</w:t>
      </w:r>
      <w:proofErr w:type="spellEnd"/>
      <w:r w:rsidR="00C377D7" w:rsidRPr="008D7770">
        <w:rPr>
          <w:rFonts w:ascii="Arial" w:hAnsi="Arial" w:cs="Arial"/>
        </w:rPr>
        <w:t xml:space="preserve"> </w:t>
      </w:r>
      <w:proofErr w:type="spellStart"/>
      <w:r w:rsidR="00C377D7" w:rsidRPr="008D7770">
        <w:rPr>
          <w:rFonts w:ascii="Arial" w:hAnsi="Arial" w:cs="Arial"/>
        </w:rPr>
        <w:t>of</w:t>
      </w:r>
      <w:proofErr w:type="spellEnd"/>
      <w:r w:rsidR="00C377D7" w:rsidRPr="008D7770">
        <w:rPr>
          <w:rFonts w:ascii="Arial" w:hAnsi="Arial" w:cs="Arial"/>
        </w:rPr>
        <w:t xml:space="preserve"> </w:t>
      </w:r>
      <w:proofErr w:type="spellStart"/>
      <w:r w:rsidR="00C377D7" w:rsidRPr="008D7770">
        <w:rPr>
          <w:rFonts w:ascii="Arial" w:hAnsi="Arial" w:cs="Arial"/>
        </w:rPr>
        <w:t>Horizon</w:t>
      </w:r>
      <w:proofErr w:type="spellEnd"/>
      <w:r w:rsidR="00C377D7" w:rsidRPr="008D7770">
        <w:rPr>
          <w:rFonts w:ascii="Arial" w:hAnsi="Arial" w:cs="Arial"/>
        </w:rPr>
        <w:t xml:space="preserve"> </w:t>
      </w:r>
      <w:proofErr w:type="spellStart"/>
      <w:r w:rsidRPr="008D7770">
        <w:rPr>
          <w:rFonts w:ascii="Arial" w:hAnsi="Arial" w:cs="Arial"/>
        </w:rPr>
        <w:t>Europe</w:t>
      </w:r>
      <w:proofErr w:type="spellEnd"/>
      <w:r w:rsidRPr="008D7770">
        <w:rPr>
          <w:rFonts w:ascii="Arial" w:hAnsi="Arial" w:cs="Arial"/>
        </w:rPr>
        <w:t xml:space="preserve"> (</w:t>
      </w:r>
      <w:proofErr w:type="spellStart"/>
      <w:r w:rsidRPr="008D7770">
        <w:rPr>
          <w:rFonts w:ascii="Arial" w:hAnsi="Arial" w:cs="Arial"/>
        </w:rPr>
        <w:t>RedOE</w:t>
      </w:r>
      <w:proofErr w:type="spellEnd"/>
      <w:r w:rsidRPr="008D7770">
        <w:rPr>
          <w:rFonts w:ascii="Arial" w:hAnsi="Arial" w:cs="Arial"/>
        </w:rPr>
        <w:t>-CRUE, 16/07/2020).</w:t>
      </w:r>
    </w:p>
    <w:p w14:paraId="683CEBE3" w14:textId="77777777" w:rsidR="001B3A88" w:rsidRPr="008D7770" w:rsidRDefault="001B3A88" w:rsidP="001B3A88">
      <w:pPr>
        <w:spacing w:line="276" w:lineRule="auto"/>
        <w:jc w:val="both"/>
        <w:rPr>
          <w:rFonts w:ascii="Arial" w:hAnsi="Arial" w:cs="Arial"/>
        </w:rPr>
      </w:pPr>
    </w:p>
    <w:p w14:paraId="04324CF8" w14:textId="585812AC" w:rsidR="001B3A88" w:rsidRPr="008D7770" w:rsidRDefault="001B3A88" w:rsidP="001B3A88">
      <w:pPr>
        <w:spacing w:line="276" w:lineRule="auto"/>
        <w:jc w:val="both"/>
        <w:rPr>
          <w:rFonts w:ascii="Arial" w:hAnsi="Arial" w:cs="Arial"/>
        </w:rPr>
      </w:pPr>
      <w:r w:rsidRPr="008D7770">
        <w:rPr>
          <w:rFonts w:ascii="Arial" w:hAnsi="Arial" w:cs="Arial"/>
        </w:rPr>
        <w:t>Durante 20</w:t>
      </w:r>
      <w:r w:rsidR="001C591A" w:rsidRPr="008D7770">
        <w:rPr>
          <w:rFonts w:ascii="Arial" w:hAnsi="Arial" w:cs="Arial"/>
        </w:rPr>
        <w:t>20</w:t>
      </w:r>
      <w:r w:rsidRPr="008D7770">
        <w:rPr>
          <w:rFonts w:ascii="Arial" w:hAnsi="Arial" w:cs="Arial"/>
        </w:rPr>
        <w:t xml:space="preserve">, la ULPGC participó en la solicitud de un total de </w:t>
      </w:r>
      <w:r w:rsidR="00C477D4" w:rsidRPr="008D7770">
        <w:rPr>
          <w:rFonts w:ascii="Arial" w:hAnsi="Arial" w:cs="Arial"/>
          <w:b/>
        </w:rPr>
        <w:t>32</w:t>
      </w:r>
      <w:r w:rsidRPr="008D7770">
        <w:rPr>
          <w:rFonts w:ascii="Arial" w:hAnsi="Arial" w:cs="Arial"/>
          <w:b/>
        </w:rPr>
        <w:t xml:space="preserve"> propuestas a H2020</w:t>
      </w:r>
      <w:r w:rsidRPr="008D7770">
        <w:rPr>
          <w:rFonts w:ascii="Arial" w:hAnsi="Arial" w:cs="Arial"/>
        </w:rPr>
        <w:t xml:space="preserve"> </w:t>
      </w:r>
      <w:r w:rsidRPr="008D7770">
        <w:rPr>
          <w:rFonts w:ascii="Arial" w:hAnsi="Arial" w:cs="Arial"/>
          <w:b/>
        </w:rPr>
        <w:t xml:space="preserve">y otras Direcciones Generales de la CE, </w:t>
      </w:r>
      <w:r w:rsidRPr="008D7770">
        <w:rPr>
          <w:rFonts w:ascii="Arial" w:hAnsi="Arial" w:cs="Arial"/>
        </w:rPr>
        <w:t xml:space="preserve">de las cuales </w:t>
      </w:r>
      <w:r w:rsidR="00C477D4" w:rsidRPr="008D7770">
        <w:rPr>
          <w:rFonts w:ascii="Arial" w:hAnsi="Arial" w:cs="Arial"/>
        </w:rPr>
        <w:t>10</w:t>
      </w:r>
      <w:r w:rsidRPr="008D7770">
        <w:rPr>
          <w:rFonts w:ascii="Arial" w:hAnsi="Arial" w:cs="Arial"/>
        </w:rPr>
        <w:t xml:space="preserve"> han sido solicitadas con coordinación de la ULPGC. </w:t>
      </w:r>
      <w:r w:rsidR="009710AA" w:rsidRPr="008D7770">
        <w:rPr>
          <w:rFonts w:ascii="Arial" w:hAnsi="Arial" w:cs="Arial"/>
        </w:rPr>
        <w:t xml:space="preserve">A la espera de resultados de evaluación de 4 propuestas MSCA-IF solicitadas por la ULPGC, el balance actual de proyectos obtenidos en 2020 es de </w:t>
      </w:r>
      <w:r w:rsidR="00C477D4" w:rsidRPr="008D7770">
        <w:rPr>
          <w:rFonts w:ascii="Arial" w:hAnsi="Arial" w:cs="Arial"/>
          <w:b/>
        </w:rPr>
        <w:t>4</w:t>
      </w:r>
      <w:r w:rsidRPr="008D7770">
        <w:rPr>
          <w:rFonts w:ascii="Arial" w:hAnsi="Arial" w:cs="Arial"/>
          <w:b/>
        </w:rPr>
        <w:t xml:space="preserve"> proyectos</w:t>
      </w:r>
      <w:r w:rsidR="009710AA" w:rsidRPr="008D7770">
        <w:rPr>
          <w:rFonts w:ascii="Arial" w:hAnsi="Arial" w:cs="Arial"/>
          <w:b/>
        </w:rPr>
        <w:t xml:space="preserve"> financiados</w:t>
      </w:r>
      <w:r w:rsidRPr="008D7770">
        <w:rPr>
          <w:rFonts w:ascii="Arial" w:hAnsi="Arial" w:cs="Arial"/>
          <w:b/>
        </w:rPr>
        <w:t xml:space="preserve"> </w:t>
      </w:r>
      <w:r w:rsidR="00FC53B8">
        <w:rPr>
          <w:rFonts w:ascii="Arial" w:hAnsi="Arial" w:cs="Arial"/>
          <w:b/>
        </w:rPr>
        <w:t xml:space="preserve">H2020 </w:t>
      </w:r>
      <w:r w:rsidR="009710AA" w:rsidRPr="008D7770">
        <w:rPr>
          <w:rFonts w:ascii="Arial" w:hAnsi="Arial" w:cs="Arial"/>
        </w:rPr>
        <w:t>(Tabla 4): COMBAT</w:t>
      </w:r>
      <w:r w:rsidRPr="008D7770">
        <w:rPr>
          <w:rFonts w:ascii="Arial" w:hAnsi="Arial" w:cs="Arial"/>
        </w:rPr>
        <w:t xml:space="preserve">; </w:t>
      </w:r>
      <w:r w:rsidR="009710AA" w:rsidRPr="008D7770">
        <w:rPr>
          <w:rFonts w:ascii="Arial" w:hAnsi="Arial" w:cs="Arial"/>
        </w:rPr>
        <w:t>ATHENA</w:t>
      </w:r>
      <w:r w:rsidRPr="008D7770">
        <w:rPr>
          <w:rFonts w:ascii="Arial" w:hAnsi="Arial" w:cs="Arial"/>
        </w:rPr>
        <w:t xml:space="preserve">; </w:t>
      </w:r>
      <w:r w:rsidR="009710AA" w:rsidRPr="008D7770">
        <w:rPr>
          <w:rFonts w:ascii="Arial" w:hAnsi="Arial" w:cs="Arial"/>
        </w:rPr>
        <w:t>WARIFA</w:t>
      </w:r>
      <w:r w:rsidRPr="008D7770">
        <w:rPr>
          <w:rFonts w:ascii="Arial" w:hAnsi="Arial" w:cs="Arial"/>
        </w:rPr>
        <w:t xml:space="preserve">; </w:t>
      </w:r>
      <w:r w:rsidR="009710AA" w:rsidRPr="008D7770">
        <w:rPr>
          <w:rFonts w:ascii="Arial" w:hAnsi="Arial" w:cs="Arial"/>
        </w:rPr>
        <w:t>MACARONIGHT II</w:t>
      </w:r>
      <w:r w:rsidRPr="008D7770">
        <w:rPr>
          <w:rFonts w:ascii="Arial" w:hAnsi="Arial" w:cs="Arial"/>
        </w:rPr>
        <w:t xml:space="preserve">. </w:t>
      </w:r>
    </w:p>
    <w:p w14:paraId="18BF6FFB" w14:textId="77777777" w:rsidR="001B3A88" w:rsidRPr="008D7770" w:rsidRDefault="001B3A88" w:rsidP="001B3A88">
      <w:pPr>
        <w:spacing w:line="276" w:lineRule="auto"/>
        <w:jc w:val="both"/>
        <w:rPr>
          <w:rFonts w:ascii="Arial" w:hAnsi="Arial" w:cs="Arial"/>
        </w:rPr>
      </w:pPr>
    </w:p>
    <w:p w14:paraId="0337B845" w14:textId="05ADD5A3" w:rsidR="001B3A88" w:rsidRPr="008D7770" w:rsidRDefault="009710AA" w:rsidP="001B3A88">
      <w:pPr>
        <w:spacing w:line="276" w:lineRule="auto"/>
        <w:jc w:val="both"/>
        <w:rPr>
          <w:rFonts w:ascii="Arial" w:hAnsi="Arial" w:cs="Arial"/>
        </w:rPr>
      </w:pPr>
      <w:r w:rsidRPr="008D7770">
        <w:rPr>
          <w:rFonts w:ascii="Arial" w:hAnsi="Arial" w:cs="Arial"/>
        </w:rPr>
        <w:t>Además</w:t>
      </w:r>
      <w:r w:rsidR="001B3A88" w:rsidRPr="008D7770">
        <w:rPr>
          <w:rFonts w:ascii="Arial" w:hAnsi="Arial" w:cs="Arial"/>
        </w:rPr>
        <w:t>, se obtuv</w:t>
      </w:r>
      <w:r w:rsidRPr="008D7770">
        <w:rPr>
          <w:rFonts w:ascii="Arial" w:hAnsi="Arial" w:cs="Arial"/>
        </w:rPr>
        <w:t>o la evaluación positiva de</w:t>
      </w:r>
      <w:r w:rsidR="00882731">
        <w:rPr>
          <w:rFonts w:ascii="Arial" w:hAnsi="Arial" w:cs="Arial"/>
        </w:rPr>
        <w:t xml:space="preserve"> 1 </w:t>
      </w:r>
      <w:r w:rsidRPr="008D7770">
        <w:rPr>
          <w:rFonts w:ascii="Arial" w:hAnsi="Arial" w:cs="Arial"/>
        </w:rPr>
        <w:t>proyecto LIFE-TA (LIFE-TA-</w:t>
      </w:r>
      <w:proofErr w:type="spellStart"/>
      <w:r w:rsidRPr="008D7770">
        <w:rPr>
          <w:rFonts w:ascii="Arial" w:hAnsi="Arial" w:cs="Arial"/>
        </w:rPr>
        <w:t>LowCarb</w:t>
      </w:r>
      <w:proofErr w:type="spellEnd"/>
      <w:r w:rsidRPr="008D7770">
        <w:rPr>
          <w:rFonts w:ascii="Arial" w:hAnsi="Arial" w:cs="Arial"/>
        </w:rPr>
        <w:t xml:space="preserve">-CAN). </w:t>
      </w:r>
      <w:r w:rsidR="001B3A88" w:rsidRPr="008D7770">
        <w:rPr>
          <w:rFonts w:ascii="Arial" w:hAnsi="Arial" w:cs="Arial"/>
        </w:rPr>
        <w:t xml:space="preserve">Este proyecto será gestionado por el Servicio de Investigación de la ULPGC. </w:t>
      </w:r>
    </w:p>
    <w:p w14:paraId="0BA4D881" w14:textId="77777777" w:rsidR="001B3A88" w:rsidRPr="008D7770" w:rsidRDefault="001B3A88" w:rsidP="001B3A88">
      <w:pPr>
        <w:spacing w:line="276" w:lineRule="auto"/>
        <w:jc w:val="both"/>
        <w:rPr>
          <w:rFonts w:ascii="Arial" w:hAnsi="Arial" w:cs="Arial"/>
        </w:rPr>
      </w:pPr>
    </w:p>
    <w:p w14:paraId="4E129180" w14:textId="77777777" w:rsidR="001B3A88" w:rsidRPr="008D7770" w:rsidRDefault="001B3A88" w:rsidP="001B3A88">
      <w:pPr>
        <w:spacing w:line="276" w:lineRule="auto"/>
        <w:jc w:val="both"/>
        <w:rPr>
          <w:rFonts w:ascii="Arial" w:hAnsi="Arial" w:cs="Arial"/>
        </w:rPr>
      </w:pPr>
      <w:r w:rsidRPr="008D7770">
        <w:rPr>
          <w:rFonts w:ascii="Arial" w:hAnsi="Arial" w:cs="Arial"/>
        </w:rPr>
        <w:t>La FCPCT es beneficiario en proyectos presentados a fuentes de financiación tales como:</w:t>
      </w:r>
    </w:p>
    <w:p w14:paraId="3964B4A8" w14:textId="77777777" w:rsidR="001B3A88" w:rsidRPr="008D7770" w:rsidRDefault="001B3A88" w:rsidP="001B3A88">
      <w:pPr>
        <w:spacing w:line="276" w:lineRule="auto"/>
        <w:jc w:val="both"/>
        <w:rPr>
          <w:rFonts w:ascii="Arial" w:hAnsi="Arial" w:cs="Arial"/>
        </w:rPr>
      </w:pPr>
    </w:p>
    <w:p w14:paraId="6773616D" w14:textId="77777777" w:rsidR="001B3A88" w:rsidRPr="008D7770" w:rsidRDefault="001B3A88" w:rsidP="001B3A88">
      <w:pPr>
        <w:numPr>
          <w:ilvl w:val="0"/>
          <w:numId w:val="24"/>
        </w:numPr>
        <w:spacing w:line="276" w:lineRule="auto"/>
        <w:contextualSpacing/>
        <w:jc w:val="both"/>
        <w:rPr>
          <w:rFonts w:ascii="Arial" w:hAnsi="Arial" w:cs="Arial"/>
        </w:rPr>
      </w:pPr>
      <w:r w:rsidRPr="008D7770">
        <w:rPr>
          <w:rFonts w:ascii="Arial" w:hAnsi="Arial" w:cs="Arial"/>
        </w:rPr>
        <w:t>MAC-INTERREG (1ª convocatoria): proyectos SMARTDEST, INNOMAC, REBECA, MIMAR</w:t>
      </w:r>
    </w:p>
    <w:p w14:paraId="5D2FA6D6" w14:textId="08204BDE" w:rsidR="009710AA" w:rsidRPr="008D7770" w:rsidRDefault="009710AA" w:rsidP="001B3A88">
      <w:pPr>
        <w:numPr>
          <w:ilvl w:val="0"/>
          <w:numId w:val="24"/>
        </w:numPr>
        <w:spacing w:line="276" w:lineRule="auto"/>
        <w:contextualSpacing/>
        <w:jc w:val="both"/>
        <w:rPr>
          <w:rFonts w:ascii="Arial" w:hAnsi="Arial" w:cs="Arial"/>
        </w:rPr>
      </w:pPr>
      <w:r w:rsidRPr="008D7770">
        <w:rPr>
          <w:rFonts w:ascii="Arial" w:hAnsi="Arial" w:cs="Arial"/>
        </w:rPr>
        <w:t>MAC-INTERREG (2ª convocatoria): proyectos REBECA CCT, MIMAR+</w:t>
      </w:r>
    </w:p>
    <w:p w14:paraId="506D8EFA" w14:textId="347ECF6E" w:rsidR="001B3A88" w:rsidRPr="008D7770" w:rsidRDefault="001B3A88" w:rsidP="001B3A88">
      <w:pPr>
        <w:numPr>
          <w:ilvl w:val="0"/>
          <w:numId w:val="24"/>
        </w:numPr>
        <w:spacing w:line="276" w:lineRule="auto"/>
        <w:contextualSpacing/>
        <w:jc w:val="both"/>
        <w:rPr>
          <w:rFonts w:ascii="Arial" w:hAnsi="Arial" w:cs="Arial"/>
        </w:rPr>
      </w:pPr>
      <w:r w:rsidRPr="008D7770">
        <w:rPr>
          <w:rFonts w:ascii="Arial" w:hAnsi="Arial" w:cs="Arial"/>
        </w:rPr>
        <w:t xml:space="preserve">ERASMUS+: </w:t>
      </w:r>
      <w:r w:rsidR="005F294E" w:rsidRPr="008D7770">
        <w:rPr>
          <w:rFonts w:ascii="Arial" w:hAnsi="Arial" w:cs="Arial"/>
        </w:rPr>
        <w:t>INSTART, ARROW</w:t>
      </w:r>
      <w:r w:rsidRPr="008D7770">
        <w:rPr>
          <w:rFonts w:ascii="Arial" w:hAnsi="Arial" w:cs="Arial"/>
        </w:rPr>
        <w:t xml:space="preserve"> </w:t>
      </w:r>
    </w:p>
    <w:p w14:paraId="1612FABE" w14:textId="77777777" w:rsidR="001B3A88" w:rsidRPr="008D7770" w:rsidRDefault="001B3A88" w:rsidP="001B3A88">
      <w:pPr>
        <w:spacing w:line="276" w:lineRule="auto"/>
        <w:ind w:left="720"/>
        <w:contextualSpacing/>
        <w:jc w:val="both"/>
        <w:rPr>
          <w:rFonts w:ascii="Arial" w:hAnsi="Arial" w:cs="Arial"/>
        </w:rPr>
      </w:pPr>
    </w:p>
    <w:p w14:paraId="4D036DD6" w14:textId="77777777" w:rsidR="003A6C17" w:rsidRPr="008D7770" w:rsidRDefault="003A6C17" w:rsidP="003A6C17">
      <w:pPr>
        <w:spacing w:line="276" w:lineRule="auto"/>
        <w:jc w:val="both"/>
        <w:rPr>
          <w:rFonts w:ascii="Arial" w:hAnsi="Arial" w:cs="Arial"/>
        </w:rPr>
      </w:pPr>
      <w:r w:rsidRPr="008D7770">
        <w:rPr>
          <w:rFonts w:ascii="Arial" w:hAnsi="Arial" w:cs="Arial"/>
        </w:rPr>
        <w:t xml:space="preserve">Además, la FCPCT sigue trabajando conjuntamente con la ULPGC en el marco del </w:t>
      </w:r>
      <w:r w:rsidRPr="008D7770">
        <w:rPr>
          <w:rFonts w:ascii="Arial" w:hAnsi="Arial" w:cs="Arial"/>
          <w:b/>
        </w:rPr>
        <w:t>proyecto FORWARD</w:t>
      </w:r>
      <w:r w:rsidRPr="008D7770">
        <w:rPr>
          <w:rFonts w:ascii="Arial" w:hAnsi="Arial" w:cs="Arial"/>
        </w:rPr>
        <w:t xml:space="preserve">, financiado por H2020 y cuyo objetivo es fomentar la investigación de excelencia en las </w:t>
      </w:r>
      <w:proofErr w:type="spellStart"/>
      <w:r w:rsidRPr="008D7770">
        <w:rPr>
          <w:rFonts w:ascii="Arial" w:hAnsi="Arial" w:cs="Arial"/>
        </w:rPr>
        <w:t>RUPs</w:t>
      </w:r>
      <w:proofErr w:type="spellEnd"/>
      <w:r w:rsidRPr="008D7770">
        <w:rPr>
          <w:rFonts w:ascii="Arial" w:hAnsi="Arial" w:cs="Arial"/>
        </w:rPr>
        <w:t>, e incrementar la participación de dichas regiones en convocatorias europeas en el nuevo Programa Marco de Investigación (</w:t>
      </w:r>
      <w:proofErr w:type="spellStart"/>
      <w:r w:rsidRPr="008D7770">
        <w:rPr>
          <w:rFonts w:ascii="Arial" w:hAnsi="Arial" w:cs="Arial"/>
        </w:rPr>
        <w:t>Horizon</w:t>
      </w:r>
      <w:proofErr w:type="spellEnd"/>
      <w:r w:rsidRPr="008D7770">
        <w:rPr>
          <w:rFonts w:ascii="Arial" w:hAnsi="Arial" w:cs="Arial"/>
        </w:rPr>
        <w:t xml:space="preserve"> </w:t>
      </w:r>
      <w:proofErr w:type="spellStart"/>
      <w:r w:rsidRPr="008D7770">
        <w:rPr>
          <w:rFonts w:ascii="Arial" w:hAnsi="Arial" w:cs="Arial"/>
        </w:rPr>
        <w:t>Europe</w:t>
      </w:r>
      <w:proofErr w:type="spellEnd"/>
      <w:r w:rsidRPr="008D7770">
        <w:rPr>
          <w:rFonts w:ascii="Arial" w:hAnsi="Arial" w:cs="Arial"/>
        </w:rPr>
        <w:t xml:space="preserve">). Concretamente, ULPGC y FCPCT están </w:t>
      </w:r>
      <w:r w:rsidRPr="00882731">
        <w:rPr>
          <w:rFonts w:ascii="Arial" w:hAnsi="Arial" w:cs="Arial"/>
          <w:b/>
        </w:rPr>
        <w:t>coordinando tareas del WP4 a nivel regional,</w:t>
      </w:r>
      <w:r w:rsidRPr="008D7770">
        <w:rPr>
          <w:rFonts w:ascii="Arial" w:hAnsi="Arial" w:cs="Arial"/>
        </w:rPr>
        <w:t xml:space="preserve"> dedicado a la capacitación y formación de los agentes de I+D+i en materia de proyectos europeos; </w:t>
      </w:r>
      <w:r>
        <w:rPr>
          <w:rFonts w:ascii="Arial" w:hAnsi="Arial" w:cs="Arial"/>
        </w:rPr>
        <w:t xml:space="preserve">y </w:t>
      </w:r>
      <w:r w:rsidRPr="008D7770">
        <w:rPr>
          <w:rFonts w:ascii="Arial" w:hAnsi="Arial" w:cs="Arial"/>
        </w:rPr>
        <w:t>en el marco del WP</w:t>
      </w:r>
      <w:r>
        <w:rPr>
          <w:rFonts w:ascii="Arial" w:hAnsi="Arial" w:cs="Arial"/>
        </w:rPr>
        <w:t>3</w:t>
      </w:r>
      <w:r w:rsidRPr="008D7770">
        <w:rPr>
          <w:rFonts w:ascii="Arial" w:hAnsi="Arial" w:cs="Arial"/>
        </w:rPr>
        <w:t xml:space="preserve"> dedicado a actividades de </w:t>
      </w:r>
      <w:proofErr w:type="spellStart"/>
      <w:r w:rsidRPr="008D7770">
        <w:rPr>
          <w:rFonts w:ascii="Arial" w:hAnsi="Arial" w:cs="Arial"/>
        </w:rPr>
        <w:t>networking</w:t>
      </w:r>
      <w:proofErr w:type="spellEnd"/>
      <w:r w:rsidRPr="008D7770">
        <w:rPr>
          <w:rFonts w:ascii="Arial" w:hAnsi="Arial" w:cs="Arial"/>
        </w:rPr>
        <w:t xml:space="preserve"> entre agentes del sector en las 9 Regiones Ultraperiféricas,</w:t>
      </w:r>
      <w:r w:rsidRPr="00882731">
        <w:rPr>
          <w:rFonts w:ascii="Arial" w:hAnsi="Arial" w:cs="Arial"/>
          <w:b/>
        </w:rPr>
        <w:t xml:space="preserve"> </w:t>
      </w:r>
      <w:r>
        <w:rPr>
          <w:rFonts w:ascii="Arial" w:hAnsi="Arial" w:cs="Arial"/>
          <w:b/>
        </w:rPr>
        <w:t>se</w:t>
      </w:r>
      <w:r w:rsidRPr="00882731">
        <w:rPr>
          <w:rFonts w:ascii="Arial" w:hAnsi="Arial" w:cs="Arial"/>
          <w:b/>
        </w:rPr>
        <w:t xml:space="preserve"> coordina </w:t>
      </w:r>
      <w:r>
        <w:rPr>
          <w:rFonts w:ascii="Arial" w:hAnsi="Arial" w:cs="Arial"/>
          <w:b/>
        </w:rPr>
        <w:t xml:space="preserve">el Grupo Temático dedicado a las </w:t>
      </w:r>
      <w:r w:rsidRPr="00882731">
        <w:rPr>
          <w:rFonts w:ascii="Arial" w:hAnsi="Arial" w:cs="Arial"/>
          <w:b/>
        </w:rPr>
        <w:t>Ciencias y Tecnologías Marinas</w:t>
      </w:r>
      <w:r>
        <w:rPr>
          <w:rFonts w:ascii="Arial" w:hAnsi="Arial" w:cs="Arial"/>
          <w:b/>
        </w:rPr>
        <w:t xml:space="preserve"> (TWG8).</w:t>
      </w:r>
    </w:p>
    <w:p w14:paraId="75C44743" w14:textId="77777777" w:rsidR="001B3A88" w:rsidRPr="001B3A88" w:rsidRDefault="001B3A88" w:rsidP="001B3A88">
      <w:pPr>
        <w:spacing w:line="276" w:lineRule="auto"/>
        <w:jc w:val="both"/>
        <w:rPr>
          <w:rFonts w:ascii="Arial" w:hAnsi="Arial" w:cs="Arial"/>
        </w:rPr>
      </w:pPr>
    </w:p>
    <w:p w14:paraId="05EEBB52" w14:textId="289718D6" w:rsidR="001B3A88" w:rsidRDefault="001B3A88" w:rsidP="001B3A88">
      <w:pPr>
        <w:spacing w:line="276" w:lineRule="auto"/>
        <w:jc w:val="both"/>
        <w:rPr>
          <w:rFonts w:ascii="Arial" w:hAnsi="Arial" w:cs="Arial"/>
        </w:rPr>
      </w:pPr>
      <w:r w:rsidRPr="001B3A88">
        <w:rPr>
          <w:rFonts w:ascii="Arial" w:hAnsi="Arial" w:cs="Arial"/>
        </w:rPr>
        <w:t xml:space="preserve">En su condición de ente instrumental de la ULPGC, la FCPCT da cobertura en la gestión económica en la mayoría de dichos </w:t>
      </w:r>
      <w:r w:rsidR="003A6C17">
        <w:rPr>
          <w:rFonts w:ascii="Arial" w:hAnsi="Arial" w:cs="Arial"/>
        </w:rPr>
        <w:t>proyectos a través de encargo</w:t>
      </w:r>
      <w:r w:rsidRPr="001B3A88">
        <w:rPr>
          <w:rFonts w:ascii="Arial" w:hAnsi="Arial" w:cs="Arial"/>
        </w:rPr>
        <w:t>.</w:t>
      </w:r>
    </w:p>
    <w:p w14:paraId="47A0A514" w14:textId="2670F248" w:rsidR="007A3724" w:rsidRDefault="007A3724" w:rsidP="001B3A88">
      <w:pPr>
        <w:spacing w:line="276" w:lineRule="auto"/>
        <w:jc w:val="both"/>
        <w:rPr>
          <w:rFonts w:ascii="Arial" w:hAnsi="Arial" w:cs="Arial"/>
        </w:rPr>
      </w:pPr>
    </w:p>
    <w:p w14:paraId="560B89B9" w14:textId="77777777" w:rsidR="00B85232" w:rsidRDefault="00B85232" w:rsidP="001B3A88">
      <w:pPr>
        <w:spacing w:line="276" w:lineRule="auto"/>
        <w:jc w:val="both"/>
        <w:rPr>
          <w:rFonts w:ascii="Arial" w:hAnsi="Arial" w:cs="Arial"/>
        </w:rPr>
      </w:pPr>
    </w:p>
    <w:p w14:paraId="1774F027" w14:textId="751F3E63" w:rsidR="001B3A88" w:rsidRPr="001B3A88" w:rsidRDefault="001B3A88" w:rsidP="001B3A8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center"/>
        <w:rPr>
          <w:rFonts w:ascii="Arial" w:hAnsi="Arial" w:cs="Arial"/>
          <w:u w:val="single"/>
        </w:rPr>
      </w:pPr>
      <w:r w:rsidRPr="001B3A88">
        <w:rPr>
          <w:rFonts w:ascii="Arial" w:hAnsi="Arial" w:cs="Arial"/>
          <w:b/>
          <w:u w:val="single"/>
        </w:rPr>
        <w:lastRenderedPageBreak/>
        <w:t>Evolución de la actividad de la Oficina de Proyectos Europeos (OPE) desde su puesta en marcha:</w:t>
      </w:r>
    </w:p>
    <w:p w14:paraId="02816F3D" w14:textId="6DC7C32C" w:rsidR="001B3A88" w:rsidRDefault="0010165A" w:rsidP="005B1349">
      <w:pPr>
        <w:rPr>
          <w:rFonts w:ascii="Arial" w:hAnsi="Arial" w:cs="Arial"/>
        </w:rPr>
      </w:pPr>
      <w:r>
        <w:rPr>
          <w:noProof/>
          <w:lang w:eastAsia="es-ES"/>
        </w:rPr>
        <w:drawing>
          <wp:anchor distT="0" distB="0" distL="114300" distR="114300" simplePos="0" relativeHeight="251662336" behindDoc="0" locked="0" layoutInCell="1" allowOverlap="1" wp14:anchorId="144E76A6" wp14:editId="60103F1F">
            <wp:simplePos x="0" y="0"/>
            <wp:positionH relativeFrom="column">
              <wp:posOffset>-831850</wp:posOffset>
            </wp:positionH>
            <wp:positionV relativeFrom="paragraph">
              <wp:posOffset>169545</wp:posOffset>
            </wp:positionV>
            <wp:extent cx="6839421" cy="1135380"/>
            <wp:effectExtent l="0" t="0" r="0" b="762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839421" cy="1135380"/>
                    </a:xfrm>
                    <a:prstGeom prst="rect">
                      <a:avLst/>
                    </a:prstGeom>
                  </pic:spPr>
                </pic:pic>
              </a:graphicData>
            </a:graphic>
            <wp14:sizeRelH relativeFrom="margin">
              <wp14:pctWidth>0</wp14:pctWidth>
            </wp14:sizeRelH>
            <wp14:sizeRelV relativeFrom="margin">
              <wp14:pctHeight>0</wp14:pctHeight>
            </wp14:sizeRelV>
          </wp:anchor>
        </w:drawing>
      </w:r>
    </w:p>
    <w:p w14:paraId="239762C0" w14:textId="77777777" w:rsidR="005B1349" w:rsidRPr="005B1349" w:rsidRDefault="005B1349" w:rsidP="005B1349">
      <w:pPr>
        <w:rPr>
          <w:rFonts w:ascii="Arial" w:hAnsi="Arial" w:cs="Arial"/>
        </w:rPr>
      </w:pPr>
    </w:p>
    <w:p w14:paraId="3A9518F4" w14:textId="77777777" w:rsidR="001B3A88" w:rsidRPr="001B3A88" w:rsidRDefault="001B3A88" w:rsidP="001B3A88">
      <w:pPr>
        <w:spacing w:line="276" w:lineRule="auto"/>
        <w:jc w:val="center"/>
        <w:rPr>
          <w:rFonts w:ascii="Arial" w:hAnsi="Arial" w:cs="Arial"/>
          <w:b/>
          <w:i/>
          <w:sz w:val="16"/>
        </w:rPr>
      </w:pPr>
      <w:r w:rsidRPr="001B3A88">
        <w:rPr>
          <w:rFonts w:ascii="Arial" w:hAnsi="Arial" w:cs="Arial"/>
          <w:b/>
          <w:i/>
          <w:sz w:val="16"/>
        </w:rPr>
        <w:t>Tabla 1. Actividades e indicadores: tareas de promoción y dinamización de proyectos.</w:t>
      </w:r>
    </w:p>
    <w:p w14:paraId="04EB1F6A" w14:textId="1218D8F6" w:rsidR="001B3A88" w:rsidRPr="001B3A88" w:rsidRDefault="001B3A88" w:rsidP="001B3A88">
      <w:pPr>
        <w:spacing w:line="276" w:lineRule="auto"/>
        <w:jc w:val="center"/>
        <w:rPr>
          <w:rFonts w:ascii="Arial" w:hAnsi="Arial" w:cs="Arial"/>
          <w:b/>
          <w:i/>
          <w:sz w:val="16"/>
        </w:rPr>
      </w:pPr>
    </w:p>
    <w:p w14:paraId="084E2420" w14:textId="1DEEF896" w:rsidR="001B3A88" w:rsidRPr="001B3A88" w:rsidRDefault="005B1349" w:rsidP="00262677">
      <w:pPr>
        <w:spacing w:line="276" w:lineRule="auto"/>
        <w:jc w:val="both"/>
        <w:rPr>
          <w:rFonts w:ascii="Arial" w:hAnsi="Arial" w:cs="Arial"/>
          <w:b/>
          <w:i/>
          <w:sz w:val="16"/>
        </w:rPr>
      </w:pPr>
      <w:r>
        <w:rPr>
          <w:noProof/>
          <w:lang w:eastAsia="es-ES"/>
        </w:rPr>
        <w:drawing>
          <wp:anchor distT="0" distB="0" distL="114300" distR="114300" simplePos="0" relativeHeight="251664384" behindDoc="0" locked="0" layoutInCell="1" allowOverlap="1" wp14:anchorId="1B04C4E7" wp14:editId="059599D7">
            <wp:simplePos x="0" y="0"/>
            <wp:positionH relativeFrom="column">
              <wp:posOffset>-902335</wp:posOffset>
            </wp:positionH>
            <wp:positionV relativeFrom="paragraph">
              <wp:posOffset>196215</wp:posOffset>
            </wp:positionV>
            <wp:extent cx="6225540" cy="1179830"/>
            <wp:effectExtent l="0" t="0" r="381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25540" cy="1179830"/>
                    </a:xfrm>
                    <a:prstGeom prst="rect">
                      <a:avLst/>
                    </a:prstGeom>
                  </pic:spPr>
                </pic:pic>
              </a:graphicData>
            </a:graphic>
            <wp14:sizeRelH relativeFrom="margin">
              <wp14:pctWidth>0</wp14:pctWidth>
            </wp14:sizeRelH>
            <wp14:sizeRelV relativeFrom="margin">
              <wp14:pctHeight>0</wp14:pctHeight>
            </wp14:sizeRelV>
          </wp:anchor>
        </w:drawing>
      </w:r>
    </w:p>
    <w:p w14:paraId="01637BA5" w14:textId="727F6FBF" w:rsidR="001B3A88" w:rsidRPr="001B3A88" w:rsidRDefault="001B3A88" w:rsidP="005B1349">
      <w:pPr>
        <w:spacing w:line="276" w:lineRule="auto"/>
        <w:jc w:val="center"/>
        <w:rPr>
          <w:rFonts w:ascii="Arial" w:hAnsi="Arial" w:cs="Arial"/>
          <w:b/>
          <w:i/>
          <w:sz w:val="16"/>
        </w:rPr>
      </w:pPr>
    </w:p>
    <w:p w14:paraId="608B167F" w14:textId="77777777" w:rsidR="001B3A88" w:rsidRPr="005B1349" w:rsidRDefault="001B3A88" w:rsidP="001B3A88">
      <w:pPr>
        <w:spacing w:line="276" w:lineRule="auto"/>
        <w:jc w:val="center"/>
        <w:rPr>
          <w:rFonts w:ascii="Arial" w:hAnsi="Arial" w:cs="Arial"/>
          <w:b/>
          <w:i/>
          <w:sz w:val="16"/>
        </w:rPr>
      </w:pPr>
    </w:p>
    <w:p w14:paraId="4153E7DD" w14:textId="77777777" w:rsidR="005B1349" w:rsidRDefault="005B1349" w:rsidP="001B3A88">
      <w:pPr>
        <w:spacing w:line="276" w:lineRule="auto"/>
        <w:jc w:val="center"/>
        <w:rPr>
          <w:rFonts w:ascii="Arial" w:hAnsi="Arial" w:cs="Arial"/>
          <w:b/>
          <w:i/>
          <w:sz w:val="16"/>
        </w:rPr>
      </w:pPr>
    </w:p>
    <w:p w14:paraId="4AF2EAD7" w14:textId="77777777" w:rsidR="005B1349" w:rsidRDefault="005B1349" w:rsidP="001B3A88">
      <w:pPr>
        <w:spacing w:line="276" w:lineRule="auto"/>
        <w:jc w:val="center"/>
        <w:rPr>
          <w:rFonts w:ascii="Arial" w:hAnsi="Arial" w:cs="Arial"/>
          <w:b/>
          <w:i/>
          <w:sz w:val="16"/>
        </w:rPr>
      </w:pPr>
    </w:p>
    <w:p w14:paraId="642826F9" w14:textId="77777777" w:rsidR="005B1349" w:rsidRDefault="005B1349" w:rsidP="001B3A88">
      <w:pPr>
        <w:spacing w:line="276" w:lineRule="auto"/>
        <w:jc w:val="center"/>
        <w:rPr>
          <w:rFonts w:ascii="Arial" w:hAnsi="Arial" w:cs="Arial"/>
          <w:b/>
          <w:i/>
          <w:sz w:val="16"/>
        </w:rPr>
      </w:pPr>
    </w:p>
    <w:p w14:paraId="736C1BBC" w14:textId="77777777" w:rsidR="005B1349" w:rsidRDefault="005B1349" w:rsidP="001B3A88">
      <w:pPr>
        <w:spacing w:line="276" w:lineRule="auto"/>
        <w:jc w:val="center"/>
        <w:rPr>
          <w:rFonts w:ascii="Arial" w:hAnsi="Arial" w:cs="Arial"/>
          <w:b/>
          <w:i/>
          <w:sz w:val="16"/>
        </w:rPr>
      </w:pPr>
    </w:p>
    <w:p w14:paraId="1570F01D" w14:textId="77777777" w:rsidR="005B1349" w:rsidRDefault="005B1349" w:rsidP="001B3A88">
      <w:pPr>
        <w:spacing w:line="276" w:lineRule="auto"/>
        <w:jc w:val="center"/>
        <w:rPr>
          <w:rFonts w:ascii="Arial" w:hAnsi="Arial" w:cs="Arial"/>
          <w:b/>
          <w:i/>
          <w:sz w:val="16"/>
        </w:rPr>
      </w:pPr>
    </w:p>
    <w:p w14:paraId="28B842E8" w14:textId="77777777" w:rsidR="005B1349" w:rsidRDefault="005B1349" w:rsidP="001B3A88">
      <w:pPr>
        <w:spacing w:line="276" w:lineRule="auto"/>
        <w:jc w:val="center"/>
        <w:rPr>
          <w:rFonts w:ascii="Arial" w:hAnsi="Arial" w:cs="Arial"/>
          <w:b/>
          <w:i/>
          <w:sz w:val="16"/>
        </w:rPr>
      </w:pPr>
    </w:p>
    <w:p w14:paraId="3FEB84DD" w14:textId="77777777" w:rsidR="005B1349" w:rsidRDefault="005B1349" w:rsidP="001B3A88">
      <w:pPr>
        <w:spacing w:line="276" w:lineRule="auto"/>
        <w:jc w:val="center"/>
        <w:rPr>
          <w:rFonts w:ascii="Arial" w:hAnsi="Arial" w:cs="Arial"/>
          <w:b/>
          <w:i/>
          <w:sz w:val="16"/>
        </w:rPr>
      </w:pPr>
    </w:p>
    <w:p w14:paraId="4954F02C" w14:textId="77777777" w:rsidR="005B1349" w:rsidRDefault="005B1349" w:rsidP="001B3A88">
      <w:pPr>
        <w:spacing w:line="276" w:lineRule="auto"/>
        <w:jc w:val="center"/>
        <w:rPr>
          <w:rFonts w:ascii="Arial" w:hAnsi="Arial" w:cs="Arial"/>
          <w:b/>
          <w:i/>
          <w:sz w:val="16"/>
        </w:rPr>
      </w:pPr>
    </w:p>
    <w:p w14:paraId="52EAF0C3" w14:textId="77777777" w:rsidR="001B3A88" w:rsidRPr="005B1349" w:rsidRDefault="001B3A88" w:rsidP="001B3A88">
      <w:pPr>
        <w:spacing w:line="276" w:lineRule="auto"/>
        <w:jc w:val="center"/>
        <w:rPr>
          <w:rFonts w:ascii="Arial" w:hAnsi="Arial" w:cs="Arial"/>
          <w:b/>
          <w:i/>
          <w:sz w:val="16"/>
        </w:rPr>
      </w:pPr>
      <w:r w:rsidRPr="005B1349">
        <w:rPr>
          <w:rFonts w:ascii="Arial" w:hAnsi="Arial" w:cs="Arial"/>
          <w:b/>
          <w:i/>
          <w:sz w:val="16"/>
        </w:rPr>
        <w:t>Tabla 2. Actividades e indicadores: tareas de gestión, ejecución y justificación de proyectos y otras (subvenciones)</w:t>
      </w:r>
    </w:p>
    <w:p w14:paraId="1A2339FD" w14:textId="2C3EBD0F" w:rsidR="001B3A88" w:rsidRPr="001B3A88" w:rsidRDefault="001B3A88" w:rsidP="001B3A88">
      <w:pPr>
        <w:spacing w:line="276" w:lineRule="auto"/>
        <w:jc w:val="center"/>
        <w:rPr>
          <w:rFonts w:ascii="Arial" w:hAnsi="Arial" w:cs="Arial"/>
        </w:rPr>
      </w:pPr>
    </w:p>
    <w:p w14:paraId="77206C7B" w14:textId="7DE7AE81" w:rsidR="00262677" w:rsidRDefault="005B1349" w:rsidP="001B3A88">
      <w:pPr>
        <w:spacing w:line="276" w:lineRule="auto"/>
        <w:jc w:val="both"/>
        <w:rPr>
          <w:rFonts w:ascii="Arial" w:hAnsi="Arial" w:cs="Arial"/>
        </w:rPr>
      </w:pPr>
      <w:r>
        <w:rPr>
          <w:noProof/>
          <w:lang w:eastAsia="es-ES"/>
        </w:rPr>
        <w:drawing>
          <wp:anchor distT="0" distB="0" distL="114300" distR="114300" simplePos="0" relativeHeight="251663360" behindDoc="0" locked="0" layoutInCell="1" allowOverlap="1" wp14:anchorId="755004B0" wp14:editId="79B29681">
            <wp:simplePos x="0" y="0"/>
            <wp:positionH relativeFrom="column">
              <wp:posOffset>240665</wp:posOffset>
            </wp:positionH>
            <wp:positionV relativeFrom="paragraph">
              <wp:posOffset>83185</wp:posOffset>
            </wp:positionV>
            <wp:extent cx="5132070" cy="3790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32070" cy="379095"/>
                    </a:xfrm>
                    <a:prstGeom prst="rect">
                      <a:avLst/>
                    </a:prstGeom>
                  </pic:spPr>
                </pic:pic>
              </a:graphicData>
            </a:graphic>
            <wp14:sizeRelH relativeFrom="margin">
              <wp14:pctWidth>0</wp14:pctWidth>
            </wp14:sizeRelH>
            <wp14:sizeRelV relativeFrom="margin">
              <wp14:pctHeight>0</wp14:pctHeight>
            </wp14:sizeRelV>
          </wp:anchor>
        </w:drawing>
      </w:r>
    </w:p>
    <w:p w14:paraId="2A8FE819" w14:textId="572581EE" w:rsidR="005B1349" w:rsidRDefault="005B1349" w:rsidP="001B3A88">
      <w:pPr>
        <w:spacing w:line="276" w:lineRule="auto"/>
        <w:jc w:val="center"/>
        <w:rPr>
          <w:rFonts w:ascii="Arial" w:hAnsi="Arial" w:cs="Arial"/>
          <w:b/>
          <w:i/>
          <w:sz w:val="16"/>
        </w:rPr>
      </w:pPr>
    </w:p>
    <w:p w14:paraId="01B42BA8" w14:textId="77777777" w:rsidR="005B1349" w:rsidRDefault="005B1349" w:rsidP="001B3A88">
      <w:pPr>
        <w:spacing w:line="276" w:lineRule="auto"/>
        <w:jc w:val="center"/>
        <w:rPr>
          <w:rFonts w:ascii="Arial" w:hAnsi="Arial" w:cs="Arial"/>
          <w:b/>
          <w:i/>
          <w:sz w:val="16"/>
        </w:rPr>
      </w:pPr>
    </w:p>
    <w:p w14:paraId="27488FE6" w14:textId="77777777" w:rsidR="005B1349" w:rsidRDefault="005B1349" w:rsidP="001B3A88">
      <w:pPr>
        <w:spacing w:line="276" w:lineRule="auto"/>
        <w:jc w:val="center"/>
        <w:rPr>
          <w:rFonts w:ascii="Arial" w:hAnsi="Arial" w:cs="Arial"/>
          <w:b/>
          <w:i/>
          <w:sz w:val="16"/>
        </w:rPr>
      </w:pPr>
    </w:p>
    <w:p w14:paraId="54E0634E" w14:textId="77777777" w:rsidR="001B3A88" w:rsidRPr="001B3A88" w:rsidRDefault="001B3A88" w:rsidP="001B3A88">
      <w:pPr>
        <w:spacing w:line="276" w:lineRule="auto"/>
        <w:jc w:val="center"/>
        <w:rPr>
          <w:rFonts w:ascii="Arial" w:hAnsi="Arial" w:cs="Arial"/>
          <w:b/>
          <w:i/>
          <w:sz w:val="16"/>
        </w:rPr>
      </w:pPr>
      <w:r w:rsidRPr="001B3A88">
        <w:rPr>
          <w:rFonts w:ascii="Arial" w:hAnsi="Arial" w:cs="Arial"/>
          <w:b/>
          <w:i/>
          <w:sz w:val="16"/>
        </w:rPr>
        <w:t xml:space="preserve">Tabla 3. </w:t>
      </w:r>
      <w:proofErr w:type="gramStart"/>
      <w:r w:rsidRPr="001B3A88">
        <w:rPr>
          <w:rFonts w:ascii="Arial" w:hAnsi="Arial" w:cs="Arial"/>
          <w:b/>
          <w:i/>
          <w:sz w:val="16"/>
        </w:rPr>
        <w:t>RR.HH</w:t>
      </w:r>
      <w:proofErr w:type="gramEnd"/>
      <w:r w:rsidRPr="001B3A88">
        <w:rPr>
          <w:rFonts w:ascii="Arial" w:hAnsi="Arial" w:cs="Arial"/>
          <w:b/>
          <w:i/>
          <w:sz w:val="16"/>
        </w:rPr>
        <w:t>: evolución del personal OPE con dedicación exclusiva a Proyectos Europeos.</w:t>
      </w:r>
    </w:p>
    <w:p w14:paraId="3F4E8C7D" w14:textId="77777777" w:rsidR="001B3A88" w:rsidRPr="001B3A88" w:rsidRDefault="001B3A88" w:rsidP="001B3A88">
      <w:pPr>
        <w:spacing w:line="276" w:lineRule="auto"/>
        <w:jc w:val="both"/>
        <w:rPr>
          <w:rFonts w:ascii="Arial" w:hAnsi="Arial" w:cs="Arial"/>
        </w:rPr>
      </w:pPr>
    </w:p>
    <w:p w14:paraId="4370797E" w14:textId="77777777" w:rsidR="001B3A88" w:rsidRPr="001B3A88" w:rsidRDefault="001B3A88" w:rsidP="001B3A88">
      <w:pPr>
        <w:spacing w:line="276" w:lineRule="auto"/>
        <w:jc w:val="both"/>
        <w:rPr>
          <w:rFonts w:ascii="Arial" w:hAnsi="Arial" w:cs="Arial"/>
        </w:rPr>
      </w:pPr>
    </w:p>
    <w:p w14:paraId="4CF1A7B2" w14:textId="77777777" w:rsidR="001B3A88" w:rsidRPr="001B3A88" w:rsidRDefault="001B3A88" w:rsidP="001B3A88">
      <w:pPr>
        <w:spacing w:line="276" w:lineRule="auto"/>
        <w:jc w:val="both"/>
        <w:rPr>
          <w:rFonts w:ascii="Arial" w:hAnsi="Arial" w:cs="Arial"/>
        </w:rPr>
      </w:pPr>
      <w:r w:rsidRPr="00B85232">
        <w:rPr>
          <w:rFonts w:ascii="Arial" w:hAnsi="Arial" w:cs="Arial"/>
          <w:b/>
        </w:rPr>
        <w:t>La ULPGC continúa posicionándose como primera entidad en Canarias en cuanto a número de proyectos H2020 financiados</w:t>
      </w:r>
      <w:r w:rsidRPr="001B3A88">
        <w:rPr>
          <w:rFonts w:ascii="Arial" w:hAnsi="Arial" w:cs="Arial"/>
        </w:rPr>
        <w:t>, lo cual es buen indicador y muestra la importancia de las actividades de promoción y dinamización (Tabla 1), realizadas por la OPE fundamentalmente en los primeros 3 años desde su puesta en marcha en 2014.</w:t>
      </w:r>
    </w:p>
    <w:p w14:paraId="6DBB3818" w14:textId="77777777" w:rsidR="001B3A88" w:rsidRPr="001B3A88" w:rsidRDefault="001B3A88" w:rsidP="001B3A88">
      <w:pPr>
        <w:spacing w:line="276" w:lineRule="auto"/>
        <w:jc w:val="both"/>
        <w:rPr>
          <w:rFonts w:ascii="Arial" w:hAnsi="Arial" w:cs="Arial"/>
        </w:rPr>
      </w:pPr>
    </w:p>
    <w:p w14:paraId="4263E828" w14:textId="66A2F14E" w:rsidR="001B3A88" w:rsidRPr="001B3A88" w:rsidRDefault="001B3A88" w:rsidP="001B3A88">
      <w:pPr>
        <w:spacing w:line="276" w:lineRule="auto"/>
        <w:jc w:val="both"/>
        <w:rPr>
          <w:rFonts w:ascii="Arial" w:hAnsi="Arial" w:cs="Arial"/>
        </w:rPr>
      </w:pPr>
      <w:r w:rsidRPr="001B3A88">
        <w:rPr>
          <w:rFonts w:ascii="Arial" w:hAnsi="Arial" w:cs="Arial"/>
        </w:rPr>
        <w:t xml:space="preserve">Dicho incremento ha supuesto, sin embargo, y sumado a los escasos RRHH dedicados en exclusiva a proyectos europeos (Tabla 3), que las actividades de promoción de proyectos entre el PDI, celebración de jornadas informativas, </w:t>
      </w:r>
      <w:r w:rsidR="008D7770">
        <w:rPr>
          <w:rFonts w:ascii="Arial" w:hAnsi="Arial" w:cs="Arial"/>
        </w:rPr>
        <w:t xml:space="preserve">y/o </w:t>
      </w:r>
      <w:r w:rsidRPr="001B3A88">
        <w:rPr>
          <w:rFonts w:ascii="Arial" w:hAnsi="Arial" w:cs="Arial"/>
        </w:rPr>
        <w:t xml:space="preserve">asistencia a </w:t>
      </w:r>
      <w:proofErr w:type="spellStart"/>
      <w:r w:rsidRPr="001B3A88">
        <w:rPr>
          <w:rFonts w:ascii="Arial" w:hAnsi="Arial" w:cs="Arial"/>
        </w:rPr>
        <w:t>infodays</w:t>
      </w:r>
      <w:proofErr w:type="spellEnd"/>
      <w:r w:rsidRPr="001B3A88">
        <w:rPr>
          <w:rFonts w:ascii="Arial" w:hAnsi="Arial" w:cs="Arial"/>
        </w:rPr>
        <w:t>, y dedicando la mayor parte del tiempo a las tareas de gestión económica, seguimiento,</w:t>
      </w:r>
      <w:r w:rsidR="008D7770">
        <w:rPr>
          <w:rFonts w:ascii="Arial" w:hAnsi="Arial" w:cs="Arial"/>
        </w:rPr>
        <w:t xml:space="preserve"> contratación de personal,</w:t>
      </w:r>
      <w:r w:rsidRPr="001B3A88">
        <w:rPr>
          <w:rFonts w:ascii="Arial" w:hAnsi="Arial" w:cs="Arial"/>
        </w:rPr>
        <w:t xml:space="preserve"> justificación y/o auditoria de los proyectos (Tabla 2). </w:t>
      </w:r>
    </w:p>
    <w:p w14:paraId="0DCE0EB1" w14:textId="77777777" w:rsidR="001B3A88" w:rsidRPr="001B3A88" w:rsidRDefault="001B3A88" w:rsidP="001B3A8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highlight w:val="yellow"/>
        </w:rPr>
      </w:pPr>
    </w:p>
    <w:p w14:paraId="35164CB5" w14:textId="77777777" w:rsidR="001B3A88" w:rsidRPr="001B3A88" w:rsidRDefault="001B3A88" w:rsidP="001B3A88">
      <w:pPr>
        <w:spacing w:line="276" w:lineRule="auto"/>
        <w:jc w:val="both"/>
        <w:rPr>
          <w:rFonts w:ascii="Arial" w:hAnsi="Arial" w:cs="Arial"/>
        </w:rPr>
      </w:pPr>
      <w:r w:rsidRPr="001B3A88">
        <w:rPr>
          <w:rFonts w:ascii="Arial" w:hAnsi="Arial" w:cs="Arial"/>
        </w:rPr>
        <w:t>La OPE trabaja de manera coordinada con la UGC (Unidad de Gestión del Conocimiento) reportando estadísticas sobre la participación de la ULPGC en convocatorias de financiación europeas en el ámbito de la I+D+i (</w:t>
      </w:r>
      <w:hyperlink r:id="rId15" w:history="1">
        <w:r w:rsidRPr="001B3A88">
          <w:rPr>
            <w:rFonts w:ascii="Arial" w:hAnsi="Arial" w:cs="Arial"/>
            <w:u w:val="single"/>
          </w:rPr>
          <w:t>http://www.research.ulpgc.es/</w:t>
        </w:r>
      </w:hyperlink>
      <w:r w:rsidRPr="001B3A88">
        <w:rPr>
          <w:rFonts w:ascii="Arial" w:hAnsi="Arial" w:cs="Arial"/>
        </w:rPr>
        <w:t xml:space="preserve">). </w:t>
      </w:r>
    </w:p>
    <w:p w14:paraId="5D4EDCD6" w14:textId="77777777" w:rsidR="001B3A88" w:rsidRDefault="001B3A88" w:rsidP="001B3A88">
      <w:pPr>
        <w:spacing w:line="276" w:lineRule="auto"/>
        <w:jc w:val="both"/>
        <w:rPr>
          <w:rFonts w:ascii="Arial" w:hAnsi="Arial" w:cs="Arial"/>
        </w:rPr>
      </w:pPr>
    </w:p>
    <w:p w14:paraId="66420308" w14:textId="24714ABD" w:rsidR="001B3A88" w:rsidRPr="008D7770" w:rsidRDefault="001B3A88" w:rsidP="001B3A88">
      <w:pPr>
        <w:spacing w:line="276" w:lineRule="auto"/>
        <w:jc w:val="both"/>
        <w:rPr>
          <w:rFonts w:ascii="Arial" w:hAnsi="Arial" w:cs="Arial"/>
        </w:rPr>
      </w:pPr>
      <w:r w:rsidRPr="001B3A88">
        <w:rPr>
          <w:rFonts w:ascii="Arial" w:hAnsi="Arial" w:cs="Arial"/>
        </w:rPr>
        <w:lastRenderedPageBreak/>
        <w:t>A continuación, se relacionan los proyectos concedidos en el ejercicio</w:t>
      </w:r>
      <w:r w:rsidRPr="008D7770">
        <w:rPr>
          <w:rFonts w:ascii="Arial" w:hAnsi="Arial" w:cs="Arial"/>
        </w:rPr>
        <w:t xml:space="preserve"> 2</w:t>
      </w:r>
      <w:r w:rsidR="008D7770" w:rsidRPr="008D7770">
        <w:rPr>
          <w:rFonts w:ascii="Arial" w:hAnsi="Arial" w:cs="Arial"/>
        </w:rPr>
        <w:t>020</w:t>
      </w:r>
      <w:r w:rsidRPr="008D7770">
        <w:rPr>
          <w:rFonts w:ascii="Arial" w:hAnsi="Arial" w:cs="Arial"/>
        </w:rPr>
        <w:t>:</w:t>
      </w:r>
    </w:p>
    <w:p w14:paraId="0D7B3D13" w14:textId="77777777" w:rsidR="001B3A88" w:rsidRPr="001B3A88" w:rsidRDefault="001B3A88" w:rsidP="001B3A88">
      <w:pPr>
        <w:spacing w:line="276" w:lineRule="auto"/>
        <w:jc w:val="both"/>
        <w:rPr>
          <w:rFonts w:ascii="Arial" w:hAnsi="Arial" w:cs="Arial"/>
        </w:rPr>
      </w:pPr>
    </w:p>
    <w:tbl>
      <w:tblPr>
        <w:tblW w:w="9214" w:type="dxa"/>
        <w:tblInd w:w="-147" w:type="dxa"/>
        <w:tblLayout w:type="fixed"/>
        <w:tblCellMar>
          <w:left w:w="70" w:type="dxa"/>
          <w:right w:w="70" w:type="dxa"/>
        </w:tblCellMar>
        <w:tblLook w:val="04A0" w:firstRow="1" w:lastRow="0" w:firstColumn="1" w:lastColumn="0" w:noHBand="0" w:noVBand="1"/>
      </w:tblPr>
      <w:tblGrid>
        <w:gridCol w:w="1560"/>
        <w:gridCol w:w="1134"/>
        <w:gridCol w:w="1134"/>
        <w:gridCol w:w="1134"/>
        <w:gridCol w:w="1843"/>
        <w:gridCol w:w="1178"/>
        <w:gridCol w:w="1231"/>
      </w:tblGrid>
      <w:tr w:rsidR="00B85232" w:rsidRPr="00B85232" w14:paraId="16D13FFD" w14:textId="77777777" w:rsidTr="00C66C53">
        <w:trPr>
          <w:trHeight w:val="561"/>
          <w:tblHeader/>
        </w:trPr>
        <w:tc>
          <w:tcPr>
            <w:tcW w:w="1560" w:type="dxa"/>
            <w:tcBorders>
              <w:top w:val="single" w:sz="4" w:space="0" w:color="auto"/>
              <w:left w:val="single" w:sz="4" w:space="0" w:color="auto"/>
              <w:bottom w:val="single" w:sz="4" w:space="0" w:color="auto"/>
              <w:right w:val="single" w:sz="4" w:space="0" w:color="auto"/>
            </w:tcBorders>
            <w:shd w:val="clear" w:color="auto" w:fill="0066A1"/>
            <w:vAlign w:val="center"/>
            <w:hideMark/>
          </w:tcPr>
          <w:p w14:paraId="1EA3FEF7"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CONVOCATORIA TOPIC</w:t>
            </w:r>
          </w:p>
        </w:tc>
        <w:tc>
          <w:tcPr>
            <w:tcW w:w="1134" w:type="dxa"/>
            <w:tcBorders>
              <w:top w:val="single" w:sz="4" w:space="0" w:color="auto"/>
              <w:left w:val="nil"/>
              <w:bottom w:val="single" w:sz="4" w:space="0" w:color="auto"/>
              <w:right w:val="single" w:sz="4" w:space="0" w:color="auto"/>
            </w:tcBorders>
            <w:shd w:val="clear" w:color="auto" w:fill="0066A1"/>
            <w:noWrap/>
            <w:vAlign w:val="center"/>
            <w:hideMark/>
          </w:tcPr>
          <w:p w14:paraId="14791350"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Estado</w:t>
            </w:r>
          </w:p>
        </w:tc>
        <w:tc>
          <w:tcPr>
            <w:tcW w:w="1134" w:type="dxa"/>
            <w:tcBorders>
              <w:top w:val="single" w:sz="4" w:space="0" w:color="auto"/>
              <w:left w:val="nil"/>
              <w:bottom w:val="single" w:sz="4" w:space="0" w:color="auto"/>
              <w:right w:val="single" w:sz="4" w:space="0" w:color="auto"/>
            </w:tcBorders>
            <w:shd w:val="clear" w:color="auto" w:fill="0066A1"/>
            <w:noWrap/>
            <w:vAlign w:val="center"/>
            <w:hideMark/>
          </w:tcPr>
          <w:p w14:paraId="03E6A5C7"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Acrónimo</w:t>
            </w:r>
          </w:p>
        </w:tc>
        <w:tc>
          <w:tcPr>
            <w:tcW w:w="1134" w:type="dxa"/>
            <w:tcBorders>
              <w:top w:val="single" w:sz="4" w:space="0" w:color="auto"/>
              <w:left w:val="nil"/>
              <w:bottom w:val="single" w:sz="4" w:space="0" w:color="auto"/>
              <w:right w:val="single" w:sz="4" w:space="0" w:color="auto"/>
            </w:tcBorders>
            <w:shd w:val="clear" w:color="auto" w:fill="0066A1"/>
            <w:noWrap/>
            <w:vAlign w:val="center"/>
            <w:hideMark/>
          </w:tcPr>
          <w:p w14:paraId="4272823C"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Ámbito</w:t>
            </w:r>
          </w:p>
        </w:tc>
        <w:tc>
          <w:tcPr>
            <w:tcW w:w="1843" w:type="dxa"/>
            <w:tcBorders>
              <w:top w:val="single" w:sz="4" w:space="0" w:color="auto"/>
              <w:left w:val="nil"/>
              <w:bottom w:val="single" w:sz="4" w:space="0" w:color="auto"/>
              <w:right w:val="single" w:sz="4" w:space="0" w:color="auto"/>
            </w:tcBorders>
            <w:shd w:val="clear" w:color="auto" w:fill="0066A1"/>
            <w:vAlign w:val="center"/>
            <w:hideMark/>
          </w:tcPr>
          <w:p w14:paraId="3DFB0174"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TÍTULO - OBJETO</w:t>
            </w:r>
          </w:p>
        </w:tc>
        <w:tc>
          <w:tcPr>
            <w:tcW w:w="1178" w:type="dxa"/>
            <w:tcBorders>
              <w:top w:val="single" w:sz="4" w:space="0" w:color="auto"/>
              <w:left w:val="nil"/>
              <w:bottom w:val="single" w:sz="4" w:space="0" w:color="auto"/>
              <w:right w:val="single" w:sz="4" w:space="0" w:color="auto"/>
            </w:tcBorders>
            <w:shd w:val="clear" w:color="auto" w:fill="0066A1"/>
            <w:vAlign w:val="center"/>
            <w:hideMark/>
          </w:tcPr>
          <w:p w14:paraId="617387D2"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 Total proyecto</w:t>
            </w:r>
          </w:p>
        </w:tc>
        <w:tc>
          <w:tcPr>
            <w:tcW w:w="1231" w:type="dxa"/>
            <w:tcBorders>
              <w:top w:val="single" w:sz="4" w:space="0" w:color="auto"/>
              <w:left w:val="nil"/>
              <w:bottom w:val="single" w:sz="4" w:space="0" w:color="auto"/>
              <w:right w:val="single" w:sz="4" w:space="0" w:color="auto"/>
            </w:tcBorders>
            <w:shd w:val="clear" w:color="auto" w:fill="0066A1"/>
            <w:vAlign w:val="center"/>
            <w:hideMark/>
          </w:tcPr>
          <w:p w14:paraId="282E6479" w14:textId="77777777" w:rsidR="00B85232" w:rsidRPr="00B85232" w:rsidRDefault="00B85232" w:rsidP="00B85232">
            <w:pPr>
              <w:jc w:val="center"/>
              <w:rPr>
                <w:rFonts w:ascii="Arial" w:hAnsi="Arial" w:cs="Arial"/>
                <w:b/>
                <w:bCs/>
                <w:color w:val="FFFFFF" w:themeColor="background1"/>
                <w:sz w:val="14"/>
                <w:szCs w:val="16"/>
              </w:rPr>
            </w:pPr>
            <w:r w:rsidRPr="00B85232">
              <w:rPr>
                <w:rFonts w:ascii="Arial" w:hAnsi="Arial" w:cs="Arial"/>
                <w:b/>
                <w:bCs/>
                <w:color w:val="FFFFFF" w:themeColor="background1"/>
                <w:sz w:val="14"/>
                <w:szCs w:val="16"/>
              </w:rPr>
              <w:t>€ Total beneficiario ULPGC - FCPCT</w:t>
            </w:r>
          </w:p>
        </w:tc>
      </w:tr>
      <w:tr w:rsidR="00B85232" w:rsidRPr="00B85232" w14:paraId="597C7EAE" w14:textId="77777777" w:rsidTr="00C66C53">
        <w:trPr>
          <w:trHeight w:val="216"/>
          <w:tblHead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74909211"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SFS-35-2019-2020</w:t>
            </w:r>
          </w:p>
        </w:tc>
        <w:tc>
          <w:tcPr>
            <w:tcW w:w="1134" w:type="dxa"/>
            <w:tcBorders>
              <w:top w:val="nil"/>
              <w:left w:val="nil"/>
              <w:bottom w:val="single" w:sz="4" w:space="0" w:color="auto"/>
              <w:right w:val="single" w:sz="4" w:space="0" w:color="auto"/>
            </w:tcBorders>
            <w:shd w:val="clear" w:color="auto" w:fill="auto"/>
            <w:noWrap/>
            <w:vAlign w:val="center"/>
          </w:tcPr>
          <w:p w14:paraId="6940891D"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CONCEDIDO (</w:t>
            </w:r>
            <w:proofErr w:type="spellStart"/>
            <w:r w:rsidRPr="00B85232">
              <w:rPr>
                <w:rFonts w:ascii="Arial" w:hAnsi="Arial" w:cs="Arial"/>
                <w:b/>
                <w:bCs/>
                <w:sz w:val="16"/>
                <w:szCs w:val="16"/>
              </w:rPr>
              <w:t>pte.</w:t>
            </w:r>
            <w:proofErr w:type="spellEnd"/>
            <w:r w:rsidRPr="00B85232">
              <w:rPr>
                <w:rFonts w:ascii="Arial" w:hAnsi="Arial" w:cs="Arial"/>
                <w:b/>
                <w:bCs/>
                <w:sz w:val="16"/>
                <w:szCs w:val="16"/>
              </w:rPr>
              <w:t xml:space="preserve"> firma GA)</w:t>
            </w:r>
          </w:p>
        </w:tc>
        <w:tc>
          <w:tcPr>
            <w:tcW w:w="1134" w:type="dxa"/>
            <w:tcBorders>
              <w:top w:val="nil"/>
              <w:left w:val="nil"/>
              <w:bottom w:val="single" w:sz="4" w:space="0" w:color="auto"/>
              <w:right w:val="single" w:sz="4" w:space="0" w:color="auto"/>
            </w:tcBorders>
            <w:shd w:val="clear" w:color="auto" w:fill="auto"/>
            <w:noWrap/>
            <w:vAlign w:val="center"/>
          </w:tcPr>
          <w:p w14:paraId="6BD90FF3"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COMBAT</w:t>
            </w:r>
          </w:p>
        </w:tc>
        <w:tc>
          <w:tcPr>
            <w:tcW w:w="1134" w:type="dxa"/>
            <w:tcBorders>
              <w:top w:val="nil"/>
              <w:left w:val="nil"/>
              <w:bottom w:val="single" w:sz="4" w:space="0" w:color="auto"/>
              <w:right w:val="single" w:sz="4" w:space="0" w:color="auto"/>
            </w:tcBorders>
            <w:shd w:val="clear" w:color="auto" w:fill="auto"/>
            <w:noWrap/>
            <w:vAlign w:val="center"/>
          </w:tcPr>
          <w:p w14:paraId="0145C522"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EUROPEO</w:t>
            </w:r>
          </w:p>
        </w:tc>
        <w:tc>
          <w:tcPr>
            <w:tcW w:w="1843" w:type="dxa"/>
            <w:tcBorders>
              <w:top w:val="nil"/>
              <w:left w:val="nil"/>
              <w:bottom w:val="single" w:sz="4" w:space="0" w:color="auto"/>
              <w:right w:val="single" w:sz="4" w:space="0" w:color="auto"/>
            </w:tcBorders>
            <w:shd w:val="clear" w:color="auto" w:fill="auto"/>
            <w:vAlign w:val="center"/>
          </w:tcPr>
          <w:p w14:paraId="6CA85389" w14:textId="77777777" w:rsidR="00B85232" w:rsidRPr="00B85232" w:rsidRDefault="00B85232" w:rsidP="00B85232">
            <w:pPr>
              <w:rPr>
                <w:rFonts w:ascii="Arial" w:hAnsi="Arial" w:cs="Arial"/>
                <w:b/>
                <w:bCs/>
                <w:sz w:val="16"/>
                <w:szCs w:val="16"/>
                <w:lang w:val="en-GB"/>
              </w:rPr>
            </w:pPr>
            <w:proofErr w:type="spellStart"/>
            <w:r w:rsidRPr="00B85232">
              <w:rPr>
                <w:rFonts w:ascii="Arial" w:hAnsi="Arial" w:cs="Arial"/>
                <w:sz w:val="16"/>
                <w:szCs w:val="16"/>
                <w:lang w:val="en-GB"/>
              </w:rPr>
              <w:t>COntrolling</w:t>
            </w:r>
            <w:proofErr w:type="spellEnd"/>
            <w:r w:rsidRPr="00B85232">
              <w:rPr>
                <w:rFonts w:ascii="Arial" w:hAnsi="Arial" w:cs="Arial"/>
                <w:sz w:val="16"/>
                <w:szCs w:val="16"/>
                <w:lang w:val="en-GB"/>
              </w:rPr>
              <w:t xml:space="preserve"> and progressively Minimizing the Burden of Animal </w:t>
            </w:r>
            <w:proofErr w:type="spellStart"/>
            <w:r w:rsidRPr="00B85232">
              <w:rPr>
                <w:rFonts w:ascii="Arial" w:hAnsi="Arial" w:cs="Arial"/>
                <w:sz w:val="16"/>
                <w:szCs w:val="16"/>
                <w:lang w:val="en-GB"/>
              </w:rPr>
              <w:t>Trypanosomosis</w:t>
            </w:r>
            <w:proofErr w:type="spellEnd"/>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109992BA" w14:textId="77777777" w:rsidR="00B85232" w:rsidRPr="00B85232" w:rsidRDefault="00B85232" w:rsidP="00B85232">
            <w:pPr>
              <w:jc w:val="center"/>
              <w:rPr>
                <w:rFonts w:ascii="Arial" w:hAnsi="Arial" w:cs="Arial"/>
                <w:sz w:val="16"/>
                <w:szCs w:val="16"/>
                <w:lang w:val="en-GB"/>
              </w:rPr>
            </w:pPr>
            <w:r w:rsidRPr="00B85232">
              <w:rPr>
                <w:rFonts w:ascii="Arial" w:hAnsi="Arial" w:cs="Arial"/>
                <w:sz w:val="16"/>
                <w:szCs w:val="16"/>
              </w:rPr>
              <w:t>7.643.822,5</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EB46C" w14:textId="77777777" w:rsidR="00B85232" w:rsidRPr="00B85232" w:rsidRDefault="00B85232" w:rsidP="00B85232">
            <w:pPr>
              <w:jc w:val="center"/>
              <w:rPr>
                <w:rFonts w:ascii="Arial" w:hAnsi="Arial" w:cs="Arial"/>
                <w:sz w:val="16"/>
                <w:szCs w:val="16"/>
                <w:lang w:val="en-GB"/>
              </w:rPr>
            </w:pPr>
            <w:r w:rsidRPr="00B85232">
              <w:rPr>
                <w:rFonts w:ascii="Arial" w:hAnsi="Arial" w:cs="Arial"/>
                <w:sz w:val="16"/>
                <w:szCs w:val="16"/>
                <w:lang w:val="en-GB"/>
              </w:rPr>
              <w:t>200.000,00</w:t>
            </w:r>
          </w:p>
        </w:tc>
      </w:tr>
      <w:tr w:rsidR="00B85232" w:rsidRPr="00B85232" w14:paraId="6741D947" w14:textId="77777777" w:rsidTr="00C66C53">
        <w:trPr>
          <w:trHeight w:val="433"/>
          <w:tblHead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814C556"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SwafS-09-2018-2019-2020</w:t>
            </w:r>
          </w:p>
        </w:tc>
        <w:tc>
          <w:tcPr>
            <w:tcW w:w="1134" w:type="dxa"/>
            <w:tcBorders>
              <w:top w:val="nil"/>
              <w:left w:val="nil"/>
              <w:bottom w:val="single" w:sz="4" w:space="0" w:color="auto"/>
              <w:right w:val="single" w:sz="4" w:space="0" w:color="auto"/>
            </w:tcBorders>
            <w:shd w:val="clear" w:color="auto" w:fill="auto"/>
            <w:noWrap/>
            <w:vAlign w:val="center"/>
          </w:tcPr>
          <w:p w14:paraId="6FE32BD6"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CONCEDIDO</w:t>
            </w:r>
          </w:p>
        </w:tc>
        <w:tc>
          <w:tcPr>
            <w:tcW w:w="1134" w:type="dxa"/>
            <w:tcBorders>
              <w:top w:val="nil"/>
              <w:left w:val="nil"/>
              <w:bottom w:val="single" w:sz="4" w:space="0" w:color="auto"/>
              <w:right w:val="single" w:sz="4" w:space="0" w:color="auto"/>
            </w:tcBorders>
            <w:shd w:val="clear" w:color="auto" w:fill="auto"/>
            <w:noWrap/>
            <w:vAlign w:val="center"/>
          </w:tcPr>
          <w:p w14:paraId="7915A866"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ATHENA</w:t>
            </w:r>
          </w:p>
        </w:tc>
        <w:tc>
          <w:tcPr>
            <w:tcW w:w="1134" w:type="dxa"/>
            <w:tcBorders>
              <w:top w:val="nil"/>
              <w:left w:val="nil"/>
              <w:bottom w:val="single" w:sz="4" w:space="0" w:color="auto"/>
              <w:right w:val="single" w:sz="4" w:space="0" w:color="auto"/>
            </w:tcBorders>
            <w:shd w:val="clear" w:color="auto" w:fill="auto"/>
            <w:noWrap/>
            <w:vAlign w:val="center"/>
          </w:tcPr>
          <w:p w14:paraId="4EEA5467"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EUROPEO</w:t>
            </w:r>
          </w:p>
        </w:tc>
        <w:tc>
          <w:tcPr>
            <w:tcW w:w="1843" w:type="dxa"/>
            <w:tcBorders>
              <w:top w:val="nil"/>
              <w:left w:val="nil"/>
              <w:bottom w:val="single" w:sz="4" w:space="0" w:color="auto"/>
              <w:right w:val="single" w:sz="4" w:space="0" w:color="auto"/>
            </w:tcBorders>
            <w:shd w:val="clear" w:color="auto" w:fill="auto"/>
            <w:vAlign w:val="center"/>
          </w:tcPr>
          <w:p w14:paraId="0EB4DD4C" w14:textId="77777777" w:rsidR="00B85232" w:rsidRPr="00B85232" w:rsidRDefault="00B85232" w:rsidP="00B85232">
            <w:pPr>
              <w:rPr>
                <w:rFonts w:ascii="Arial" w:hAnsi="Arial" w:cs="Arial"/>
                <w:bCs/>
                <w:sz w:val="16"/>
                <w:szCs w:val="16"/>
                <w:lang w:val="en-GB"/>
              </w:rPr>
            </w:pPr>
            <w:r w:rsidRPr="00B85232">
              <w:rPr>
                <w:rFonts w:ascii="Arial" w:hAnsi="Arial" w:cs="Arial"/>
                <w:bCs/>
                <w:sz w:val="16"/>
                <w:szCs w:val="16"/>
                <w:lang w:val="en-GB"/>
              </w:rPr>
              <w:t>Implementing gender equality plans to unlock research potential of RPOs and RFOs in Europe</w:t>
            </w: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4B9A52F9"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1.828.310,00</w:t>
            </w:r>
          </w:p>
        </w:tc>
        <w:tc>
          <w:tcPr>
            <w:tcW w:w="1231" w:type="dxa"/>
            <w:tcBorders>
              <w:top w:val="single" w:sz="4" w:space="0" w:color="auto"/>
              <w:left w:val="nil"/>
              <w:bottom w:val="single" w:sz="4" w:space="0" w:color="auto"/>
              <w:right w:val="single" w:sz="4" w:space="0" w:color="auto"/>
            </w:tcBorders>
            <w:shd w:val="clear" w:color="auto" w:fill="auto"/>
            <w:noWrap/>
            <w:vAlign w:val="center"/>
          </w:tcPr>
          <w:p w14:paraId="7A6DF44B"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187.187,50</w:t>
            </w:r>
          </w:p>
        </w:tc>
      </w:tr>
      <w:tr w:rsidR="00B85232" w:rsidRPr="00B85232" w14:paraId="7944D75F" w14:textId="77777777" w:rsidTr="00C66C53">
        <w:trPr>
          <w:trHeight w:val="488"/>
          <w:tblHeader/>
        </w:trPr>
        <w:tc>
          <w:tcPr>
            <w:tcW w:w="1560" w:type="dxa"/>
            <w:tcBorders>
              <w:top w:val="nil"/>
              <w:left w:val="single" w:sz="4" w:space="0" w:color="auto"/>
              <w:bottom w:val="single" w:sz="4" w:space="0" w:color="auto"/>
              <w:right w:val="single" w:sz="4" w:space="0" w:color="auto"/>
            </w:tcBorders>
            <w:shd w:val="clear" w:color="auto" w:fill="auto"/>
            <w:vAlign w:val="center"/>
          </w:tcPr>
          <w:p w14:paraId="643978B2"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SC1-DTH-02-2020</w:t>
            </w:r>
          </w:p>
        </w:tc>
        <w:tc>
          <w:tcPr>
            <w:tcW w:w="1134" w:type="dxa"/>
            <w:tcBorders>
              <w:top w:val="nil"/>
              <w:left w:val="nil"/>
              <w:bottom w:val="single" w:sz="4" w:space="0" w:color="auto"/>
              <w:right w:val="single" w:sz="4" w:space="0" w:color="auto"/>
            </w:tcBorders>
            <w:shd w:val="clear" w:color="auto" w:fill="auto"/>
            <w:noWrap/>
            <w:vAlign w:val="center"/>
          </w:tcPr>
          <w:p w14:paraId="0BD820D4"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CONCEDIDO</w:t>
            </w:r>
          </w:p>
        </w:tc>
        <w:tc>
          <w:tcPr>
            <w:tcW w:w="1134" w:type="dxa"/>
            <w:tcBorders>
              <w:top w:val="nil"/>
              <w:left w:val="nil"/>
              <w:bottom w:val="single" w:sz="4" w:space="0" w:color="auto"/>
              <w:right w:val="single" w:sz="4" w:space="0" w:color="auto"/>
            </w:tcBorders>
            <w:shd w:val="clear" w:color="auto" w:fill="auto"/>
            <w:noWrap/>
            <w:vAlign w:val="center"/>
          </w:tcPr>
          <w:p w14:paraId="7D702886"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WARIFA</w:t>
            </w:r>
          </w:p>
        </w:tc>
        <w:tc>
          <w:tcPr>
            <w:tcW w:w="1134" w:type="dxa"/>
            <w:tcBorders>
              <w:top w:val="nil"/>
              <w:left w:val="nil"/>
              <w:bottom w:val="single" w:sz="4" w:space="0" w:color="auto"/>
              <w:right w:val="single" w:sz="4" w:space="0" w:color="auto"/>
            </w:tcBorders>
            <w:shd w:val="clear" w:color="auto" w:fill="auto"/>
            <w:noWrap/>
            <w:vAlign w:val="center"/>
          </w:tcPr>
          <w:p w14:paraId="52CF8FC5" w14:textId="77777777" w:rsidR="00B85232" w:rsidRPr="00B85232" w:rsidRDefault="00B85232" w:rsidP="00B85232">
            <w:pPr>
              <w:jc w:val="center"/>
              <w:rPr>
                <w:rFonts w:ascii="Arial" w:hAnsi="Arial" w:cs="Arial"/>
                <w:b/>
                <w:bCs/>
                <w:sz w:val="16"/>
                <w:szCs w:val="16"/>
              </w:rPr>
            </w:pPr>
            <w:r w:rsidRPr="00B85232">
              <w:rPr>
                <w:rFonts w:ascii="Arial" w:hAnsi="Arial" w:cs="Arial"/>
                <w:b/>
                <w:bCs/>
                <w:sz w:val="16"/>
                <w:szCs w:val="16"/>
              </w:rPr>
              <w:t>EUROPEO</w:t>
            </w:r>
          </w:p>
        </w:tc>
        <w:tc>
          <w:tcPr>
            <w:tcW w:w="1843" w:type="dxa"/>
            <w:tcBorders>
              <w:top w:val="nil"/>
              <w:left w:val="nil"/>
              <w:bottom w:val="single" w:sz="4" w:space="0" w:color="auto"/>
              <w:right w:val="single" w:sz="4" w:space="0" w:color="auto"/>
            </w:tcBorders>
            <w:shd w:val="clear" w:color="auto" w:fill="auto"/>
            <w:vAlign w:val="center"/>
          </w:tcPr>
          <w:p w14:paraId="7FCB5267" w14:textId="77777777" w:rsidR="00B85232" w:rsidRPr="00B85232" w:rsidRDefault="00B85232" w:rsidP="00B85232">
            <w:pPr>
              <w:rPr>
                <w:rFonts w:ascii="Arial" w:hAnsi="Arial" w:cs="Arial"/>
                <w:bCs/>
                <w:sz w:val="16"/>
                <w:szCs w:val="16"/>
                <w:lang w:val="en-GB"/>
              </w:rPr>
            </w:pPr>
            <w:r w:rsidRPr="00B85232">
              <w:rPr>
                <w:rFonts w:ascii="Arial" w:hAnsi="Arial" w:cs="Arial"/>
                <w:bCs/>
                <w:sz w:val="16"/>
                <w:szCs w:val="16"/>
                <w:lang w:val="en-GB"/>
              </w:rPr>
              <w:t>Watching the risk factors: Artificial intelligence and the prevention of chronic conditions</w:t>
            </w:r>
          </w:p>
        </w:tc>
        <w:tc>
          <w:tcPr>
            <w:tcW w:w="1178" w:type="dxa"/>
            <w:tcBorders>
              <w:top w:val="nil"/>
              <w:left w:val="nil"/>
              <w:bottom w:val="single" w:sz="4" w:space="0" w:color="auto"/>
              <w:right w:val="single" w:sz="4" w:space="0" w:color="auto"/>
            </w:tcBorders>
            <w:shd w:val="clear" w:color="auto" w:fill="auto"/>
            <w:noWrap/>
            <w:vAlign w:val="center"/>
          </w:tcPr>
          <w:p w14:paraId="36253174"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6.726.468,75</w:t>
            </w:r>
          </w:p>
        </w:tc>
        <w:tc>
          <w:tcPr>
            <w:tcW w:w="1231" w:type="dxa"/>
            <w:tcBorders>
              <w:top w:val="nil"/>
              <w:left w:val="nil"/>
              <w:bottom w:val="single" w:sz="4" w:space="0" w:color="auto"/>
              <w:right w:val="single" w:sz="4" w:space="0" w:color="auto"/>
            </w:tcBorders>
            <w:shd w:val="clear" w:color="auto" w:fill="auto"/>
            <w:noWrap/>
            <w:vAlign w:val="center"/>
          </w:tcPr>
          <w:p w14:paraId="4BE708AE"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812.518,00</w:t>
            </w:r>
          </w:p>
        </w:tc>
      </w:tr>
      <w:tr w:rsidR="00B85232" w:rsidRPr="00B85232" w14:paraId="357E2145" w14:textId="77777777" w:rsidTr="00C66C53">
        <w:trPr>
          <w:trHeight w:val="325"/>
          <w:tblHead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1074162" w14:textId="77777777" w:rsidR="00B85232" w:rsidRPr="00B85232" w:rsidRDefault="00B85232" w:rsidP="00B85232">
            <w:pPr>
              <w:jc w:val="center"/>
              <w:rPr>
                <w:rFonts w:ascii="Arial" w:hAnsi="Arial" w:cs="Arial"/>
                <w:b/>
                <w:bCs/>
                <w:sz w:val="16"/>
                <w:szCs w:val="16"/>
                <w:lang w:val="en-GB"/>
              </w:rPr>
            </w:pPr>
            <w:r w:rsidRPr="00B85232">
              <w:rPr>
                <w:rFonts w:ascii="Arial" w:hAnsi="Arial" w:cs="Arial"/>
                <w:b/>
                <w:bCs/>
                <w:sz w:val="16"/>
                <w:szCs w:val="16"/>
                <w:lang w:val="en-GB"/>
              </w:rPr>
              <w:t>MSCA-NIGHT-2020</w:t>
            </w:r>
          </w:p>
        </w:tc>
        <w:tc>
          <w:tcPr>
            <w:tcW w:w="1134" w:type="dxa"/>
            <w:tcBorders>
              <w:top w:val="nil"/>
              <w:left w:val="nil"/>
              <w:bottom w:val="single" w:sz="4" w:space="0" w:color="auto"/>
              <w:right w:val="single" w:sz="4" w:space="0" w:color="auto"/>
            </w:tcBorders>
            <w:shd w:val="clear" w:color="auto" w:fill="auto"/>
            <w:noWrap/>
            <w:vAlign w:val="center"/>
          </w:tcPr>
          <w:p w14:paraId="6E643FC4" w14:textId="77777777" w:rsidR="00B85232" w:rsidRPr="00B85232" w:rsidRDefault="00B85232" w:rsidP="00B85232">
            <w:pPr>
              <w:jc w:val="center"/>
              <w:rPr>
                <w:rFonts w:ascii="Arial" w:hAnsi="Arial" w:cs="Arial"/>
                <w:b/>
                <w:bCs/>
                <w:sz w:val="16"/>
                <w:szCs w:val="16"/>
                <w:lang w:val="en-GB"/>
              </w:rPr>
            </w:pPr>
            <w:r w:rsidRPr="00B85232">
              <w:rPr>
                <w:rFonts w:ascii="Arial" w:hAnsi="Arial" w:cs="Arial"/>
                <w:b/>
                <w:bCs/>
                <w:sz w:val="16"/>
                <w:szCs w:val="16"/>
              </w:rPr>
              <w:t>CONCEDIDO</w:t>
            </w:r>
          </w:p>
        </w:tc>
        <w:tc>
          <w:tcPr>
            <w:tcW w:w="1134" w:type="dxa"/>
            <w:tcBorders>
              <w:top w:val="nil"/>
              <w:left w:val="nil"/>
              <w:bottom w:val="single" w:sz="4" w:space="0" w:color="auto"/>
              <w:right w:val="single" w:sz="4" w:space="0" w:color="auto"/>
            </w:tcBorders>
            <w:shd w:val="clear" w:color="auto" w:fill="auto"/>
            <w:noWrap/>
            <w:vAlign w:val="center"/>
          </w:tcPr>
          <w:p w14:paraId="16EF2303" w14:textId="77777777" w:rsidR="00B85232" w:rsidRPr="00B85232" w:rsidRDefault="00B85232" w:rsidP="00B85232">
            <w:pPr>
              <w:jc w:val="center"/>
              <w:rPr>
                <w:rFonts w:ascii="Arial" w:hAnsi="Arial" w:cs="Arial"/>
                <w:b/>
                <w:bCs/>
                <w:sz w:val="16"/>
                <w:szCs w:val="16"/>
                <w:lang w:val="en-GB"/>
              </w:rPr>
            </w:pPr>
            <w:r w:rsidRPr="00B85232">
              <w:rPr>
                <w:rFonts w:ascii="Arial" w:hAnsi="Arial" w:cs="Arial"/>
                <w:b/>
                <w:bCs/>
                <w:sz w:val="16"/>
                <w:szCs w:val="16"/>
                <w:lang w:val="en-GB"/>
              </w:rPr>
              <w:t>MACARONIGHT II</w:t>
            </w:r>
          </w:p>
        </w:tc>
        <w:tc>
          <w:tcPr>
            <w:tcW w:w="1134" w:type="dxa"/>
            <w:tcBorders>
              <w:top w:val="nil"/>
              <w:left w:val="nil"/>
              <w:bottom w:val="single" w:sz="4" w:space="0" w:color="auto"/>
              <w:right w:val="single" w:sz="4" w:space="0" w:color="auto"/>
            </w:tcBorders>
            <w:shd w:val="clear" w:color="auto" w:fill="auto"/>
            <w:noWrap/>
            <w:vAlign w:val="center"/>
          </w:tcPr>
          <w:p w14:paraId="6F1EF7A3" w14:textId="77777777" w:rsidR="00B85232" w:rsidRPr="00B85232" w:rsidRDefault="00B85232" w:rsidP="00B85232">
            <w:pPr>
              <w:jc w:val="center"/>
              <w:rPr>
                <w:rFonts w:ascii="Arial" w:hAnsi="Arial" w:cs="Arial"/>
                <w:b/>
                <w:bCs/>
                <w:sz w:val="16"/>
                <w:szCs w:val="16"/>
                <w:lang w:val="en-GB"/>
              </w:rPr>
            </w:pPr>
            <w:r w:rsidRPr="00B85232">
              <w:rPr>
                <w:rFonts w:ascii="Arial" w:hAnsi="Arial" w:cs="Arial"/>
                <w:b/>
                <w:bCs/>
                <w:sz w:val="16"/>
                <w:szCs w:val="16"/>
                <w:lang w:val="en-GB"/>
              </w:rPr>
              <w:t>EUROPEO</w:t>
            </w:r>
          </w:p>
        </w:tc>
        <w:tc>
          <w:tcPr>
            <w:tcW w:w="1843" w:type="dxa"/>
            <w:tcBorders>
              <w:top w:val="nil"/>
              <w:left w:val="nil"/>
              <w:bottom w:val="single" w:sz="4" w:space="0" w:color="auto"/>
              <w:right w:val="single" w:sz="4" w:space="0" w:color="auto"/>
            </w:tcBorders>
            <w:shd w:val="clear" w:color="auto" w:fill="auto"/>
            <w:vAlign w:val="center"/>
          </w:tcPr>
          <w:p w14:paraId="120F2858" w14:textId="77777777" w:rsidR="00B85232" w:rsidRPr="00B85232" w:rsidRDefault="00B85232" w:rsidP="00B85232">
            <w:pPr>
              <w:rPr>
                <w:rFonts w:ascii="Arial" w:hAnsi="Arial" w:cs="Arial"/>
                <w:bCs/>
                <w:sz w:val="16"/>
                <w:szCs w:val="16"/>
                <w:lang w:val="en-GB"/>
              </w:rPr>
            </w:pPr>
            <w:r w:rsidRPr="00B85232">
              <w:rPr>
                <w:rFonts w:ascii="Arial" w:hAnsi="Arial" w:cs="Arial"/>
                <w:bCs/>
                <w:sz w:val="16"/>
                <w:szCs w:val="16"/>
                <w:lang w:val="en-GB"/>
              </w:rPr>
              <w:t>Macaronesia's Researchers' Night</w:t>
            </w:r>
          </w:p>
        </w:tc>
        <w:tc>
          <w:tcPr>
            <w:tcW w:w="1178" w:type="dxa"/>
            <w:tcBorders>
              <w:top w:val="nil"/>
              <w:left w:val="nil"/>
              <w:bottom w:val="single" w:sz="4" w:space="0" w:color="auto"/>
              <w:right w:val="single" w:sz="4" w:space="0" w:color="auto"/>
            </w:tcBorders>
            <w:shd w:val="clear" w:color="auto" w:fill="auto"/>
            <w:noWrap/>
            <w:vAlign w:val="center"/>
          </w:tcPr>
          <w:p w14:paraId="6A8B82D2"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304.111,25</w:t>
            </w:r>
          </w:p>
        </w:tc>
        <w:tc>
          <w:tcPr>
            <w:tcW w:w="1231" w:type="dxa"/>
            <w:tcBorders>
              <w:top w:val="nil"/>
              <w:left w:val="nil"/>
              <w:bottom w:val="single" w:sz="4" w:space="0" w:color="auto"/>
              <w:right w:val="single" w:sz="4" w:space="0" w:color="auto"/>
            </w:tcBorders>
            <w:shd w:val="clear" w:color="auto" w:fill="auto"/>
            <w:noWrap/>
            <w:vAlign w:val="center"/>
          </w:tcPr>
          <w:p w14:paraId="05269DBD" w14:textId="77777777" w:rsidR="00B85232" w:rsidRPr="00B85232" w:rsidRDefault="00B85232" w:rsidP="00B85232">
            <w:pPr>
              <w:jc w:val="center"/>
              <w:rPr>
                <w:rFonts w:ascii="Arial" w:hAnsi="Arial" w:cs="Arial"/>
                <w:bCs/>
                <w:sz w:val="16"/>
                <w:szCs w:val="16"/>
                <w:lang w:val="en-GB"/>
              </w:rPr>
            </w:pPr>
            <w:r w:rsidRPr="00B85232">
              <w:rPr>
                <w:rFonts w:ascii="Arial" w:hAnsi="Arial" w:cs="Arial"/>
                <w:bCs/>
                <w:sz w:val="16"/>
                <w:szCs w:val="16"/>
                <w:lang w:val="en-GB"/>
              </w:rPr>
              <w:t>35.043,00</w:t>
            </w:r>
          </w:p>
        </w:tc>
      </w:tr>
      <w:tr w:rsidR="00B85232" w:rsidRPr="00B85232" w14:paraId="77140CA8" w14:textId="77777777" w:rsidTr="00C66C53">
        <w:trPr>
          <w:trHeight w:val="383"/>
          <w:tblHeader/>
        </w:trPr>
        <w:tc>
          <w:tcPr>
            <w:tcW w:w="1560" w:type="dxa"/>
            <w:tcBorders>
              <w:top w:val="single" w:sz="4" w:space="0" w:color="auto"/>
              <w:left w:val="nil"/>
              <w:bottom w:val="nil"/>
              <w:right w:val="nil"/>
            </w:tcBorders>
            <w:shd w:val="clear" w:color="auto" w:fill="auto"/>
            <w:noWrap/>
            <w:vAlign w:val="center"/>
            <w:hideMark/>
          </w:tcPr>
          <w:p w14:paraId="42CF2417" w14:textId="77777777" w:rsidR="00B85232" w:rsidRPr="00B85232" w:rsidRDefault="00B85232" w:rsidP="00B85232">
            <w:pPr>
              <w:jc w:val="right"/>
              <w:rPr>
                <w:rFonts w:ascii="Arial" w:hAnsi="Arial" w:cs="Arial"/>
                <w:color w:val="000000"/>
                <w:sz w:val="16"/>
                <w:szCs w:val="16"/>
                <w:lang w:val="en-GB"/>
              </w:rPr>
            </w:pPr>
          </w:p>
        </w:tc>
        <w:tc>
          <w:tcPr>
            <w:tcW w:w="1134" w:type="dxa"/>
            <w:tcBorders>
              <w:top w:val="nil"/>
              <w:left w:val="nil"/>
              <w:bottom w:val="nil"/>
              <w:right w:val="nil"/>
            </w:tcBorders>
            <w:shd w:val="clear" w:color="auto" w:fill="auto"/>
            <w:noWrap/>
            <w:vAlign w:val="center"/>
            <w:hideMark/>
          </w:tcPr>
          <w:p w14:paraId="1FA85FE6" w14:textId="77777777" w:rsidR="00B85232" w:rsidRPr="00B85232" w:rsidRDefault="00B85232" w:rsidP="00B85232">
            <w:pPr>
              <w:jc w:val="center"/>
              <w:rPr>
                <w:rFonts w:ascii="Arial" w:hAnsi="Arial" w:cs="Arial"/>
                <w:sz w:val="16"/>
                <w:szCs w:val="16"/>
                <w:lang w:val="en-GB"/>
              </w:rPr>
            </w:pPr>
          </w:p>
        </w:tc>
        <w:tc>
          <w:tcPr>
            <w:tcW w:w="1134" w:type="dxa"/>
            <w:tcBorders>
              <w:top w:val="nil"/>
              <w:left w:val="nil"/>
              <w:bottom w:val="nil"/>
              <w:right w:val="nil"/>
            </w:tcBorders>
            <w:shd w:val="clear" w:color="auto" w:fill="auto"/>
            <w:noWrap/>
            <w:vAlign w:val="center"/>
            <w:hideMark/>
          </w:tcPr>
          <w:p w14:paraId="1973B05B" w14:textId="77777777" w:rsidR="00B85232" w:rsidRPr="00B85232" w:rsidRDefault="00B85232" w:rsidP="00B85232">
            <w:pPr>
              <w:jc w:val="center"/>
              <w:rPr>
                <w:rFonts w:ascii="Arial" w:hAnsi="Arial" w:cs="Arial"/>
                <w:sz w:val="16"/>
                <w:szCs w:val="16"/>
                <w:lang w:val="en-GB"/>
              </w:rPr>
            </w:pPr>
          </w:p>
        </w:tc>
        <w:tc>
          <w:tcPr>
            <w:tcW w:w="1134" w:type="dxa"/>
            <w:tcBorders>
              <w:top w:val="nil"/>
              <w:left w:val="nil"/>
              <w:bottom w:val="nil"/>
              <w:right w:val="nil"/>
            </w:tcBorders>
            <w:shd w:val="clear" w:color="auto" w:fill="auto"/>
            <w:noWrap/>
            <w:vAlign w:val="center"/>
            <w:hideMark/>
          </w:tcPr>
          <w:p w14:paraId="06415693" w14:textId="77777777" w:rsidR="00B85232" w:rsidRPr="00B85232" w:rsidRDefault="00B85232" w:rsidP="00B85232">
            <w:pPr>
              <w:jc w:val="center"/>
              <w:rPr>
                <w:rFonts w:ascii="Arial" w:hAnsi="Arial" w:cs="Arial"/>
                <w:sz w:val="16"/>
                <w:szCs w:val="16"/>
                <w:lang w:val="en-GB"/>
              </w:rPr>
            </w:pPr>
          </w:p>
        </w:tc>
        <w:tc>
          <w:tcPr>
            <w:tcW w:w="1843" w:type="dxa"/>
            <w:tcBorders>
              <w:top w:val="nil"/>
              <w:left w:val="nil"/>
              <w:bottom w:val="nil"/>
              <w:right w:val="single" w:sz="4" w:space="0" w:color="auto"/>
            </w:tcBorders>
            <w:shd w:val="clear" w:color="auto" w:fill="auto"/>
            <w:vAlign w:val="center"/>
            <w:hideMark/>
          </w:tcPr>
          <w:p w14:paraId="13A2EBC5" w14:textId="77777777" w:rsidR="00B85232" w:rsidRPr="00B85232" w:rsidRDefault="00B85232" w:rsidP="00B85232">
            <w:pPr>
              <w:jc w:val="center"/>
              <w:rPr>
                <w:rFonts w:ascii="Arial" w:hAnsi="Arial" w:cs="Arial"/>
                <w:sz w:val="16"/>
                <w:szCs w:val="16"/>
                <w:lang w:val="en-GB"/>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B980A" w14:textId="77777777" w:rsidR="00B85232" w:rsidRPr="00B85232" w:rsidRDefault="00B85232" w:rsidP="00B85232">
            <w:pPr>
              <w:jc w:val="center"/>
              <w:rPr>
                <w:rFonts w:ascii="Arial" w:hAnsi="Arial" w:cs="Arial"/>
                <w:b/>
                <w:sz w:val="16"/>
                <w:szCs w:val="16"/>
              </w:rPr>
            </w:pPr>
            <w:r w:rsidRPr="00B85232">
              <w:rPr>
                <w:rFonts w:ascii="Arial" w:hAnsi="Arial" w:cs="Arial"/>
                <w:b/>
                <w:sz w:val="16"/>
                <w:szCs w:val="16"/>
              </w:rPr>
              <w:t>TOTAL</w:t>
            </w:r>
          </w:p>
        </w:tc>
        <w:tc>
          <w:tcPr>
            <w:tcW w:w="1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4AFAB" w14:textId="77777777" w:rsidR="00B85232" w:rsidRPr="00B85232" w:rsidRDefault="00B85232" w:rsidP="00B85232">
            <w:pPr>
              <w:jc w:val="center"/>
              <w:rPr>
                <w:rFonts w:ascii="Arial" w:hAnsi="Arial" w:cs="Arial"/>
                <w:b/>
                <w:color w:val="000000"/>
                <w:sz w:val="16"/>
                <w:szCs w:val="16"/>
              </w:rPr>
            </w:pPr>
            <w:r w:rsidRPr="00B85232">
              <w:rPr>
                <w:rFonts w:ascii="Arial" w:hAnsi="Arial" w:cs="Arial"/>
                <w:b/>
                <w:sz w:val="16"/>
                <w:szCs w:val="16"/>
              </w:rPr>
              <w:t>1.263.972,34 €</w:t>
            </w:r>
          </w:p>
        </w:tc>
      </w:tr>
    </w:tbl>
    <w:p w14:paraId="05AEAF71" w14:textId="77777777" w:rsidR="001B3A88" w:rsidRPr="001B3A88" w:rsidRDefault="001B3A88" w:rsidP="001B3A8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highlight w:val="yellow"/>
        </w:rPr>
      </w:pPr>
    </w:p>
    <w:p w14:paraId="198D45F0" w14:textId="0E31CC5F" w:rsidR="001B3A88" w:rsidRPr="001B3A88" w:rsidRDefault="001B3A88" w:rsidP="008D7770">
      <w:pPr>
        <w:spacing w:line="276" w:lineRule="auto"/>
        <w:jc w:val="center"/>
        <w:rPr>
          <w:rFonts w:ascii="Arial" w:hAnsi="Arial" w:cs="Arial"/>
        </w:rPr>
      </w:pPr>
      <w:r w:rsidRPr="001B3A88">
        <w:rPr>
          <w:rFonts w:ascii="Arial" w:hAnsi="Arial" w:cs="Arial"/>
          <w:b/>
          <w:i/>
          <w:sz w:val="16"/>
        </w:rPr>
        <w:t>Tabla 4. Relación de proyectos europeos de investigación concedidos en el año 20</w:t>
      </w:r>
      <w:r w:rsidR="008D7770">
        <w:rPr>
          <w:rFonts w:ascii="Arial" w:hAnsi="Arial" w:cs="Arial"/>
          <w:b/>
          <w:i/>
          <w:sz w:val="16"/>
        </w:rPr>
        <w:t>20</w:t>
      </w:r>
      <w:r w:rsidRPr="001B3A88">
        <w:rPr>
          <w:rFonts w:ascii="Arial" w:hAnsi="Arial" w:cs="Arial"/>
          <w:b/>
          <w:i/>
          <w:sz w:val="16"/>
        </w:rPr>
        <w:t>.</w:t>
      </w:r>
    </w:p>
    <w:p w14:paraId="04D63B2A" w14:textId="77777777" w:rsidR="008D7770" w:rsidRPr="0089754A" w:rsidRDefault="008D7770"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bCs/>
          <w:color w:val="000000"/>
          <w:highlight w:val="yellow"/>
        </w:rPr>
      </w:pPr>
    </w:p>
    <w:p w14:paraId="7A3126A1" w14:textId="77777777" w:rsidR="007A3724" w:rsidRDefault="007A3724" w:rsidP="001B3A88">
      <w:pPr>
        <w:suppressAutoHyphens/>
        <w:spacing w:line="276" w:lineRule="auto"/>
        <w:ind w:right="610"/>
        <w:jc w:val="both"/>
        <w:rPr>
          <w:rFonts w:ascii="Arial" w:hAnsi="Arial" w:cs="Arial"/>
          <w:b/>
        </w:rPr>
      </w:pPr>
    </w:p>
    <w:p w14:paraId="1DFB010F" w14:textId="4CABE9B2" w:rsidR="001B3A88" w:rsidRPr="001B3A88" w:rsidRDefault="001B3A88" w:rsidP="001B3A88">
      <w:pPr>
        <w:suppressAutoHyphens/>
        <w:spacing w:line="276" w:lineRule="auto"/>
        <w:ind w:right="610"/>
        <w:jc w:val="both"/>
        <w:rPr>
          <w:rFonts w:ascii="Arial" w:hAnsi="Arial" w:cs="Arial"/>
        </w:rPr>
      </w:pPr>
      <w:r w:rsidRPr="001B3A88">
        <w:rPr>
          <w:rFonts w:ascii="Arial" w:hAnsi="Arial" w:cs="Arial"/>
          <w:b/>
        </w:rPr>
        <w:t>La Unidad de Gestión del Conocimiento</w:t>
      </w:r>
      <w:r w:rsidRPr="001B3A88">
        <w:rPr>
          <w:rFonts w:ascii="Arial" w:hAnsi="Arial" w:cs="Arial"/>
        </w:rPr>
        <w:t xml:space="preserve"> realiza diversas actividades que comprenden:</w:t>
      </w:r>
    </w:p>
    <w:p w14:paraId="416456D2" w14:textId="77777777" w:rsidR="001B3A88" w:rsidRPr="001B3A88" w:rsidRDefault="001B3A88" w:rsidP="001B3A88">
      <w:pPr>
        <w:suppressAutoHyphens/>
        <w:spacing w:line="276" w:lineRule="auto"/>
        <w:ind w:right="610"/>
        <w:jc w:val="both"/>
        <w:rPr>
          <w:rFonts w:ascii="Arial" w:hAnsi="Arial" w:cs="Arial"/>
        </w:rPr>
      </w:pPr>
    </w:p>
    <w:p w14:paraId="41637CDF" w14:textId="77777777" w:rsidR="001B3A88" w:rsidRPr="001B3A88" w:rsidRDefault="001B3A88" w:rsidP="001B3A88">
      <w:pPr>
        <w:numPr>
          <w:ilvl w:val="0"/>
          <w:numId w:val="25"/>
        </w:numPr>
        <w:shd w:val="clear" w:color="auto" w:fill="FFFFFF"/>
        <w:spacing w:before="60"/>
        <w:ind w:left="0" w:firstLine="426"/>
        <w:contextualSpacing/>
        <w:textAlignment w:val="baseline"/>
        <w:rPr>
          <w:rFonts w:ascii="Arial" w:hAnsi="Arial" w:cs="Arial"/>
        </w:rPr>
      </w:pPr>
      <w:r w:rsidRPr="001B3A88">
        <w:rPr>
          <w:rFonts w:ascii="Arial" w:hAnsi="Arial" w:cs="Arial"/>
        </w:rPr>
        <w:t>Gestor de Conocimiento y de datos de producción científica de la ULPGC y FPCT</w:t>
      </w:r>
    </w:p>
    <w:p w14:paraId="20BA54E6" w14:textId="77777777" w:rsidR="001B3A88" w:rsidRPr="001B3A88" w:rsidRDefault="001B3A88" w:rsidP="001B3A88">
      <w:pPr>
        <w:numPr>
          <w:ilvl w:val="0"/>
          <w:numId w:val="25"/>
        </w:numPr>
        <w:shd w:val="clear" w:color="auto" w:fill="FFFFFF"/>
        <w:spacing w:before="60"/>
        <w:ind w:left="0" w:firstLine="426"/>
        <w:contextualSpacing/>
        <w:textAlignment w:val="baseline"/>
        <w:rPr>
          <w:rFonts w:ascii="Arial" w:hAnsi="Arial" w:cs="Arial"/>
        </w:rPr>
      </w:pPr>
      <w:r w:rsidRPr="001B3A88">
        <w:rPr>
          <w:rFonts w:ascii="Arial" w:hAnsi="Arial" w:cs="Arial"/>
        </w:rPr>
        <w:t>Apertura/renovación de los grupos investigación</w:t>
      </w:r>
    </w:p>
    <w:p w14:paraId="2757C5E3" w14:textId="77777777" w:rsidR="001B3A88" w:rsidRPr="001B3A88" w:rsidRDefault="001B3A88" w:rsidP="001B3A88">
      <w:pPr>
        <w:numPr>
          <w:ilvl w:val="0"/>
          <w:numId w:val="25"/>
        </w:numPr>
        <w:shd w:val="clear" w:color="auto" w:fill="FFFFFF"/>
        <w:ind w:left="709" w:hanging="283"/>
        <w:contextualSpacing/>
        <w:textAlignment w:val="baseline"/>
        <w:rPr>
          <w:rFonts w:ascii="Arial" w:hAnsi="Arial" w:cs="Arial"/>
        </w:rPr>
      </w:pPr>
      <w:r w:rsidRPr="001B3A88">
        <w:rPr>
          <w:rFonts w:ascii="Arial" w:hAnsi="Arial" w:cs="Arial"/>
        </w:rPr>
        <w:t>Recopilación y tratamiento de los datos para la generación de la </w:t>
      </w:r>
      <w:hyperlink r:id="rId16" w:history="1">
        <w:r w:rsidRPr="001B3A88">
          <w:rPr>
            <w:rFonts w:ascii="Arial" w:hAnsi="Arial" w:cs="Arial"/>
            <w:bCs/>
            <w:u w:val="single"/>
            <w:bdr w:val="none" w:sz="0" w:space="0" w:color="auto" w:frame="1"/>
          </w:rPr>
          <w:t>Memoria de Investigación</w:t>
        </w:r>
      </w:hyperlink>
    </w:p>
    <w:p w14:paraId="6D4F5022" w14:textId="77777777" w:rsidR="001B3A88" w:rsidRPr="001B3A88" w:rsidRDefault="001B3A88" w:rsidP="001B3A88">
      <w:pPr>
        <w:numPr>
          <w:ilvl w:val="0"/>
          <w:numId w:val="25"/>
        </w:numPr>
        <w:shd w:val="clear" w:color="auto" w:fill="FFFFFF"/>
        <w:ind w:left="0" w:firstLine="426"/>
        <w:contextualSpacing/>
        <w:textAlignment w:val="baseline"/>
        <w:rPr>
          <w:rFonts w:ascii="Arial" w:hAnsi="Arial" w:cs="Arial"/>
          <w:strike/>
        </w:rPr>
      </w:pPr>
      <w:r w:rsidRPr="001B3A88">
        <w:rPr>
          <w:rFonts w:ascii="Arial" w:hAnsi="Arial" w:cs="Arial"/>
          <w:bCs/>
          <w:u w:val="single"/>
          <w:bdr w:val="none" w:sz="0" w:space="0" w:color="auto" w:frame="1"/>
        </w:rPr>
        <w:t>Asistencia en la gestión de las convocatorias del Plan Nacional</w:t>
      </w:r>
    </w:p>
    <w:p w14:paraId="16C20ACF" w14:textId="77777777" w:rsidR="001B3A88" w:rsidRPr="001B3A88" w:rsidRDefault="001B3A88" w:rsidP="001B3A88">
      <w:pPr>
        <w:numPr>
          <w:ilvl w:val="0"/>
          <w:numId w:val="25"/>
        </w:numPr>
        <w:shd w:val="clear" w:color="auto" w:fill="FFFFFF"/>
        <w:spacing w:before="60"/>
        <w:ind w:left="0" w:firstLine="426"/>
        <w:contextualSpacing/>
        <w:textAlignment w:val="baseline"/>
        <w:rPr>
          <w:rFonts w:ascii="Arial" w:hAnsi="Arial" w:cs="Arial"/>
        </w:rPr>
      </w:pPr>
      <w:r w:rsidRPr="001B3A88">
        <w:rPr>
          <w:rFonts w:ascii="Arial" w:hAnsi="Arial" w:cs="Arial"/>
        </w:rPr>
        <w:t>Estadísticas institucionales</w:t>
      </w:r>
    </w:p>
    <w:p w14:paraId="2D2574C0" w14:textId="77777777" w:rsidR="001B3A88" w:rsidRPr="001B3A88" w:rsidRDefault="001B3A88" w:rsidP="001B3A88">
      <w:pPr>
        <w:spacing w:line="276" w:lineRule="auto"/>
        <w:jc w:val="both"/>
        <w:rPr>
          <w:rFonts w:ascii="Arial" w:hAnsi="Arial" w:cs="Arial"/>
        </w:rPr>
      </w:pPr>
    </w:p>
    <w:p w14:paraId="1E36DAF7" w14:textId="25E665A5" w:rsidR="00117E7C" w:rsidRPr="00EA1D21" w:rsidRDefault="001B3A88" w:rsidP="001B3A88">
      <w:pPr>
        <w:spacing w:line="276" w:lineRule="auto"/>
        <w:jc w:val="both"/>
        <w:rPr>
          <w:rFonts w:ascii="Arial" w:hAnsi="Arial" w:cs="Arial"/>
          <w:color w:val="000000"/>
        </w:rPr>
      </w:pPr>
      <w:r w:rsidRPr="001B3A88">
        <w:rPr>
          <w:rFonts w:ascii="Arial" w:hAnsi="Arial" w:cs="Arial"/>
          <w:b/>
          <w:color w:val="000000"/>
        </w:rPr>
        <w:t>Oficina de Propiedad Intelectual e Industrial</w:t>
      </w:r>
      <w:r w:rsidR="00117E7C">
        <w:rPr>
          <w:rFonts w:ascii="Arial" w:hAnsi="Arial" w:cs="Arial"/>
          <w:b/>
          <w:color w:val="000000"/>
        </w:rPr>
        <w:t>,</w:t>
      </w:r>
      <w:r w:rsidR="00117E7C" w:rsidRPr="00EA1D21">
        <w:rPr>
          <w:rFonts w:ascii="Arial" w:hAnsi="Arial" w:cs="Arial"/>
          <w:color w:val="000000"/>
        </w:rPr>
        <w:t xml:space="preserve"> esta oficina desde su creación en el 2015, </w:t>
      </w:r>
      <w:r w:rsidR="00117E7C" w:rsidRPr="00EA1D21">
        <w:rPr>
          <w:lang w:val="es-ES_tradnl"/>
        </w:rPr>
        <w:t xml:space="preserve">ha solicitado </w:t>
      </w:r>
      <w:r w:rsidR="00DA5EF8" w:rsidRPr="00EA1D21">
        <w:rPr>
          <w:lang w:val="es-ES_tradnl"/>
        </w:rPr>
        <w:t xml:space="preserve">en 5 años </w:t>
      </w:r>
      <w:r w:rsidR="00117E7C" w:rsidRPr="00EA1D21">
        <w:rPr>
          <w:lang w:val="es-ES_tradnl"/>
        </w:rPr>
        <w:t xml:space="preserve">el mismo número de invenciones que, en los 25 primeros años desde la fundación de la ULPGC, y ha pasado a generar de 0€ a un retorno económico </w:t>
      </w:r>
      <w:r w:rsidR="00DA5EF8" w:rsidRPr="00EA1D21">
        <w:rPr>
          <w:lang w:val="es-ES_tradnl"/>
        </w:rPr>
        <w:t>en 5 años de 813.045,39</w:t>
      </w:r>
      <w:r w:rsidR="00EA1D21">
        <w:rPr>
          <w:lang w:val="es-ES_tradnl"/>
        </w:rPr>
        <w:t xml:space="preserve"> </w:t>
      </w:r>
      <w:r w:rsidR="00DA5EF8" w:rsidRPr="00EA1D21">
        <w:rPr>
          <w:lang w:val="es-ES_tradnl"/>
        </w:rPr>
        <w:t>€ mediante la firma de</w:t>
      </w:r>
      <w:r w:rsidR="00117E7C" w:rsidRPr="00EA1D21">
        <w:rPr>
          <w:lang w:val="es-ES_tradnl"/>
        </w:rPr>
        <w:t xml:space="preserve"> contratos </w:t>
      </w:r>
      <w:r w:rsidR="00DA5EF8" w:rsidRPr="00EA1D21">
        <w:rPr>
          <w:lang w:val="es-ES_tradnl"/>
        </w:rPr>
        <w:t>con empresas sobre</w:t>
      </w:r>
      <w:r w:rsidR="00117E7C" w:rsidRPr="00EA1D21">
        <w:rPr>
          <w:lang w:val="es-ES_tradnl"/>
        </w:rPr>
        <w:t xml:space="preserve"> Transferencia de tecnologías protegidas</w:t>
      </w:r>
      <w:r w:rsidR="00117E7C" w:rsidRPr="00EA1D21">
        <w:rPr>
          <w:rFonts w:ascii="Arial" w:hAnsi="Arial" w:cs="Arial"/>
          <w:color w:val="000000"/>
        </w:rPr>
        <w:t>.</w:t>
      </w:r>
    </w:p>
    <w:p w14:paraId="10A79DE4" w14:textId="617312CF" w:rsidR="00B44CC8" w:rsidRDefault="00B44CC8" w:rsidP="001B3A88">
      <w:pPr>
        <w:spacing w:line="276" w:lineRule="auto"/>
        <w:jc w:val="both"/>
        <w:rPr>
          <w:rFonts w:ascii="Arial" w:hAnsi="Arial" w:cs="Arial"/>
          <w:b/>
          <w:color w:val="000000"/>
        </w:rPr>
      </w:pPr>
    </w:p>
    <w:p w14:paraId="23FF632F" w14:textId="3CDF8D6C" w:rsidR="00B44CC8" w:rsidRDefault="00B44CC8" w:rsidP="00B44CC8">
      <w:pPr>
        <w:pStyle w:val="Prrafodelista"/>
        <w:numPr>
          <w:ilvl w:val="0"/>
          <w:numId w:val="30"/>
        </w:numPr>
        <w:spacing w:after="160" w:line="252" w:lineRule="auto"/>
        <w:jc w:val="both"/>
        <w:rPr>
          <w:rFonts w:ascii="Calibri" w:hAnsi="Calibri" w:cs="Calibri"/>
          <w:lang w:val="es-ES_tradnl"/>
        </w:rPr>
      </w:pPr>
      <w:r>
        <w:rPr>
          <w:lang w:val="es-ES_tradnl"/>
        </w:rPr>
        <w:t>1989 – 2014 (25 años) = 80 solicitudes</w:t>
      </w:r>
      <w:r w:rsidR="002479E2">
        <w:rPr>
          <w:lang w:val="es-ES_tradnl"/>
        </w:rPr>
        <w:t xml:space="preserve"> de invenciones</w:t>
      </w:r>
      <w:r>
        <w:rPr>
          <w:lang w:val="es-ES_tradnl"/>
        </w:rPr>
        <w:t>, 0€ de retorno económico por Transferencia de tecnologías protegidas.</w:t>
      </w:r>
    </w:p>
    <w:p w14:paraId="178CCB5B" w14:textId="15CCEE8F" w:rsidR="00B44CC8" w:rsidRDefault="00B44CC8" w:rsidP="00B44CC8">
      <w:pPr>
        <w:pStyle w:val="Prrafodelista"/>
        <w:numPr>
          <w:ilvl w:val="0"/>
          <w:numId w:val="30"/>
        </w:numPr>
        <w:spacing w:after="160" w:line="252" w:lineRule="auto"/>
        <w:jc w:val="both"/>
        <w:rPr>
          <w:lang w:val="es-ES_tradnl"/>
        </w:rPr>
      </w:pPr>
      <w:r>
        <w:rPr>
          <w:lang w:val="es-ES_tradnl"/>
        </w:rPr>
        <w:t>2015 – 2020 (5 años) = 79 solicitudes</w:t>
      </w:r>
      <w:r w:rsidR="002479E2">
        <w:rPr>
          <w:lang w:val="es-ES_tradnl"/>
        </w:rPr>
        <w:t xml:space="preserve"> de invenciones</w:t>
      </w:r>
      <w:r>
        <w:rPr>
          <w:lang w:val="es-ES_tradnl"/>
        </w:rPr>
        <w:t>, 813.045,39€ de retorno económico por Transferencia de tecnologías protegidas.</w:t>
      </w:r>
    </w:p>
    <w:p w14:paraId="10FCC384" w14:textId="35C0AE2E" w:rsidR="001B3A88" w:rsidRPr="001B3A88" w:rsidRDefault="001B3A88" w:rsidP="001B3A88">
      <w:pPr>
        <w:spacing w:line="276" w:lineRule="auto"/>
        <w:jc w:val="both"/>
        <w:rPr>
          <w:rFonts w:ascii="Arial" w:hAnsi="Arial" w:cs="Arial"/>
          <w:b/>
          <w:color w:val="000000"/>
        </w:rPr>
      </w:pPr>
      <w:r w:rsidRPr="001B3A88">
        <w:rPr>
          <w:rFonts w:ascii="Arial" w:hAnsi="Arial" w:cs="Arial"/>
          <w:b/>
          <w:color w:val="000000"/>
        </w:rPr>
        <w:t xml:space="preserve"> </w:t>
      </w:r>
      <w:r w:rsidR="00DA5EF8" w:rsidRPr="00DA5EF8">
        <w:rPr>
          <w:rFonts w:ascii="Arial" w:hAnsi="Arial" w:cs="Arial"/>
          <w:color w:val="000000"/>
        </w:rPr>
        <w:t>Las</w:t>
      </w:r>
      <w:r w:rsidR="00DA5EF8">
        <w:rPr>
          <w:rFonts w:ascii="Arial" w:hAnsi="Arial" w:cs="Arial"/>
          <w:b/>
          <w:color w:val="000000"/>
        </w:rPr>
        <w:t xml:space="preserve"> </w:t>
      </w:r>
      <w:r w:rsidRPr="001B3A88">
        <w:rPr>
          <w:rFonts w:ascii="Arial" w:hAnsi="Arial" w:cs="Arial"/>
          <w:color w:val="000000"/>
        </w:rPr>
        <w:t>acciones más significativas</w:t>
      </w:r>
      <w:r w:rsidR="00DA5EF8">
        <w:rPr>
          <w:rFonts w:ascii="Arial" w:hAnsi="Arial" w:cs="Arial"/>
          <w:color w:val="000000"/>
        </w:rPr>
        <w:t xml:space="preserve"> en 2020</w:t>
      </w:r>
      <w:r w:rsidRPr="001B3A88">
        <w:rPr>
          <w:rFonts w:ascii="Arial" w:hAnsi="Arial" w:cs="Arial"/>
          <w:color w:val="000000"/>
        </w:rPr>
        <w:t xml:space="preserve"> han sido</w:t>
      </w:r>
      <w:r w:rsidRPr="001B3A88">
        <w:rPr>
          <w:rFonts w:ascii="Arial" w:hAnsi="Arial" w:cs="Arial"/>
          <w:b/>
          <w:color w:val="000000"/>
        </w:rPr>
        <w:t>:</w:t>
      </w:r>
    </w:p>
    <w:p w14:paraId="4BE569A8" w14:textId="77777777" w:rsidR="001B3A88" w:rsidRPr="001B3A88" w:rsidRDefault="001B3A88" w:rsidP="001B3A88">
      <w:pPr>
        <w:spacing w:line="276" w:lineRule="auto"/>
        <w:jc w:val="both"/>
        <w:rPr>
          <w:rFonts w:ascii="Arial" w:hAnsi="Arial" w:cs="Arial"/>
          <w:b/>
          <w:color w:val="000000"/>
        </w:rPr>
      </w:pPr>
    </w:p>
    <w:p w14:paraId="3B132F8B" w14:textId="74A88D2E" w:rsidR="001B3A88" w:rsidRPr="001B3A88" w:rsidRDefault="001B3A88" w:rsidP="001B3A88">
      <w:pPr>
        <w:numPr>
          <w:ilvl w:val="0"/>
          <w:numId w:val="13"/>
        </w:numPr>
        <w:spacing w:line="276" w:lineRule="auto"/>
        <w:contextualSpacing/>
        <w:jc w:val="both"/>
        <w:rPr>
          <w:rFonts w:ascii="Arial" w:hAnsi="Arial" w:cs="Arial"/>
          <w:color w:val="000000"/>
        </w:rPr>
      </w:pPr>
      <w:r w:rsidRPr="001B3A88">
        <w:rPr>
          <w:rFonts w:ascii="Arial" w:hAnsi="Arial" w:cs="Arial"/>
          <w:color w:val="000000"/>
        </w:rPr>
        <w:lastRenderedPageBreak/>
        <w:t xml:space="preserve">Más de </w:t>
      </w:r>
      <w:r w:rsidR="00F31521">
        <w:rPr>
          <w:rFonts w:ascii="Arial" w:hAnsi="Arial" w:cs="Arial"/>
          <w:color w:val="000000"/>
        </w:rPr>
        <w:t xml:space="preserve">90 reuniones atendiendo consultas de </w:t>
      </w:r>
      <w:r w:rsidRPr="001B3A88">
        <w:rPr>
          <w:rFonts w:ascii="Arial" w:hAnsi="Arial" w:cs="Arial"/>
          <w:color w:val="000000"/>
        </w:rPr>
        <w:t xml:space="preserve">la comunidad universitaria. </w:t>
      </w:r>
    </w:p>
    <w:p w14:paraId="6A13B558" w14:textId="77777777" w:rsidR="001B3A88" w:rsidRPr="001B3A88" w:rsidRDefault="001B3A88" w:rsidP="001B3A88">
      <w:pPr>
        <w:numPr>
          <w:ilvl w:val="0"/>
          <w:numId w:val="13"/>
        </w:numPr>
        <w:spacing w:line="276" w:lineRule="auto"/>
        <w:contextualSpacing/>
        <w:jc w:val="both"/>
        <w:rPr>
          <w:rFonts w:ascii="Arial" w:hAnsi="Arial" w:cs="Arial"/>
          <w:color w:val="000000"/>
        </w:rPr>
      </w:pPr>
      <w:r w:rsidRPr="001B3A88">
        <w:rPr>
          <w:rFonts w:ascii="Arial" w:hAnsi="Arial" w:cs="Arial"/>
          <w:color w:val="000000"/>
        </w:rPr>
        <w:t xml:space="preserve">Estudio de un 40% de convenios y/o acuerdos con empresas en los que se compromete los resultados de investigación de la ULPGC. </w:t>
      </w:r>
    </w:p>
    <w:p w14:paraId="363BA8E4" w14:textId="411E0329" w:rsidR="001B3A88" w:rsidRPr="001B3A88" w:rsidRDefault="00EC4283" w:rsidP="001B3A88">
      <w:pPr>
        <w:numPr>
          <w:ilvl w:val="0"/>
          <w:numId w:val="13"/>
        </w:numPr>
        <w:spacing w:line="276" w:lineRule="auto"/>
        <w:contextualSpacing/>
        <w:jc w:val="both"/>
        <w:rPr>
          <w:rFonts w:ascii="Arial" w:hAnsi="Arial" w:cs="Arial"/>
          <w:color w:val="000000"/>
        </w:rPr>
      </w:pPr>
      <w:r>
        <w:rPr>
          <w:rFonts w:ascii="Arial" w:hAnsi="Arial" w:cs="Arial"/>
          <w:color w:val="000000"/>
        </w:rPr>
        <w:t>3</w:t>
      </w:r>
      <w:r w:rsidR="001B3A88" w:rsidRPr="001B3A88">
        <w:rPr>
          <w:rFonts w:ascii="Arial" w:hAnsi="Arial" w:cs="Arial"/>
          <w:color w:val="000000"/>
        </w:rPr>
        <w:t xml:space="preserve"> solicitud de patente nacional.</w:t>
      </w:r>
    </w:p>
    <w:p w14:paraId="29CB11D7" w14:textId="77777777" w:rsidR="001B3A88" w:rsidRPr="001B3A88" w:rsidRDefault="001B3A88" w:rsidP="001B3A88">
      <w:pPr>
        <w:numPr>
          <w:ilvl w:val="0"/>
          <w:numId w:val="13"/>
        </w:numPr>
        <w:spacing w:line="276" w:lineRule="auto"/>
        <w:contextualSpacing/>
        <w:jc w:val="both"/>
        <w:rPr>
          <w:rFonts w:ascii="Arial" w:hAnsi="Arial" w:cs="Arial"/>
          <w:color w:val="000000"/>
        </w:rPr>
      </w:pPr>
      <w:r w:rsidRPr="001B3A88">
        <w:rPr>
          <w:rFonts w:ascii="Arial" w:hAnsi="Arial" w:cs="Arial"/>
          <w:color w:val="000000"/>
        </w:rPr>
        <w:t>2 modelos de utilidad.</w:t>
      </w:r>
    </w:p>
    <w:p w14:paraId="6E7824DE" w14:textId="485AFCA3" w:rsidR="001B3A88" w:rsidRPr="001B3A88" w:rsidRDefault="00891458" w:rsidP="001B3A88">
      <w:pPr>
        <w:numPr>
          <w:ilvl w:val="0"/>
          <w:numId w:val="13"/>
        </w:numPr>
        <w:spacing w:line="276" w:lineRule="auto"/>
        <w:contextualSpacing/>
        <w:jc w:val="both"/>
        <w:rPr>
          <w:rFonts w:ascii="Arial" w:hAnsi="Arial" w:cs="Arial"/>
          <w:color w:val="000000"/>
        </w:rPr>
      </w:pPr>
      <w:r>
        <w:rPr>
          <w:rFonts w:ascii="Arial" w:hAnsi="Arial" w:cs="Arial"/>
          <w:color w:val="000000"/>
        </w:rPr>
        <w:t>6</w:t>
      </w:r>
      <w:r w:rsidR="001B3A88" w:rsidRPr="001B3A88">
        <w:rPr>
          <w:rFonts w:ascii="Arial" w:hAnsi="Arial" w:cs="Arial"/>
          <w:color w:val="000000"/>
        </w:rPr>
        <w:t xml:space="preserve"> solicitudes de patente</w:t>
      </w:r>
      <w:r>
        <w:rPr>
          <w:rFonts w:ascii="Arial" w:hAnsi="Arial" w:cs="Arial"/>
          <w:color w:val="000000"/>
        </w:rPr>
        <w:t>s</w:t>
      </w:r>
      <w:r w:rsidR="001B3A88" w:rsidRPr="001B3A88">
        <w:rPr>
          <w:rFonts w:ascii="Arial" w:hAnsi="Arial" w:cs="Arial"/>
          <w:color w:val="000000"/>
        </w:rPr>
        <w:t xml:space="preserve"> ante la Oficina Europea de Patentes (EPO). </w:t>
      </w:r>
    </w:p>
    <w:p w14:paraId="122B4898" w14:textId="5F1625E6" w:rsidR="001B3A88" w:rsidRPr="001B3A88" w:rsidRDefault="00AC7D4C" w:rsidP="001B3A88">
      <w:pPr>
        <w:numPr>
          <w:ilvl w:val="0"/>
          <w:numId w:val="13"/>
        </w:numPr>
        <w:spacing w:line="276" w:lineRule="auto"/>
        <w:contextualSpacing/>
        <w:jc w:val="both"/>
        <w:rPr>
          <w:rFonts w:ascii="Arial" w:hAnsi="Arial" w:cs="Arial"/>
          <w:color w:val="000000"/>
        </w:rPr>
      </w:pPr>
      <w:r>
        <w:rPr>
          <w:rFonts w:ascii="Arial" w:hAnsi="Arial" w:cs="Arial"/>
          <w:color w:val="000000"/>
        </w:rPr>
        <w:t>3</w:t>
      </w:r>
      <w:r w:rsidR="001B3A88" w:rsidRPr="001B3A88">
        <w:rPr>
          <w:rFonts w:ascii="Arial" w:hAnsi="Arial" w:cs="Arial"/>
          <w:color w:val="000000"/>
        </w:rPr>
        <w:t xml:space="preserve"> solicitud</w:t>
      </w:r>
      <w:r w:rsidR="00891458">
        <w:rPr>
          <w:rFonts w:ascii="Arial" w:hAnsi="Arial" w:cs="Arial"/>
          <w:color w:val="000000"/>
        </w:rPr>
        <w:t>es</w:t>
      </w:r>
      <w:r w:rsidR="001B3A88" w:rsidRPr="001B3A88">
        <w:rPr>
          <w:rFonts w:ascii="Arial" w:hAnsi="Arial" w:cs="Arial"/>
          <w:color w:val="000000"/>
        </w:rPr>
        <w:t xml:space="preserve"> de patente</w:t>
      </w:r>
      <w:r w:rsidR="00891458">
        <w:rPr>
          <w:rFonts w:ascii="Arial" w:hAnsi="Arial" w:cs="Arial"/>
          <w:color w:val="000000"/>
        </w:rPr>
        <w:t>s</w:t>
      </w:r>
      <w:r w:rsidR="005F0540">
        <w:rPr>
          <w:rFonts w:ascii="Arial" w:hAnsi="Arial" w:cs="Arial"/>
          <w:color w:val="000000"/>
        </w:rPr>
        <w:t xml:space="preserve"> en </w:t>
      </w:r>
      <w:proofErr w:type="gramStart"/>
      <w:r w:rsidR="005F0540">
        <w:rPr>
          <w:rFonts w:ascii="Arial" w:hAnsi="Arial" w:cs="Arial"/>
          <w:color w:val="000000"/>
        </w:rPr>
        <w:t>EE.</w:t>
      </w:r>
      <w:r w:rsidR="001B3A88" w:rsidRPr="001B3A88">
        <w:rPr>
          <w:rFonts w:ascii="Arial" w:hAnsi="Arial" w:cs="Arial"/>
          <w:color w:val="000000"/>
        </w:rPr>
        <w:t>UU</w:t>
      </w:r>
      <w:proofErr w:type="gramEnd"/>
    </w:p>
    <w:p w14:paraId="2D723F82" w14:textId="06A229F5" w:rsidR="001B3A88" w:rsidRPr="001B3A88" w:rsidRDefault="00891458" w:rsidP="001B3A88">
      <w:pPr>
        <w:numPr>
          <w:ilvl w:val="0"/>
          <w:numId w:val="13"/>
        </w:numPr>
        <w:spacing w:line="276" w:lineRule="auto"/>
        <w:contextualSpacing/>
        <w:jc w:val="both"/>
        <w:rPr>
          <w:rFonts w:ascii="Arial" w:hAnsi="Arial" w:cs="Arial"/>
          <w:color w:val="000000"/>
        </w:rPr>
      </w:pPr>
      <w:r>
        <w:rPr>
          <w:rFonts w:ascii="Arial" w:hAnsi="Arial" w:cs="Arial"/>
          <w:color w:val="000000"/>
        </w:rPr>
        <w:t>2</w:t>
      </w:r>
      <w:r w:rsidR="001B3A88" w:rsidRPr="001B3A88">
        <w:rPr>
          <w:rFonts w:ascii="Arial" w:hAnsi="Arial" w:cs="Arial"/>
          <w:color w:val="000000"/>
        </w:rPr>
        <w:t xml:space="preserve"> solicitud</w:t>
      </w:r>
      <w:r>
        <w:rPr>
          <w:rFonts w:ascii="Arial" w:hAnsi="Arial" w:cs="Arial"/>
          <w:color w:val="000000"/>
        </w:rPr>
        <w:t>es internacionales</w:t>
      </w:r>
      <w:r w:rsidR="001B3A88" w:rsidRPr="001B3A88">
        <w:rPr>
          <w:rFonts w:ascii="Arial" w:hAnsi="Arial" w:cs="Arial"/>
          <w:color w:val="000000"/>
        </w:rPr>
        <w:t xml:space="preserve"> PCT.</w:t>
      </w:r>
    </w:p>
    <w:p w14:paraId="12FB1FA4" w14:textId="6C9AA831" w:rsidR="001B3A88" w:rsidRDefault="001A3A5F" w:rsidP="001B3A88">
      <w:pPr>
        <w:numPr>
          <w:ilvl w:val="0"/>
          <w:numId w:val="13"/>
        </w:numPr>
        <w:spacing w:line="276" w:lineRule="auto"/>
        <w:contextualSpacing/>
        <w:jc w:val="both"/>
        <w:rPr>
          <w:rFonts w:ascii="Arial" w:hAnsi="Arial" w:cs="Arial"/>
          <w:color w:val="000000"/>
        </w:rPr>
      </w:pPr>
      <w:r>
        <w:rPr>
          <w:rFonts w:ascii="Arial" w:hAnsi="Arial" w:cs="Arial"/>
          <w:color w:val="000000"/>
        </w:rPr>
        <w:t>1 marca solicitada</w:t>
      </w:r>
      <w:r w:rsidR="001B3A88" w:rsidRPr="001B3A88">
        <w:rPr>
          <w:rFonts w:ascii="Arial" w:hAnsi="Arial" w:cs="Arial"/>
          <w:color w:val="000000"/>
        </w:rPr>
        <w:t xml:space="preserve">. </w:t>
      </w:r>
    </w:p>
    <w:p w14:paraId="48775B9F" w14:textId="481702D9" w:rsidR="001A3A5F" w:rsidRPr="001B3A88" w:rsidRDefault="001A3A5F" w:rsidP="001B3A88">
      <w:pPr>
        <w:numPr>
          <w:ilvl w:val="0"/>
          <w:numId w:val="13"/>
        </w:numPr>
        <w:spacing w:line="276" w:lineRule="auto"/>
        <w:contextualSpacing/>
        <w:jc w:val="both"/>
        <w:rPr>
          <w:rFonts w:ascii="Arial" w:hAnsi="Arial" w:cs="Arial"/>
          <w:color w:val="000000"/>
        </w:rPr>
      </w:pPr>
      <w:r>
        <w:rPr>
          <w:rFonts w:ascii="Arial" w:hAnsi="Arial" w:cs="Arial"/>
          <w:color w:val="000000"/>
        </w:rPr>
        <w:t>3 Registros de software propiedad intelectual.</w:t>
      </w:r>
    </w:p>
    <w:p w14:paraId="38A2D27E" w14:textId="211EB52D" w:rsidR="00B124D6" w:rsidRPr="00B124D6" w:rsidRDefault="00B124D6" w:rsidP="00B124D6">
      <w:pPr>
        <w:spacing w:before="120" w:after="120" w:line="320" w:lineRule="exact"/>
        <w:jc w:val="both"/>
        <w:rPr>
          <w:rFonts w:ascii="Arial" w:hAnsi="Arial" w:cs="Arial"/>
          <w:color w:val="000000"/>
        </w:rPr>
      </w:pPr>
      <w:r w:rsidRPr="00B124D6">
        <w:rPr>
          <w:rFonts w:ascii="Arial" w:hAnsi="Arial" w:cs="Arial"/>
          <w:color w:val="000000"/>
        </w:rPr>
        <w:t xml:space="preserve">Hay que tener en cuenta que, el año 2020 en </w:t>
      </w:r>
      <w:r>
        <w:rPr>
          <w:rFonts w:ascii="Arial" w:hAnsi="Arial" w:cs="Arial"/>
          <w:color w:val="000000"/>
        </w:rPr>
        <w:t>la actividad de divulgación</w:t>
      </w:r>
      <w:r w:rsidR="00722718">
        <w:rPr>
          <w:rFonts w:ascii="Arial" w:hAnsi="Arial" w:cs="Arial"/>
          <w:color w:val="000000"/>
        </w:rPr>
        <w:t xml:space="preserve"> y formación</w:t>
      </w:r>
      <w:r>
        <w:rPr>
          <w:rFonts w:ascii="Arial" w:hAnsi="Arial" w:cs="Arial"/>
          <w:color w:val="000000"/>
        </w:rPr>
        <w:t xml:space="preserve"> que se venía haciendo en los dos últimos</w:t>
      </w:r>
      <w:r w:rsidR="00722718">
        <w:rPr>
          <w:rFonts w:ascii="Arial" w:hAnsi="Arial" w:cs="Arial"/>
          <w:color w:val="000000"/>
        </w:rPr>
        <w:t xml:space="preserve">, a través del evento </w:t>
      </w:r>
      <w:proofErr w:type="spellStart"/>
      <w:r w:rsidR="00722718" w:rsidRPr="00722718">
        <w:rPr>
          <w:rFonts w:ascii="Arial" w:hAnsi="Arial" w:cs="Arial"/>
          <w:color w:val="000000"/>
        </w:rPr>
        <w:t>Patents</w:t>
      </w:r>
      <w:proofErr w:type="spellEnd"/>
      <w:r w:rsidR="00722718" w:rsidRPr="00722718">
        <w:rPr>
          <w:rFonts w:ascii="Arial" w:hAnsi="Arial" w:cs="Arial"/>
          <w:color w:val="000000"/>
        </w:rPr>
        <w:t xml:space="preserve"> </w:t>
      </w:r>
      <w:proofErr w:type="spellStart"/>
      <w:r w:rsidR="00722718" w:rsidRPr="00722718">
        <w:rPr>
          <w:rFonts w:ascii="Arial" w:hAnsi="Arial" w:cs="Arial"/>
          <w:color w:val="000000"/>
        </w:rPr>
        <w:t>Week</w:t>
      </w:r>
      <w:proofErr w:type="spellEnd"/>
      <w:r w:rsidR="00722718" w:rsidRPr="001B3A88">
        <w:rPr>
          <w:rFonts w:ascii="Arial" w:hAnsi="Arial" w:cs="Arial"/>
          <w:color w:val="000000"/>
        </w:rPr>
        <w:t xml:space="preserve"> Gran Canaria</w:t>
      </w:r>
      <w:r w:rsidR="00722718">
        <w:rPr>
          <w:rFonts w:ascii="Arial" w:hAnsi="Arial" w:cs="Arial"/>
          <w:color w:val="000000"/>
        </w:rPr>
        <w:t xml:space="preserve"> se</w:t>
      </w:r>
      <w:r w:rsidRPr="00B124D6">
        <w:rPr>
          <w:rFonts w:ascii="Arial" w:hAnsi="Arial" w:cs="Arial"/>
          <w:color w:val="000000"/>
        </w:rPr>
        <w:t xml:space="preserve"> </w:t>
      </w:r>
      <w:r w:rsidR="00722718">
        <w:rPr>
          <w:rFonts w:ascii="Arial" w:hAnsi="Arial" w:cs="Arial"/>
          <w:color w:val="000000"/>
        </w:rPr>
        <w:t>ha visto</w:t>
      </w:r>
      <w:r w:rsidR="004A7F27">
        <w:rPr>
          <w:rFonts w:ascii="Arial" w:hAnsi="Arial" w:cs="Arial"/>
          <w:color w:val="000000"/>
        </w:rPr>
        <w:t xml:space="preserve"> afectada por la pandemia</w:t>
      </w:r>
      <w:r w:rsidRPr="00B124D6">
        <w:rPr>
          <w:rFonts w:ascii="Arial" w:hAnsi="Arial" w:cs="Arial"/>
          <w:color w:val="000000"/>
        </w:rPr>
        <w:t xml:space="preserve">, </w:t>
      </w:r>
      <w:r w:rsidR="00722718">
        <w:rPr>
          <w:rFonts w:ascii="Arial" w:hAnsi="Arial" w:cs="Arial"/>
          <w:color w:val="000000"/>
        </w:rPr>
        <w:t>por lo que no se ha podido celebrar.</w:t>
      </w:r>
    </w:p>
    <w:p w14:paraId="24811510" w14:textId="6A35D965" w:rsidR="00B124D6" w:rsidRPr="00722718" w:rsidRDefault="00722718" w:rsidP="001B3A88">
      <w:pPr>
        <w:spacing w:line="276" w:lineRule="auto"/>
        <w:jc w:val="both"/>
        <w:rPr>
          <w:rFonts w:ascii="Arial" w:hAnsi="Arial" w:cs="Arial"/>
          <w:b/>
          <w:color w:val="000000"/>
        </w:rPr>
      </w:pPr>
      <w:r>
        <w:rPr>
          <w:rFonts w:ascii="Arial" w:hAnsi="Arial" w:cs="Arial"/>
          <w:color w:val="000000"/>
        </w:rPr>
        <w:t>S</w:t>
      </w:r>
      <w:r w:rsidR="001B3A88" w:rsidRPr="001B3A88">
        <w:rPr>
          <w:rFonts w:ascii="Arial" w:hAnsi="Arial" w:cs="Arial"/>
          <w:color w:val="000000"/>
        </w:rPr>
        <w:t xml:space="preserve">e </w:t>
      </w:r>
      <w:r>
        <w:rPr>
          <w:rFonts w:ascii="Arial" w:hAnsi="Arial" w:cs="Arial"/>
          <w:color w:val="000000"/>
        </w:rPr>
        <w:t>reitera</w:t>
      </w:r>
      <w:r w:rsidR="001B3A88" w:rsidRPr="001B3A88">
        <w:rPr>
          <w:rFonts w:ascii="Arial" w:hAnsi="Arial" w:cs="Arial"/>
          <w:color w:val="000000"/>
        </w:rPr>
        <w:t xml:space="preserve"> el continuo estudio de mejoras de procedimientos para canalizar la protección d</w:t>
      </w:r>
      <w:r w:rsidR="00B124D6">
        <w:rPr>
          <w:rFonts w:ascii="Arial" w:hAnsi="Arial" w:cs="Arial"/>
          <w:color w:val="000000"/>
        </w:rPr>
        <w:t xml:space="preserve">e la investigación de la ULPGC. </w:t>
      </w:r>
      <w:r w:rsidR="00B124D6" w:rsidRPr="00722718">
        <w:rPr>
          <w:rFonts w:ascii="Arial" w:hAnsi="Arial" w:cs="Arial"/>
          <w:b/>
          <w:color w:val="000000"/>
        </w:rPr>
        <w:t>En los últimos dos años, la ULPGC ha incrementado el número de solicitudes de patentes internacionales. Esto supone un salto cualitativo para la institución académica.</w:t>
      </w:r>
    </w:p>
    <w:p w14:paraId="69356BC2" w14:textId="458F44E3" w:rsidR="001B3A88" w:rsidRPr="001B3A88" w:rsidRDefault="001B3A88" w:rsidP="001B3A88">
      <w:pPr>
        <w:spacing w:line="276" w:lineRule="auto"/>
        <w:jc w:val="both"/>
        <w:rPr>
          <w:b/>
        </w:rPr>
      </w:pPr>
    </w:p>
    <w:p w14:paraId="4173EFCE" w14:textId="7471C3C2" w:rsidR="001B3A88" w:rsidRPr="001B3A88" w:rsidRDefault="001B3A88" w:rsidP="001B3A88">
      <w:pPr>
        <w:spacing w:line="276" w:lineRule="auto"/>
        <w:jc w:val="both"/>
      </w:pPr>
      <w:r w:rsidRPr="001B3A88">
        <w:rPr>
          <w:rFonts w:ascii="Arial" w:hAnsi="Arial" w:cs="Arial"/>
          <w:color w:val="000000"/>
        </w:rPr>
        <w:t>La visibilidad del servicio de la OPII, hace que, año tras año, se acerquen cada vez más investigadores</w:t>
      </w:r>
      <w:r w:rsidR="00010A0A">
        <w:rPr>
          <w:rFonts w:ascii="Arial" w:hAnsi="Arial" w:cs="Arial"/>
          <w:color w:val="000000"/>
        </w:rPr>
        <w:t xml:space="preserve"> y</w:t>
      </w:r>
      <w:r w:rsidRPr="001B3A88">
        <w:rPr>
          <w:rFonts w:ascii="Arial" w:hAnsi="Arial" w:cs="Arial"/>
          <w:color w:val="000000"/>
        </w:rPr>
        <w:t xml:space="preserve"> estudiantes a recibir asesoramiento sobre propiedad industrial, intelectual y transferencia. </w:t>
      </w:r>
    </w:p>
    <w:p w14:paraId="17C3951E" w14:textId="77777777" w:rsidR="001B3A88" w:rsidRPr="001B3A88" w:rsidRDefault="001B3A88" w:rsidP="001B3A88">
      <w:pPr>
        <w:spacing w:line="276" w:lineRule="auto"/>
        <w:jc w:val="both"/>
      </w:pPr>
      <w:r w:rsidRPr="001B3A88">
        <w:rPr>
          <w:rFonts w:ascii="Arial" w:hAnsi="Arial" w:cs="Arial"/>
          <w:color w:val="000000"/>
        </w:rPr>
        <w:t> </w:t>
      </w:r>
    </w:p>
    <w:p w14:paraId="453C6D39" w14:textId="77777777" w:rsidR="001B3A88" w:rsidRPr="001B3A88" w:rsidRDefault="001B3A88" w:rsidP="001B3A88">
      <w:pPr>
        <w:spacing w:line="276" w:lineRule="auto"/>
        <w:jc w:val="both"/>
        <w:rPr>
          <w:rFonts w:ascii="Arial" w:hAnsi="Arial" w:cs="Arial"/>
          <w:b/>
          <w:color w:val="000000"/>
        </w:rPr>
      </w:pPr>
      <w:r w:rsidRPr="001B3A88">
        <w:rPr>
          <w:rFonts w:ascii="Arial" w:hAnsi="Arial" w:cs="Arial"/>
          <w:color w:val="000000"/>
        </w:rPr>
        <w:t xml:space="preserve">Por otro lado, se debe resaltar nuevamente que, </w:t>
      </w:r>
      <w:r w:rsidRPr="001B3A88">
        <w:rPr>
          <w:rFonts w:ascii="Arial" w:hAnsi="Arial" w:cs="Arial"/>
          <w:b/>
          <w:color w:val="000000"/>
        </w:rPr>
        <w:t>con el asesoramiento de la OPII</w:t>
      </w:r>
      <w:r w:rsidRPr="001B3A88">
        <w:rPr>
          <w:rFonts w:ascii="Arial" w:hAnsi="Arial" w:cs="Arial"/>
          <w:color w:val="000000"/>
        </w:rPr>
        <w:t xml:space="preserve">, se está velando por los resultados de investigación del personal propio de la ULPGC que firma contratos/convenios bajo el Art. 83 de la LOU con empresas, con la finalidad de dar un respaldo al personal investigador y a la propia universidad, </w:t>
      </w:r>
      <w:r w:rsidRPr="001B3A88">
        <w:rPr>
          <w:rFonts w:ascii="Arial" w:hAnsi="Arial" w:cs="Arial"/>
          <w:b/>
          <w:color w:val="000000"/>
        </w:rPr>
        <w:t>para que no pierda derechos de propiedad industrial e intelectual en la firma de estos documentos que puedan suponer un retorno económico para la ULPGC. </w:t>
      </w:r>
    </w:p>
    <w:p w14:paraId="17A2AD52" w14:textId="77777777" w:rsidR="00010A0A" w:rsidRPr="001B3A88" w:rsidRDefault="00010A0A" w:rsidP="001B3A88">
      <w:pPr>
        <w:spacing w:line="276" w:lineRule="auto"/>
        <w:jc w:val="both"/>
        <w:rPr>
          <w:rFonts w:ascii="Arial" w:hAnsi="Arial" w:cs="Arial"/>
          <w:color w:val="000000"/>
        </w:rPr>
      </w:pPr>
    </w:p>
    <w:p w14:paraId="6D449786" w14:textId="77777777" w:rsidR="001B3A88" w:rsidRPr="001B3A88" w:rsidRDefault="001B3A88" w:rsidP="001B3A88">
      <w:pPr>
        <w:spacing w:line="276" w:lineRule="auto"/>
        <w:jc w:val="both"/>
        <w:rPr>
          <w:rFonts w:ascii="Arial" w:hAnsi="Arial" w:cs="Arial"/>
          <w:color w:val="000000"/>
        </w:rPr>
      </w:pPr>
      <w:r w:rsidRPr="001B3A88">
        <w:rPr>
          <w:rFonts w:ascii="Arial" w:hAnsi="Arial" w:cs="Arial"/>
          <w:color w:val="000000"/>
        </w:rPr>
        <w:t>La Oficina de Propiedad Industrial e Intelectual en números:</w:t>
      </w:r>
    </w:p>
    <w:tbl>
      <w:tblPr>
        <w:tblW w:w="9119" w:type="dxa"/>
        <w:jc w:val="center"/>
        <w:tblLayout w:type="fixed"/>
        <w:tblCellMar>
          <w:left w:w="0" w:type="dxa"/>
          <w:right w:w="0" w:type="dxa"/>
        </w:tblCellMar>
        <w:tblLook w:val="04A0" w:firstRow="1" w:lastRow="0" w:firstColumn="1" w:lastColumn="0" w:noHBand="0" w:noVBand="1"/>
      </w:tblPr>
      <w:tblGrid>
        <w:gridCol w:w="2322"/>
        <w:gridCol w:w="1045"/>
        <w:gridCol w:w="1156"/>
        <w:gridCol w:w="1239"/>
        <w:gridCol w:w="1045"/>
        <w:gridCol w:w="1273"/>
        <w:gridCol w:w="1039"/>
      </w:tblGrid>
      <w:tr w:rsidR="00B85232" w:rsidRPr="00B85232" w14:paraId="103454C2" w14:textId="77777777" w:rsidTr="00C66C53">
        <w:trPr>
          <w:trHeight w:val="202"/>
          <w:jc w:val="center"/>
        </w:trPr>
        <w:tc>
          <w:tcPr>
            <w:tcW w:w="2322" w:type="dxa"/>
            <w:shd w:val="clear" w:color="auto" w:fill="0066A1"/>
            <w:tcMar>
              <w:top w:w="0" w:type="dxa"/>
              <w:left w:w="108" w:type="dxa"/>
              <w:bottom w:w="0" w:type="dxa"/>
              <w:right w:w="108" w:type="dxa"/>
            </w:tcMar>
            <w:hideMark/>
          </w:tcPr>
          <w:p w14:paraId="1F93A690"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 </w:t>
            </w:r>
          </w:p>
        </w:tc>
        <w:tc>
          <w:tcPr>
            <w:tcW w:w="1045" w:type="dxa"/>
            <w:shd w:val="clear" w:color="auto" w:fill="0066A1"/>
            <w:tcMar>
              <w:top w:w="0" w:type="dxa"/>
              <w:left w:w="108" w:type="dxa"/>
              <w:bottom w:w="0" w:type="dxa"/>
              <w:right w:w="108" w:type="dxa"/>
            </w:tcMar>
            <w:vAlign w:val="center"/>
            <w:hideMark/>
          </w:tcPr>
          <w:p w14:paraId="7E699FC0"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2015</w:t>
            </w:r>
          </w:p>
        </w:tc>
        <w:tc>
          <w:tcPr>
            <w:tcW w:w="1156" w:type="dxa"/>
            <w:shd w:val="clear" w:color="auto" w:fill="0066A1"/>
            <w:tcMar>
              <w:top w:w="0" w:type="dxa"/>
              <w:left w:w="108" w:type="dxa"/>
              <w:bottom w:w="0" w:type="dxa"/>
              <w:right w:w="108" w:type="dxa"/>
            </w:tcMar>
            <w:vAlign w:val="center"/>
            <w:hideMark/>
          </w:tcPr>
          <w:p w14:paraId="352286DB"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2016</w:t>
            </w:r>
          </w:p>
        </w:tc>
        <w:tc>
          <w:tcPr>
            <w:tcW w:w="1239" w:type="dxa"/>
            <w:shd w:val="clear" w:color="auto" w:fill="0066A1"/>
            <w:tcMar>
              <w:top w:w="0" w:type="dxa"/>
              <w:left w:w="108" w:type="dxa"/>
              <w:bottom w:w="0" w:type="dxa"/>
              <w:right w:w="108" w:type="dxa"/>
            </w:tcMar>
            <w:vAlign w:val="center"/>
            <w:hideMark/>
          </w:tcPr>
          <w:p w14:paraId="089C4E03"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2017</w:t>
            </w:r>
          </w:p>
        </w:tc>
        <w:tc>
          <w:tcPr>
            <w:tcW w:w="1045" w:type="dxa"/>
            <w:shd w:val="clear" w:color="auto" w:fill="0066A1"/>
            <w:vAlign w:val="center"/>
          </w:tcPr>
          <w:p w14:paraId="6F698362"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2018</w:t>
            </w:r>
          </w:p>
        </w:tc>
        <w:tc>
          <w:tcPr>
            <w:tcW w:w="1273" w:type="dxa"/>
            <w:shd w:val="clear" w:color="auto" w:fill="0066A1"/>
            <w:vAlign w:val="center"/>
          </w:tcPr>
          <w:p w14:paraId="3DE22C94"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2019</w:t>
            </w:r>
          </w:p>
        </w:tc>
        <w:tc>
          <w:tcPr>
            <w:tcW w:w="1039" w:type="dxa"/>
            <w:shd w:val="clear" w:color="auto" w:fill="0066A1"/>
          </w:tcPr>
          <w:p w14:paraId="28D50BD9"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2020</w:t>
            </w:r>
          </w:p>
        </w:tc>
      </w:tr>
      <w:tr w:rsidR="00B85232" w:rsidRPr="00B85232" w14:paraId="5FA012A8" w14:textId="77777777" w:rsidTr="00C66C53">
        <w:trPr>
          <w:trHeight w:val="548"/>
          <w:jc w:val="center"/>
        </w:trPr>
        <w:tc>
          <w:tcPr>
            <w:tcW w:w="2322" w:type="dxa"/>
            <w:tcMar>
              <w:top w:w="0" w:type="dxa"/>
              <w:left w:w="108" w:type="dxa"/>
              <w:bottom w:w="0" w:type="dxa"/>
              <w:right w:w="108" w:type="dxa"/>
            </w:tcMar>
            <w:vAlign w:val="center"/>
            <w:hideMark/>
          </w:tcPr>
          <w:p w14:paraId="42A4508C" w14:textId="77777777" w:rsidR="00B85232" w:rsidRPr="00B85232" w:rsidRDefault="00B85232" w:rsidP="00B85232">
            <w:pPr>
              <w:spacing w:before="60" w:after="60" w:line="260" w:lineRule="exact"/>
              <w:contextualSpacing/>
              <w:rPr>
                <w:sz w:val="18"/>
              </w:rPr>
            </w:pPr>
            <w:r w:rsidRPr="00B85232">
              <w:rPr>
                <w:color w:val="000000"/>
                <w:sz w:val="18"/>
              </w:rPr>
              <w:t>Nº Reuniones con Investigadores, estudiantes  ULPGC</w:t>
            </w:r>
          </w:p>
        </w:tc>
        <w:tc>
          <w:tcPr>
            <w:tcW w:w="1045" w:type="dxa"/>
            <w:tcMar>
              <w:top w:w="0" w:type="dxa"/>
              <w:left w:w="108" w:type="dxa"/>
              <w:bottom w:w="0" w:type="dxa"/>
              <w:right w:w="108" w:type="dxa"/>
            </w:tcMar>
            <w:vAlign w:val="center"/>
            <w:hideMark/>
          </w:tcPr>
          <w:p w14:paraId="34B2DBEF" w14:textId="77777777" w:rsidR="00B85232" w:rsidRPr="00B85232" w:rsidRDefault="00B85232" w:rsidP="00B85232">
            <w:pPr>
              <w:spacing w:before="60" w:after="60" w:line="260" w:lineRule="exact"/>
              <w:contextualSpacing/>
              <w:jc w:val="center"/>
              <w:rPr>
                <w:sz w:val="20"/>
              </w:rPr>
            </w:pPr>
            <w:r w:rsidRPr="00B85232">
              <w:rPr>
                <w:color w:val="000000"/>
                <w:sz w:val="20"/>
              </w:rPr>
              <w:t>50</w:t>
            </w:r>
          </w:p>
        </w:tc>
        <w:tc>
          <w:tcPr>
            <w:tcW w:w="1156" w:type="dxa"/>
            <w:tcMar>
              <w:top w:w="0" w:type="dxa"/>
              <w:left w:w="108" w:type="dxa"/>
              <w:bottom w:w="0" w:type="dxa"/>
              <w:right w:w="108" w:type="dxa"/>
            </w:tcMar>
            <w:vAlign w:val="center"/>
            <w:hideMark/>
          </w:tcPr>
          <w:p w14:paraId="4CAC27D4" w14:textId="77777777" w:rsidR="00B85232" w:rsidRPr="00B85232" w:rsidRDefault="00B85232" w:rsidP="00B85232">
            <w:pPr>
              <w:spacing w:before="60" w:after="60" w:line="260" w:lineRule="exact"/>
              <w:contextualSpacing/>
              <w:jc w:val="center"/>
              <w:rPr>
                <w:sz w:val="20"/>
              </w:rPr>
            </w:pPr>
            <w:r w:rsidRPr="00B85232">
              <w:rPr>
                <w:color w:val="000000"/>
                <w:sz w:val="20"/>
              </w:rPr>
              <w:t>72</w:t>
            </w:r>
          </w:p>
        </w:tc>
        <w:tc>
          <w:tcPr>
            <w:tcW w:w="1239" w:type="dxa"/>
            <w:tcMar>
              <w:top w:w="0" w:type="dxa"/>
              <w:left w:w="108" w:type="dxa"/>
              <w:bottom w:w="0" w:type="dxa"/>
              <w:right w:w="108" w:type="dxa"/>
            </w:tcMar>
            <w:vAlign w:val="center"/>
            <w:hideMark/>
          </w:tcPr>
          <w:p w14:paraId="0380DF37" w14:textId="77777777" w:rsidR="00B85232" w:rsidRPr="00B85232" w:rsidRDefault="00B85232" w:rsidP="00B85232">
            <w:pPr>
              <w:spacing w:before="60" w:after="60" w:line="260" w:lineRule="exact"/>
              <w:contextualSpacing/>
              <w:jc w:val="center"/>
              <w:rPr>
                <w:sz w:val="20"/>
              </w:rPr>
            </w:pPr>
            <w:r w:rsidRPr="00B85232">
              <w:rPr>
                <w:color w:val="000000"/>
                <w:sz w:val="20"/>
              </w:rPr>
              <w:t>90</w:t>
            </w:r>
          </w:p>
        </w:tc>
        <w:tc>
          <w:tcPr>
            <w:tcW w:w="1045" w:type="dxa"/>
            <w:vAlign w:val="center"/>
          </w:tcPr>
          <w:p w14:paraId="01FFE360"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80</w:t>
            </w:r>
          </w:p>
        </w:tc>
        <w:tc>
          <w:tcPr>
            <w:tcW w:w="1273" w:type="dxa"/>
            <w:shd w:val="clear" w:color="auto" w:fill="auto"/>
            <w:vAlign w:val="center"/>
          </w:tcPr>
          <w:p w14:paraId="50C29BA9"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85</w:t>
            </w:r>
          </w:p>
        </w:tc>
        <w:tc>
          <w:tcPr>
            <w:tcW w:w="1039" w:type="dxa"/>
            <w:shd w:val="clear" w:color="auto" w:fill="D0CECE" w:themeFill="background2" w:themeFillShade="E6"/>
            <w:vAlign w:val="center"/>
          </w:tcPr>
          <w:p w14:paraId="54DA8EA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90</w:t>
            </w:r>
          </w:p>
        </w:tc>
      </w:tr>
      <w:tr w:rsidR="00B85232" w:rsidRPr="00B85232" w14:paraId="62C58EBA" w14:textId="77777777" w:rsidTr="00C66C53">
        <w:trPr>
          <w:trHeight w:val="548"/>
          <w:jc w:val="center"/>
        </w:trPr>
        <w:tc>
          <w:tcPr>
            <w:tcW w:w="2322" w:type="dxa"/>
            <w:tcMar>
              <w:top w:w="0" w:type="dxa"/>
              <w:left w:w="108" w:type="dxa"/>
              <w:bottom w:w="0" w:type="dxa"/>
              <w:right w:w="108" w:type="dxa"/>
            </w:tcMar>
            <w:vAlign w:val="center"/>
            <w:hideMark/>
          </w:tcPr>
          <w:p w14:paraId="1AF89D63" w14:textId="77777777" w:rsidR="00B85232" w:rsidRPr="00B85232" w:rsidRDefault="00B85232" w:rsidP="00B85232">
            <w:pPr>
              <w:spacing w:before="60" w:after="60" w:line="260" w:lineRule="exact"/>
              <w:contextualSpacing/>
              <w:rPr>
                <w:sz w:val="18"/>
              </w:rPr>
            </w:pPr>
            <w:r w:rsidRPr="00B85232">
              <w:rPr>
                <w:color w:val="000000"/>
                <w:sz w:val="18"/>
              </w:rPr>
              <w:t>Nº Cursos, jornadas impartidas sobre IPR</w:t>
            </w:r>
          </w:p>
        </w:tc>
        <w:tc>
          <w:tcPr>
            <w:tcW w:w="1045" w:type="dxa"/>
            <w:tcMar>
              <w:top w:w="0" w:type="dxa"/>
              <w:left w:w="108" w:type="dxa"/>
              <w:bottom w:w="0" w:type="dxa"/>
              <w:right w:w="108" w:type="dxa"/>
            </w:tcMar>
            <w:vAlign w:val="center"/>
            <w:hideMark/>
          </w:tcPr>
          <w:p w14:paraId="4EBA9716" w14:textId="77777777" w:rsidR="00B85232" w:rsidRPr="00B85232" w:rsidRDefault="00B85232" w:rsidP="00B85232">
            <w:pPr>
              <w:spacing w:before="60" w:after="60" w:line="260" w:lineRule="exact"/>
              <w:contextualSpacing/>
              <w:jc w:val="center"/>
              <w:rPr>
                <w:sz w:val="20"/>
              </w:rPr>
            </w:pPr>
            <w:r w:rsidRPr="00B85232">
              <w:rPr>
                <w:color w:val="000000"/>
                <w:sz w:val="20"/>
              </w:rPr>
              <w:t>2</w:t>
            </w:r>
          </w:p>
        </w:tc>
        <w:tc>
          <w:tcPr>
            <w:tcW w:w="1156" w:type="dxa"/>
            <w:tcMar>
              <w:top w:w="0" w:type="dxa"/>
              <w:left w:w="108" w:type="dxa"/>
              <w:bottom w:w="0" w:type="dxa"/>
              <w:right w:w="108" w:type="dxa"/>
            </w:tcMar>
            <w:vAlign w:val="center"/>
            <w:hideMark/>
          </w:tcPr>
          <w:p w14:paraId="674302B4" w14:textId="77777777" w:rsidR="00B85232" w:rsidRPr="00B85232" w:rsidRDefault="00B85232" w:rsidP="00B85232">
            <w:pPr>
              <w:spacing w:before="60" w:after="60" w:line="260" w:lineRule="exact"/>
              <w:contextualSpacing/>
              <w:jc w:val="center"/>
              <w:rPr>
                <w:sz w:val="20"/>
              </w:rPr>
            </w:pPr>
            <w:r w:rsidRPr="00B85232">
              <w:rPr>
                <w:color w:val="000000"/>
                <w:sz w:val="20"/>
              </w:rPr>
              <w:t>7</w:t>
            </w:r>
          </w:p>
        </w:tc>
        <w:tc>
          <w:tcPr>
            <w:tcW w:w="1239" w:type="dxa"/>
            <w:tcMar>
              <w:top w:w="0" w:type="dxa"/>
              <w:left w:w="108" w:type="dxa"/>
              <w:bottom w:w="0" w:type="dxa"/>
              <w:right w:w="108" w:type="dxa"/>
            </w:tcMar>
            <w:vAlign w:val="center"/>
            <w:hideMark/>
          </w:tcPr>
          <w:p w14:paraId="10CB99D2" w14:textId="77777777" w:rsidR="00B85232" w:rsidRPr="00B85232" w:rsidRDefault="00B85232" w:rsidP="00B85232">
            <w:pPr>
              <w:spacing w:before="60" w:after="60" w:line="260" w:lineRule="exact"/>
              <w:contextualSpacing/>
              <w:jc w:val="center"/>
              <w:rPr>
                <w:sz w:val="20"/>
              </w:rPr>
            </w:pPr>
            <w:r w:rsidRPr="00B85232">
              <w:rPr>
                <w:color w:val="000000"/>
                <w:sz w:val="20"/>
              </w:rPr>
              <w:t>7</w:t>
            </w:r>
          </w:p>
        </w:tc>
        <w:tc>
          <w:tcPr>
            <w:tcW w:w="1045" w:type="dxa"/>
            <w:vAlign w:val="center"/>
          </w:tcPr>
          <w:p w14:paraId="6DD8CC60"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6</w:t>
            </w:r>
          </w:p>
        </w:tc>
        <w:tc>
          <w:tcPr>
            <w:tcW w:w="1273" w:type="dxa"/>
            <w:shd w:val="clear" w:color="auto" w:fill="auto"/>
            <w:vAlign w:val="center"/>
          </w:tcPr>
          <w:p w14:paraId="31257CD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5</w:t>
            </w:r>
          </w:p>
        </w:tc>
        <w:tc>
          <w:tcPr>
            <w:tcW w:w="1039" w:type="dxa"/>
            <w:shd w:val="clear" w:color="auto" w:fill="D0CECE" w:themeFill="background2" w:themeFillShade="E6"/>
            <w:vAlign w:val="center"/>
          </w:tcPr>
          <w:p w14:paraId="0632B7E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r>
      <w:tr w:rsidR="00B85232" w:rsidRPr="00B85232" w14:paraId="685BC454" w14:textId="77777777" w:rsidTr="00C66C53">
        <w:trPr>
          <w:trHeight w:val="548"/>
          <w:jc w:val="center"/>
        </w:trPr>
        <w:tc>
          <w:tcPr>
            <w:tcW w:w="2322" w:type="dxa"/>
            <w:tcMar>
              <w:top w:w="0" w:type="dxa"/>
              <w:left w:w="108" w:type="dxa"/>
              <w:bottom w:w="0" w:type="dxa"/>
              <w:right w:w="108" w:type="dxa"/>
            </w:tcMar>
            <w:vAlign w:val="center"/>
            <w:hideMark/>
          </w:tcPr>
          <w:p w14:paraId="50015ACC" w14:textId="77777777" w:rsidR="00B85232" w:rsidRPr="00B85232" w:rsidRDefault="00B85232" w:rsidP="00B85232">
            <w:pPr>
              <w:spacing w:before="60" w:after="60" w:line="260" w:lineRule="exact"/>
              <w:contextualSpacing/>
              <w:rPr>
                <w:sz w:val="18"/>
              </w:rPr>
            </w:pPr>
            <w:r w:rsidRPr="00B85232">
              <w:rPr>
                <w:color w:val="000000"/>
                <w:sz w:val="18"/>
              </w:rPr>
              <w:t>Contratos de Transferencia firmados</w:t>
            </w:r>
          </w:p>
        </w:tc>
        <w:tc>
          <w:tcPr>
            <w:tcW w:w="1045" w:type="dxa"/>
            <w:tcMar>
              <w:top w:w="0" w:type="dxa"/>
              <w:left w:w="108" w:type="dxa"/>
              <w:bottom w:w="0" w:type="dxa"/>
              <w:right w:w="108" w:type="dxa"/>
            </w:tcMar>
            <w:vAlign w:val="center"/>
            <w:hideMark/>
          </w:tcPr>
          <w:p w14:paraId="5F052D28" w14:textId="77777777" w:rsidR="00B85232" w:rsidRPr="00B85232" w:rsidRDefault="00B85232" w:rsidP="00B85232">
            <w:pPr>
              <w:spacing w:before="60" w:after="60" w:line="260" w:lineRule="exact"/>
              <w:contextualSpacing/>
              <w:jc w:val="center"/>
              <w:rPr>
                <w:sz w:val="20"/>
              </w:rPr>
            </w:pPr>
            <w:r w:rsidRPr="00B85232">
              <w:rPr>
                <w:color w:val="000000"/>
                <w:sz w:val="20"/>
              </w:rPr>
              <w:t>0</w:t>
            </w:r>
          </w:p>
        </w:tc>
        <w:tc>
          <w:tcPr>
            <w:tcW w:w="1156" w:type="dxa"/>
            <w:tcMar>
              <w:top w:w="0" w:type="dxa"/>
              <w:left w:w="108" w:type="dxa"/>
              <w:bottom w:w="0" w:type="dxa"/>
              <w:right w:w="108" w:type="dxa"/>
            </w:tcMar>
            <w:vAlign w:val="center"/>
            <w:hideMark/>
          </w:tcPr>
          <w:p w14:paraId="64A24AB2" w14:textId="77777777" w:rsidR="00B85232" w:rsidRPr="00B85232" w:rsidRDefault="00B85232" w:rsidP="00B85232">
            <w:pPr>
              <w:spacing w:before="60" w:after="60" w:line="260" w:lineRule="exact"/>
              <w:contextualSpacing/>
              <w:jc w:val="center"/>
              <w:rPr>
                <w:sz w:val="20"/>
              </w:rPr>
            </w:pPr>
            <w:r w:rsidRPr="00B85232">
              <w:rPr>
                <w:color w:val="000000"/>
                <w:sz w:val="20"/>
              </w:rPr>
              <w:t>0</w:t>
            </w:r>
          </w:p>
        </w:tc>
        <w:tc>
          <w:tcPr>
            <w:tcW w:w="1239" w:type="dxa"/>
            <w:tcMar>
              <w:top w:w="0" w:type="dxa"/>
              <w:left w:w="108" w:type="dxa"/>
              <w:bottom w:w="0" w:type="dxa"/>
              <w:right w:w="108" w:type="dxa"/>
            </w:tcMar>
            <w:vAlign w:val="center"/>
            <w:hideMark/>
          </w:tcPr>
          <w:p w14:paraId="41186F79" w14:textId="77777777" w:rsidR="00B85232" w:rsidRPr="00B85232" w:rsidRDefault="00B85232" w:rsidP="00B85232">
            <w:pPr>
              <w:spacing w:before="60" w:after="60" w:line="260" w:lineRule="exact"/>
              <w:contextualSpacing/>
              <w:jc w:val="center"/>
              <w:rPr>
                <w:sz w:val="20"/>
              </w:rPr>
            </w:pPr>
            <w:r w:rsidRPr="00B85232">
              <w:rPr>
                <w:color w:val="000000"/>
                <w:sz w:val="20"/>
              </w:rPr>
              <w:t>1</w:t>
            </w:r>
          </w:p>
        </w:tc>
        <w:tc>
          <w:tcPr>
            <w:tcW w:w="1045" w:type="dxa"/>
            <w:vAlign w:val="center"/>
          </w:tcPr>
          <w:p w14:paraId="61794282"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4</w:t>
            </w:r>
          </w:p>
        </w:tc>
        <w:tc>
          <w:tcPr>
            <w:tcW w:w="1273" w:type="dxa"/>
            <w:shd w:val="clear" w:color="auto" w:fill="auto"/>
            <w:vAlign w:val="center"/>
          </w:tcPr>
          <w:p w14:paraId="03F94EFF"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c>
          <w:tcPr>
            <w:tcW w:w="1039" w:type="dxa"/>
            <w:shd w:val="clear" w:color="auto" w:fill="D0CECE" w:themeFill="background2" w:themeFillShade="E6"/>
            <w:vAlign w:val="center"/>
          </w:tcPr>
          <w:p w14:paraId="0E5830F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r>
      <w:tr w:rsidR="00B85232" w:rsidRPr="00B85232" w14:paraId="15D682CE" w14:textId="77777777" w:rsidTr="00C66C53">
        <w:trPr>
          <w:trHeight w:val="548"/>
          <w:jc w:val="center"/>
        </w:trPr>
        <w:tc>
          <w:tcPr>
            <w:tcW w:w="2322" w:type="dxa"/>
            <w:tcMar>
              <w:top w:w="0" w:type="dxa"/>
              <w:left w:w="108" w:type="dxa"/>
              <w:bottom w:w="0" w:type="dxa"/>
              <w:right w:w="108" w:type="dxa"/>
            </w:tcMar>
            <w:vAlign w:val="center"/>
            <w:hideMark/>
          </w:tcPr>
          <w:p w14:paraId="2387BEBB" w14:textId="77777777" w:rsidR="00B85232" w:rsidRPr="00B85232" w:rsidRDefault="00B85232" w:rsidP="00B85232">
            <w:pPr>
              <w:spacing w:before="60" w:after="60" w:line="260" w:lineRule="exact"/>
              <w:contextualSpacing/>
              <w:rPr>
                <w:sz w:val="18"/>
              </w:rPr>
            </w:pPr>
            <w:r w:rsidRPr="00B85232">
              <w:rPr>
                <w:color w:val="000000"/>
                <w:sz w:val="18"/>
              </w:rPr>
              <w:t>Marcas Solicitadas ULPGC</w:t>
            </w:r>
          </w:p>
        </w:tc>
        <w:tc>
          <w:tcPr>
            <w:tcW w:w="1045" w:type="dxa"/>
            <w:tcMar>
              <w:top w:w="0" w:type="dxa"/>
              <w:left w:w="108" w:type="dxa"/>
              <w:bottom w:w="0" w:type="dxa"/>
              <w:right w:w="108" w:type="dxa"/>
            </w:tcMar>
            <w:vAlign w:val="center"/>
            <w:hideMark/>
          </w:tcPr>
          <w:p w14:paraId="29ACDB36" w14:textId="77777777" w:rsidR="00B85232" w:rsidRPr="00B85232" w:rsidRDefault="00B85232" w:rsidP="00B85232">
            <w:pPr>
              <w:spacing w:before="60" w:after="60" w:line="260" w:lineRule="exact"/>
              <w:contextualSpacing/>
              <w:jc w:val="center"/>
              <w:rPr>
                <w:sz w:val="20"/>
              </w:rPr>
            </w:pPr>
            <w:r w:rsidRPr="00B85232">
              <w:rPr>
                <w:color w:val="000000"/>
                <w:sz w:val="20"/>
              </w:rPr>
              <w:t>2</w:t>
            </w:r>
          </w:p>
        </w:tc>
        <w:tc>
          <w:tcPr>
            <w:tcW w:w="1156" w:type="dxa"/>
            <w:tcMar>
              <w:top w:w="0" w:type="dxa"/>
              <w:left w:w="108" w:type="dxa"/>
              <w:bottom w:w="0" w:type="dxa"/>
              <w:right w:w="108" w:type="dxa"/>
            </w:tcMar>
            <w:vAlign w:val="center"/>
            <w:hideMark/>
          </w:tcPr>
          <w:p w14:paraId="676260D6" w14:textId="77777777" w:rsidR="00B85232" w:rsidRPr="00B85232" w:rsidRDefault="00B85232" w:rsidP="00B85232">
            <w:pPr>
              <w:spacing w:before="60" w:after="60" w:line="260" w:lineRule="exact"/>
              <w:contextualSpacing/>
              <w:jc w:val="center"/>
              <w:rPr>
                <w:sz w:val="20"/>
              </w:rPr>
            </w:pPr>
            <w:r w:rsidRPr="00B85232">
              <w:rPr>
                <w:color w:val="000000"/>
                <w:sz w:val="20"/>
              </w:rPr>
              <w:t>15</w:t>
            </w:r>
          </w:p>
        </w:tc>
        <w:tc>
          <w:tcPr>
            <w:tcW w:w="1239" w:type="dxa"/>
            <w:tcMar>
              <w:top w:w="0" w:type="dxa"/>
              <w:left w:w="108" w:type="dxa"/>
              <w:bottom w:w="0" w:type="dxa"/>
              <w:right w:w="108" w:type="dxa"/>
            </w:tcMar>
            <w:vAlign w:val="center"/>
            <w:hideMark/>
          </w:tcPr>
          <w:p w14:paraId="4429D0C0" w14:textId="77777777" w:rsidR="00B85232" w:rsidRPr="00B85232" w:rsidRDefault="00B85232" w:rsidP="00B85232">
            <w:pPr>
              <w:spacing w:before="60" w:after="60" w:line="260" w:lineRule="exact"/>
              <w:contextualSpacing/>
              <w:jc w:val="center"/>
              <w:rPr>
                <w:sz w:val="20"/>
              </w:rPr>
            </w:pPr>
            <w:r w:rsidRPr="00B85232">
              <w:rPr>
                <w:color w:val="000000"/>
                <w:sz w:val="20"/>
              </w:rPr>
              <w:t>1</w:t>
            </w:r>
          </w:p>
        </w:tc>
        <w:tc>
          <w:tcPr>
            <w:tcW w:w="1045" w:type="dxa"/>
            <w:vAlign w:val="center"/>
          </w:tcPr>
          <w:p w14:paraId="133A3BE1"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4</w:t>
            </w:r>
          </w:p>
        </w:tc>
        <w:tc>
          <w:tcPr>
            <w:tcW w:w="1273" w:type="dxa"/>
            <w:shd w:val="clear" w:color="auto" w:fill="auto"/>
            <w:vAlign w:val="center"/>
          </w:tcPr>
          <w:p w14:paraId="3C17F052"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6</w:t>
            </w:r>
          </w:p>
        </w:tc>
        <w:tc>
          <w:tcPr>
            <w:tcW w:w="1039" w:type="dxa"/>
            <w:shd w:val="clear" w:color="auto" w:fill="D0CECE" w:themeFill="background2" w:themeFillShade="E6"/>
            <w:vAlign w:val="center"/>
          </w:tcPr>
          <w:p w14:paraId="7D6B3B7F"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1</w:t>
            </w:r>
          </w:p>
        </w:tc>
      </w:tr>
      <w:tr w:rsidR="00B85232" w:rsidRPr="00B85232" w14:paraId="3B026894" w14:textId="77777777" w:rsidTr="00C66C53">
        <w:trPr>
          <w:trHeight w:val="548"/>
          <w:jc w:val="center"/>
        </w:trPr>
        <w:tc>
          <w:tcPr>
            <w:tcW w:w="2322" w:type="dxa"/>
            <w:tcMar>
              <w:top w:w="0" w:type="dxa"/>
              <w:left w:w="108" w:type="dxa"/>
              <w:bottom w:w="0" w:type="dxa"/>
              <w:right w:w="108" w:type="dxa"/>
            </w:tcMar>
            <w:vAlign w:val="center"/>
            <w:hideMark/>
          </w:tcPr>
          <w:p w14:paraId="6164E27D" w14:textId="77777777" w:rsidR="00B85232" w:rsidRPr="00B85232" w:rsidRDefault="00B85232" w:rsidP="00B85232">
            <w:pPr>
              <w:spacing w:before="60" w:after="60" w:line="260" w:lineRule="exact"/>
              <w:contextualSpacing/>
              <w:rPr>
                <w:sz w:val="18"/>
              </w:rPr>
            </w:pPr>
            <w:r w:rsidRPr="00B85232">
              <w:rPr>
                <w:color w:val="000000"/>
                <w:sz w:val="18"/>
              </w:rPr>
              <w:lastRenderedPageBreak/>
              <w:t>Patentes nacionales solicitadas</w:t>
            </w:r>
          </w:p>
        </w:tc>
        <w:tc>
          <w:tcPr>
            <w:tcW w:w="1045" w:type="dxa"/>
            <w:tcMar>
              <w:top w:w="0" w:type="dxa"/>
              <w:left w:w="108" w:type="dxa"/>
              <w:bottom w:w="0" w:type="dxa"/>
              <w:right w:w="108" w:type="dxa"/>
            </w:tcMar>
            <w:vAlign w:val="center"/>
            <w:hideMark/>
          </w:tcPr>
          <w:p w14:paraId="7651C473" w14:textId="77777777" w:rsidR="00B85232" w:rsidRPr="00B85232" w:rsidRDefault="00B85232" w:rsidP="00B85232">
            <w:pPr>
              <w:spacing w:before="60" w:after="60" w:line="260" w:lineRule="exact"/>
              <w:contextualSpacing/>
              <w:jc w:val="center"/>
              <w:rPr>
                <w:sz w:val="20"/>
              </w:rPr>
            </w:pPr>
            <w:r w:rsidRPr="00B85232">
              <w:rPr>
                <w:color w:val="000000"/>
                <w:sz w:val="20"/>
              </w:rPr>
              <w:t>7</w:t>
            </w:r>
          </w:p>
        </w:tc>
        <w:tc>
          <w:tcPr>
            <w:tcW w:w="1156" w:type="dxa"/>
            <w:tcMar>
              <w:top w:w="0" w:type="dxa"/>
              <w:left w:w="108" w:type="dxa"/>
              <w:bottom w:w="0" w:type="dxa"/>
              <w:right w:w="108" w:type="dxa"/>
            </w:tcMar>
            <w:vAlign w:val="center"/>
            <w:hideMark/>
          </w:tcPr>
          <w:p w14:paraId="39EA7753" w14:textId="77777777" w:rsidR="00B85232" w:rsidRPr="00B85232" w:rsidRDefault="00B85232" w:rsidP="00B85232">
            <w:pPr>
              <w:spacing w:before="60" w:after="60" w:line="260" w:lineRule="exact"/>
              <w:contextualSpacing/>
              <w:jc w:val="center"/>
              <w:rPr>
                <w:sz w:val="20"/>
              </w:rPr>
            </w:pPr>
            <w:r w:rsidRPr="00B85232">
              <w:rPr>
                <w:color w:val="000000"/>
                <w:sz w:val="20"/>
              </w:rPr>
              <w:t>12</w:t>
            </w:r>
          </w:p>
        </w:tc>
        <w:tc>
          <w:tcPr>
            <w:tcW w:w="1239" w:type="dxa"/>
            <w:tcMar>
              <w:top w:w="0" w:type="dxa"/>
              <w:left w:w="108" w:type="dxa"/>
              <w:bottom w:w="0" w:type="dxa"/>
              <w:right w:w="108" w:type="dxa"/>
            </w:tcMar>
            <w:vAlign w:val="center"/>
            <w:hideMark/>
          </w:tcPr>
          <w:p w14:paraId="72F07541" w14:textId="77777777" w:rsidR="00B85232" w:rsidRPr="00B85232" w:rsidRDefault="00B85232" w:rsidP="00B85232">
            <w:pPr>
              <w:spacing w:before="60" w:after="60" w:line="260" w:lineRule="exact"/>
              <w:contextualSpacing/>
              <w:jc w:val="center"/>
              <w:rPr>
                <w:sz w:val="20"/>
              </w:rPr>
            </w:pPr>
            <w:r w:rsidRPr="00B85232">
              <w:rPr>
                <w:color w:val="000000"/>
                <w:sz w:val="20"/>
              </w:rPr>
              <w:t>9</w:t>
            </w:r>
          </w:p>
        </w:tc>
        <w:tc>
          <w:tcPr>
            <w:tcW w:w="1045" w:type="dxa"/>
            <w:vAlign w:val="center"/>
          </w:tcPr>
          <w:p w14:paraId="0DCF311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c>
          <w:tcPr>
            <w:tcW w:w="1273" w:type="dxa"/>
            <w:shd w:val="clear" w:color="auto" w:fill="auto"/>
            <w:vAlign w:val="center"/>
          </w:tcPr>
          <w:p w14:paraId="609BA143"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1</w:t>
            </w:r>
          </w:p>
        </w:tc>
        <w:tc>
          <w:tcPr>
            <w:tcW w:w="1039" w:type="dxa"/>
            <w:shd w:val="clear" w:color="auto" w:fill="D0CECE" w:themeFill="background2" w:themeFillShade="E6"/>
            <w:vAlign w:val="center"/>
          </w:tcPr>
          <w:p w14:paraId="4D8679F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r>
      <w:tr w:rsidR="00B85232" w:rsidRPr="00B85232" w14:paraId="7D1A797F" w14:textId="77777777" w:rsidTr="00C66C53">
        <w:trPr>
          <w:trHeight w:val="548"/>
          <w:jc w:val="center"/>
        </w:trPr>
        <w:tc>
          <w:tcPr>
            <w:tcW w:w="2322" w:type="dxa"/>
            <w:tcMar>
              <w:top w:w="0" w:type="dxa"/>
              <w:left w:w="108" w:type="dxa"/>
              <w:bottom w:w="0" w:type="dxa"/>
              <w:right w:w="108" w:type="dxa"/>
            </w:tcMar>
            <w:vAlign w:val="center"/>
          </w:tcPr>
          <w:p w14:paraId="6672B9CC" w14:textId="77777777" w:rsidR="00B85232" w:rsidRPr="00B85232" w:rsidRDefault="00B85232" w:rsidP="00B85232">
            <w:pPr>
              <w:spacing w:before="60" w:after="60" w:line="260" w:lineRule="exact"/>
              <w:contextualSpacing/>
              <w:rPr>
                <w:color w:val="000000"/>
                <w:sz w:val="18"/>
              </w:rPr>
            </w:pPr>
            <w:r w:rsidRPr="00B85232">
              <w:rPr>
                <w:color w:val="000000"/>
                <w:sz w:val="18"/>
              </w:rPr>
              <w:t>Patentes Internacionales</w:t>
            </w:r>
          </w:p>
        </w:tc>
        <w:tc>
          <w:tcPr>
            <w:tcW w:w="1045" w:type="dxa"/>
            <w:tcMar>
              <w:top w:w="0" w:type="dxa"/>
              <w:left w:w="108" w:type="dxa"/>
              <w:bottom w:w="0" w:type="dxa"/>
              <w:right w:w="108" w:type="dxa"/>
            </w:tcMar>
            <w:vAlign w:val="center"/>
          </w:tcPr>
          <w:p w14:paraId="5A4EC49D"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156" w:type="dxa"/>
            <w:tcMar>
              <w:top w:w="0" w:type="dxa"/>
              <w:left w:w="108" w:type="dxa"/>
              <w:bottom w:w="0" w:type="dxa"/>
              <w:right w:w="108" w:type="dxa"/>
            </w:tcMar>
            <w:vAlign w:val="center"/>
          </w:tcPr>
          <w:p w14:paraId="1AD99E6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c>
          <w:tcPr>
            <w:tcW w:w="1239" w:type="dxa"/>
            <w:tcMar>
              <w:top w:w="0" w:type="dxa"/>
              <w:left w:w="108" w:type="dxa"/>
              <w:bottom w:w="0" w:type="dxa"/>
              <w:right w:w="108" w:type="dxa"/>
            </w:tcMar>
            <w:vAlign w:val="center"/>
          </w:tcPr>
          <w:p w14:paraId="299E36A0"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c>
          <w:tcPr>
            <w:tcW w:w="1045" w:type="dxa"/>
            <w:vAlign w:val="center"/>
          </w:tcPr>
          <w:p w14:paraId="35A258DD"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273" w:type="dxa"/>
            <w:shd w:val="clear" w:color="auto" w:fill="auto"/>
            <w:vAlign w:val="center"/>
          </w:tcPr>
          <w:p w14:paraId="3037EDB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9</w:t>
            </w:r>
          </w:p>
        </w:tc>
        <w:tc>
          <w:tcPr>
            <w:tcW w:w="1039" w:type="dxa"/>
            <w:shd w:val="clear" w:color="auto" w:fill="D0CECE" w:themeFill="background2" w:themeFillShade="E6"/>
            <w:vAlign w:val="center"/>
          </w:tcPr>
          <w:p w14:paraId="6CA7D16F"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r>
      <w:tr w:rsidR="00B85232" w:rsidRPr="00B85232" w14:paraId="57A2B7BF" w14:textId="77777777" w:rsidTr="00C66C53">
        <w:trPr>
          <w:trHeight w:val="548"/>
          <w:jc w:val="center"/>
        </w:trPr>
        <w:tc>
          <w:tcPr>
            <w:tcW w:w="2322" w:type="dxa"/>
            <w:tcMar>
              <w:top w:w="0" w:type="dxa"/>
              <w:left w:w="108" w:type="dxa"/>
              <w:bottom w:w="0" w:type="dxa"/>
              <w:right w:w="108" w:type="dxa"/>
            </w:tcMar>
            <w:vAlign w:val="center"/>
          </w:tcPr>
          <w:p w14:paraId="7BB3E5CF" w14:textId="77777777" w:rsidR="00B85232" w:rsidRPr="00B85232" w:rsidRDefault="00B85232" w:rsidP="00B85232">
            <w:pPr>
              <w:spacing w:before="60" w:after="60" w:line="260" w:lineRule="exact"/>
              <w:contextualSpacing/>
              <w:rPr>
                <w:color w:val="000000"/>
                <w:sz w:val="18"/>
              </w:rPr>
            </w:pPr>
            <w:r w:rsidRPr="00B85232">
              <w:rPr>
                <w:color w:val="000000"/>
                <w:sz w:val="18"/>
              </w:rPr>
              <w:t>Patentes Europeas</w:t>
            </w:r>
          </w:p>
        </w:tc>
        <w:tc>
          <w:tcPr>
            <w:tcW w:w="1045" w:type="dxa"/>
            <w:tcMar>
              <w:top w:w="0" w:type="dxa"/>
              <w:left w:w="108" w:type="dxa"/>
              <w:bottom w:w="0" w:type="dxa"/>
              <w:right w:w="108" w:type="dxa"/>
            </w:tcMar>
            <w:vAlign w:val="center"/>
          </w:tcPr>
          <w:p w14:paraId="3F842CF6"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156" w:type="dxa"/>
            <w:tcMar>
              <w:top w:w="0" w:type="dxa"/>
              <w:left w:w="108" w:type="dxa"/>
              <w:bottom w:w="0" w:type="dxa"/>
              <w:right w:w="108" w:type="dxa"/>
            </w:tcMar>
            <w:vAlign w:val="center"/>
          </w:tcPr>
          <w:p w14:paraId="4CBDAF76"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239" w:type="dxa"/>
            <w:tcMar>
              <w:top w:w="0" w:type="dxa"/>
              <w:left w:w="108" w:type="dxa"/>
              <w:bottom w:w="0" w:type="dxa"/>
              <w:right w:w="108" w:type="dxa"/>
            </w:tcMar>
            <w:vAlign w:val="center"/>
          </w:tcPr>
          <w:p w14:paraId="2401106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045" w:type="dxa"/>
            <w:vAlign w:val="center"/>
          </w:tcPr>
          <w:p w14:paraId="57DEB3F4"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c>
          <w:tcPr>
            <w:tcW w:w="1273" w:type="dxa"/>
            <w:shd w:val="clear" w:color="auto" w:fill="auto"/>
            <w:vAlign w:val="center"/>
          </w:tcPr>
          <w:p w14:paraId="15AA7980"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c>
          <w:tcPr>
            <w:tcW w:w="1039" w:type="dxa"/>
            <w:shd w:val="clear" w:color="auto" w:fill="D0CECE" w:themeFill="background2" w:themeFillShade="E6"/>
            <w:vAlign w:val="center"/>
          </w:tcPr>
          <w:p w14:paraId="4803DF84"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6</w:t>
            </w:r>
          </w:p>
        </w:tc>
      </w:tr>
      <w:tr w:rsidR="00B85232" w:rsidRPr="00B85232" w14:paraId="39C1CAF2" w14:textId="77777777" w:rsidTr="00C66C53">
        <w:trPr>
          <w:trHeight w:val="548"/>
          <w:jc w:val="center"/>
        </w:trPr>
        <w:tc>
          <w:tcPr>
            <w:tcW w:w="2322" w:type="dxa"/>
            <w:tcMar>
              <w:top w:w="0" w:type="dxa"/>
              <w:left w:w="108" w:type="dxa"/>
              <w:bottom w:w="0" w:type="dxa"/>
              <w:right w:w="108" w:type="dxa"/>
            </w:tcMar>
            <w:vAlign w:val="center"/>
          </w:tcPr>
          <w:p w14:paraId="187010B4" w14:textId="77777777" w:rsidR="00B85232" w:rsidRPr="00B85232" w:rsidRDefault="00B85232" w:rsidP="00B85232">
            <w:pPr>
              <w:spacing w:before="60" w:after="60" w:line="260" w:lineRule="exact"/>
              <w:contextualSpacing/>
              <w:rPr>
                <w:color w:val="000000"/>
                <w:sz w:val="18"/>
              </w:rPr>
            </w:pPr>
            <w:r w:rsidRPr="00B85232">
              <w:rPr>
                <w:color w:val="000000"/>
                <w:sz w:val="18"/>
              </w:rPr>
              <w:t>Solicitudes PCT</w:t>
            </w:r>
          </w:p>
        </w:tc>
        <w:tc>
          <w:tcPr>
            <w:tcW w:w="1045" w:type="dxa"/>
            <w:tcMar>
              <w:top w:w="0" w:type="dxa"/>
              <w:left w:w="108" w:type="dxa"/>
              <w:bottom w:w="0" w:type="dxa"/>
              <w:right w:w="108" w:type="dxa"/>
            </w:tcMar>
            <w:vAlign w:val="center"/>
          </w:tcPr>
          <w:p w14:paraId="1E3D759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156" w:type="dxa"/>
            <w:tcMar>
              <w:top w:w="0" w:type="dxa"/>
              <w:left w:w="108" w:type="dxa"/>
              <w:bottom w:w="0" w:type="dxa"/>
              <w:right w:w="108" w:type="dxa"/>
            </w:tcMar>
            <w:vAlign w:val="center"/>
          </w:tcPr>
          <w:p w14:paraId="36D54EDE"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c>
          <w:tcPr>
            <w:tcW w:w="1239" w:type="dxa"/>
            <w:tcMar>
              <w:top w:w="0" w:type="dxa"/>
              <w:left w:w="108" w:type="dxa"/>
              <w:bottom w:w="0" w:type="dxa"/>
              <w:right w:w="108" w:type="dxa"/>
            </w:tcMar>
            <w:vAlign w:val="center"/>
          </w:tcPr>
          <w:p w14:paraId="303F5DC9"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c>
          <w:tcPr>
            <w:tcW w:w="1045" w:type="dxa"/>
            <w:vAlign w:val="center"/>
          </w:tcPr>
          <w:p w14:paraId="09FDB84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273" w:type="dxa"/>
            <w:shd w:val="clear" w:color="auto" w:fill="auto"/>
            <w:vAlign w:val="center"/>
          </w:tcPr>
          <w:p w14:paraId="6592F725"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1</w:t>
            </w:r>
          </w:p>
        </w:tc>
        <w:tc>
          <w:tcPr>
            <w:tcW w:w="1039" w:type="dxa"/>
            <w:shd w:val="clear" w:color="auto" w:fill="D0CECE" w:themeFill="background2" w:themeFillShade="E6"/>
            <w:vAlign w:val="center"/>
          </w:tcPr>
          <w:p w14:paraId="52203C9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r>
      <w:tr w:rsidR="00B85232" w:rsidRPr="00B85232" w14:paraId="6E9CC389" w14:textId="77777777" w:rsidTr="00C66C53">
        <w:trPr>
          <w:trHeight w:val="548"/>
          <w:jc w:val="center"/>
        </w:trPr>
        <w:tc>
          <w:tcPr>
            <w:tcW w:w="2322" w:type="dxa"/>
            <w:tcMar>
              <w:top w:w="0" w:type="dxa"/>
              <w:left w:w="108" w:type="dxa"/>
              <w:bottom w:w="0" w:type="dxa"/>
              <w:right w:w="108" w:type="dxa"/>
            </w:tcMar>
            <w:vAlign w:val="center"/>
            <w:hideMark/>
          </w:tcPr>
          <w:p w14:paraId="5A936813" w14:textId="77777777" w:rsidR="00B85232" w:rsidRPr="00B85232" w:rsidRDefault="00B85232" w:rsidP="00B85232">
            <w:pPr>
              <w:spacing w:before="60" w:after="60" w:line="260" w:lineRule="exact"/>
              <w:contextualSpacing/>
              <w:rPr>
                <w:sz w:val="18"/>
              </w:rPr>
            </w:pPr>
            <w:r w:rsidRPr="00B85232">
              <w:rPr>
                <w:color w:val="000000"/>
                <w:sz w:val="18"/>
              </w:rPr>
              <w:t>Modelos de Utilidad Solicitados</w:t>
            </w:r>
          </w:p>
        </w:tc>
        <w:tc>
          <w:tcPr>
            <w:tcW w:w="1045" w:type="dxa"/>
            <w:tcMar>
              <w:top w:w="0" w:type="dxa"/>
              <w:left w:w="108" w:type="dxa"/>
              <w:bottom w:w="0" w:type="dxa"/>
              <w:right w:w="108" w:type="dxa"/>
            </w:tcMar>
            <w:vAlign w:val="center"/>
            <w:hideMark/>
          </w:tcPr>
          <w:p w14:paraId="640C89A6" w14:textId="77777777" w:rsidR="00B85232" w:rsidRPr="00B85232" w:rsidRDefault="00B85232" w:rsidP="00B85232">
            <w:pPr>
              <w:spacing w:before="60" w:after="60" w:line="260" w:lineRule="exact"/>
              <w:contextualSpacing/>
              <w:jc w:val="center"/>
              <w:rPr>
                <w:sz w:val="20"/>
              </w:rPr>
            </w:pPr>
            <w:r w:rsidRPr="00B85232">
              <w:rPr>
                <w:color w:val="000000"/>
                <w:sz w:val="20"/>
              </w:rPr>
              <w:t>2</w:t>
            </w:r>
          </w:p>
        </w:tc>
        <w:tc>
          <w:tcPr>
            <w:tcW w:w="1156" w:type="dxa"/>
            <w:tcMar>
              <w:top w:w="0" w:type="dxa"/>
              <w:left w:w="108" w:type="dxa"/>
              <w:bottom w:w="0" w:type="dxa"/>
              <w:right w:w="108" w:type="dxa"/>
            </w:tcMar>
            <w:vAlign w:val="center"/>
            <w:hideMark/>
          </w:tcPr>
          <w:p w14:paraId="5009A2F5" w14:textId="77777777" w:rsidR="00B85232" w:rsidRPr="00B85232" w:rsidRDefault="00B85232" w:rsidP="00B85232">
            <w:pPr>
              <w:spacing w:before="60" w:after="60" w:line="260" w:lineRule="exact"/>
              <w:contextualSpacing/>
              <w:jc w:val="center"/>
              <w:rPr>
                <w:sz w:val="20"/>
              </w:rPr>
            </w:pPr>
            <w:r w:rsidRPr="00B85232">
              <w:rPr>
                <w:color w:val="000000"/>
                <w:sz w:val="20"/>
              </w:rPr>
              <w:t>3</w:t>
            </w:r>
          </w:p>
        </w:tc>
        <w:tc>
          <w:tcPr>
            <w:tcW w:w="1239" w:type="dxa"/>
            <w:tcMar>
              <w:top w:w="0" w:type="dxa"/>
              <w:left w:w="108" w:type="dxa"/>
              <w:bottom w:w="0" w:type="dxa"/>
              <w:right w:w="108" w:type="dxa"/>
            </w:tcMar>
            <w:vAlign w:val="center"/>
            <w:hideMark/>
          </w:tcPr>
          <w:p w14:paraId="1CBD824C" w14:textId="77777777" w:rsidR="00B85232" w:rsidRPr="00B85232" w:rsidRDefault="00B85232" w:rsidP="00B85232">
            <w:pPr>
              <w:spacing w:before="60" w:after="60" w:line="260" w:lineRule="exact"/>
              <w:contextualSpacing/>
              <w:jc w:val="center"/>
              <w:rPr>
                <w:sz w:val="20"/>
              </w:rPr>
            </w:pPr>
            <w:r w:rsidRPr="00B85232">
              <w:rPr>
                <w:color w:val="000000"/>
                <w:sz w:val="20"/>
              </w:rPr>
              <w:t>1</w:t>
            </w:r>
          </w:p>
        </w:tc>
        <w:tc>
          <w:tcPr>
            <w:tcW w:w="1045" w:type="dxa"/>
            <w:vAlign w:val="center"/>
          </w:tcPr>
          <w:p w14:paraId="2D3C69A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c>
          <w:tcPr>
            <w:tcW w:w="1273" w:type="dxa"/>
            <w:shd w:val="clear" w:color="auto" w:fill="auto"/>
            <w:vAlign w:val="center"/>
          </w:tcPr>
          <w:p w14:paraId="01AE6040"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c>
          <w:tcPr>
            <w:tcW w:w="1039" w:type="dxa"/>
            <w:shd w:val="clear" w:color="auto" w:fill="D0CECE" w:themeFill="background2" w:themeFillShade="E6"/>
            <w:vAlign w:val="center"/>
          </w:tcPr>
          <w:p w14:paraId="19AF214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2</w:t>
            </w:r>
          </w:p>
        </w:tc>
      </w:tr>
      <w:tr w:rsidR="00B85232" w:rsidRPr="00B85232" w14:paraId="4DCE0B8B" w14:textId="77777777" w:rsidTr="00C66C53">
        <w:trPr>
          <w:trHeight w:val="548"/>
          <w:jc w:val="center"/>
        </w:trPr>
        <w:tc>
          <w:tcPr>
            <w:tcW w:w="2322" w:type="dxa"/>
            <w:tcMar>
              <w:top w:w="0" w:type="dxa"/>
              <w:left w:w="108" w:type="dxa"/>
              <w:bottom w:w="0" w:type="dxa"/>
              <w:right w:w="108" w:type="dxa"/>
            </w:tcMar>
            <w:vAlign w:val="center"/>
          </w:tcPr>
          <w:p w14:paraId="0F0663B2" w14:textId="77777777" w:rsidR="00B85232" w:rsidRPr="00B85232" w:rsidRDefault="00B85232" w:rsidP="00B85232">
            <w:pPr>
              <w:spacing w:before="60" w:after="60" w:line="260" w:lineRule="exact"/>
              <w:contextualSpacing/>
              <w:rPr>
                <w:color w:val="000000"/>
                <w:sz w:val="18"/>
              </w:rPr>
            </w:pPr>
            <w:r w:rsidRPr="00B85232">
              <w:rPr>
                <w:color w:val="000000"/>
                <w:sz w:val="18"/>
              </w:rPr>
              <w:t>Registros de Software</w:t>
            </w:r>
          </w:p>
        </w:tc>
        <w:tc>
          <w:tcPr>
            <w:tcW w:w="1045" w:type="dxa"/>
            <w:tcMar>
              <w:top w:w="0" w:type="dxa"/>
              <w:left w:w="108" w:type="dxa"/>
              <w:bottom w:w="0" w:type="dxa"/>
              <w:right w:w="108" w:type="dxa"/>
            </w:tcMar>
            <w:vAlign w:val="center"/>
          </w:tcPr>
          <w:p w14:paraId="032B6023"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156" w:type="dxa"/>
            <w:tcMar>
              <w:top w:w="0" w:type="dxa"/>
              <w:left w:w="108" w:type="dxa"/>
              <w:bottom w:w="0" w:type="dxa"/>
              <w:right w:w="108" w:type="dxa"/>
            </w:tcMar>
            <w:vAlign w:val="center"/>
          </w:tcPr>
          <w:p w14:paraId="3213C23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239" w:type="dxa"/>
            <w:tcMar>
              <w:top w:w="0" w:type="dxa"/>
              <w:left w:w="108" w:type="dxa"/>
              <w:bottom w:w="0" w:type="dxa"/>
              <w:right w:w="108" w:type="dxa"/>
            </w:tcMar>
            <w:vAlign w:val="center"/>
          </w:tcPr>
          <w:p w14:paraId="3B0F2F06"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045" w:type="dxa"/>
            <w:vAlign w:val="center"/>
          </w:tcPr>
          <w:p w14:paraId="508BBEA3"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273" w:type="dxa"/>
            <w:shd w:val="clear" w:color="auto" w:fill="auto"/>
            <w:vAlign w:val="center"/>
          </w:tcPr>
          <w:p w14:paraId="1C1D5BAB"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0</w:t>
            </w:r>
          </w:p>
        </w:tc>
        <w:tc>
          <w:tcPr>
            <w:tcW w:w="1039" w:type="dxa"/>
            <w:shd w:val="clear" w:color="auto" w:fill="D0CECE" w:themeFill="background2" w:themeFillShade="E6"/>
            <w:vAlign w:val="center"/>
          </w:tcPr>
          <w:p w14:paraId="2D526A8A" w14:textId="77777777" w:rsidR="00B85232" w:rsidRPr="00B85232" w:rsidRDefault="00B85232" w:rsidP="00B85232">
            <w:pPr>
              <w:spacing w:before="60" w:after="60" w:line="260" w:lineRule="exact"/>
              <w:contextualSpacing/>
              <w:jc w:val="center"/>
              <w:rPr>
                <w:color w:val="000000"/>
                <w:sz w:val="20"/>
              </w:rPr>
            </w:pPr>
            <w:r w:rsidRPr="00B85232">
              <w:rPr>
                <w:color w:val="000000"/>
                <w:sz w:val="20"/>
              </w:rPr>
              <w:t>3</w:t>
            </w:r>
          </w:p>
        </w:tc>
      </w:tr>
      <w:tr w:rsidR="00B85232" w:rsidRPr="00B85232" w14:paraId="6A9E2D75" w14:textId="77777777" w:rsidTr="00C66C53">
        <w:trPr>
          <w:trHeight w:val="548"/>
          <w:jc w:val="center"/>
        </w:trPr>
        <w:tc>
          <w:tcPr>
            <w:tcW w:w="2322" w:type="dxa"/>
            <w:shd w:val="clear" w:color="auto" w:fill="FFA100"/>
            <w:tcMar>
              <w:top w:w="0" w:type="dxa"/>
              <w:left w:w="108" w:type="dxa"/>
              <w:bottom w:w="0" w:type="dxa"/>
              <w:right w:w="108" w:type="dxa"/>
            </w:tcMar>
            <w:vAlign w:val="center"/>
            <w:hideMark/>
          </w:tcPr>
          <w:p w14:paraId="749DC469" w14:textId="77777777" w:rsidR="00B85232" w:rsidRPr="00B85232" w:rsidRDefault="00B85232" w:rsidP="00B85232">
            <w:pPr>
              <w:spacing w:before="60" w:after="60" w:line="260" w:lineRule="exact"/>
              <w:contextualSpacing/>
              <w:rPr>
                <w:b/>
                <w:color w:val="FFFFFF" w:themeColor="background1"/>
                <w:sz w:val="18"/>
              </w:rPr>
            </w:pPr>
            <w:r w:rsidRPr="00B85232">
              <w:rPr>
                <w:b/>
                <w:color w:val="FFFFFF" w:themeColor="background1"/>
                <w:sz w:val="18"/>
              </w:rPr>
              <w:t>€ Contratos firmados Transferencia</w:t>
            </w:r>
          </w:p>
        </w:tc>
        <w:tc>
          <w:tcPr>
            <w:tcW w:w="1045" w:type="dxa"/>
            <w:shd w:val="clear" w:color="auto" w:fill="FFA100"/>
            <w:tcMar>
              <w:top w:w="0" w:type="dxa"/>
              <w:left w:w="108" w:type="dxa"/>
              <w:bottom w:w="0" w:type="dxa"/>
              <w:right w:w="108" w:type="dxa"/>
            </w:tcMar>
            <w:vAlign w:val="center"/>
            <w:hideMark/>
          </w:tcPr>
          <w:p w14:paraId="6384E614"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0,00€</w:t>
            </w:r>
          </w:p>
        </w:tc>
        <w:tc>
          <w:tcPr>
            <w:tcW w:w="1156" w:type="dxa"/>
            <w:shd w:val="clear" w:color="auto" w:fill="FFA100"/>
            <w:tcMar>
              <w:top w:w="0" w:type="dxa"/>
              <w:left w:w="108" w:type="dxa"/>
              <w:bottom w:w="0" w:type="dxa"/>
              <w:right w:w="108" w:type="dxa"/>
            </w:tcMar>
            <w:vAlign w:val="center"/>
            <w:hideMark/>
          </w:tcPr>
          <w:p w14:paraId="7C7B89DE"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2.958,70€</w:t>
            </w:r>
          </w:p>
        </w:tc>
        <w:tc>
          <w:tcPr>
            <w:tcW w:w="1239" w:type="dxa"/>
            <w:shd w:val="clear" w:color="auto" w:fill="FFA100"/>
            <w:tcMar>
              <w:top w:w="0" w:type="dxa"/>
              <w:left w:w="108" w:type="dxa"/>
              <w:bottom w:w="0" w:type="dxa"/>
              <w:right w:w="108" w:type="dxa"/>
            </w:tcMar>
            <w:vAlign w:val="center"/>
            <w:hideMark/>
          </w:tcPr>
          <w:p w14:paraId="2A650C7A"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87.350,0€</w:t>
            </w:r>
          </w:p>
        </w:tc>
        <w:tc>
          <w:tcPr>
            <w:tcW w:w="1045" w:type="dxa"/>
            <w:shd w:val="clear" w:color="auto" w:fill="FFA100"/>
            <w:vAlign w:val="center"/>
          </w:tcPr>
          <w:p w14:paraId="019C5D7F"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14.300,00€</w:t>
            </w:r>
          </w:p>
        </w:tc>
        <w:tc>
          <w:tcPr>
            <w:tcW w:w="1273" w:type="dxa"/>
            <w:shd w:val="clear" w:color="auto" w:fill="FFA100"/>
            <w:vAlign w:val="center"/>
          </w:tcPr>
          <w:p w14:paraId="66BB74F3"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705.400,00€</w:t>
            </w:r>
          </w:p>
        </w:tc>
        <w:tc>
          <w:tcPr>
            <w:tcW w:w="1039" w:type="dxa"/>
            <w:shd w:val="clear" w:color="auto" w:fill="FFA100"/>
            <w:vAlign w:val="center"/>
          </w:tcPr>
          <w:p w14:paraId="408287BD" w14:textId="77777777" w:rsidR="00B85232" w:rsidRPr="00B85232" w:rsidRDefault="00B85232" w:rsidP="00B85232">
            <w:pPr>
              <w:spacing w:before="60" w:after="60" w:line="260" w:lineRule="exact"/>
              <w:contextualSpacing/>
              <w:jc w:val="center"/>
              <w:rPr>
                <w:b/>
                <w:color w:val="FFFFFF" w:themeColor="background1"/>
                <w:sz w:val="20"/>
              </w:rPr>
            </w:pPr>
            <w:r w:rsidRPr="00B85232">
              <w:rPr>
                <w:b/>
                <w:color w:val="FFFFFF" w:themeColor="background1"/>
                <w:sz w:val="20"/>
              </w:rPr>
              <w:t>0 €</w:t>
            </w:r>
          </w:p>
        </w:tc>
      </w:tr>
    </w:tbl>
    <w:p w14:paraId="7B75F26D" w14:textId="77777777" w:rsidR="001B3A88" w:rsidRPr="001B3A88" w:rsidRDefault="001B3A88" w:rsidP="001B3A88">
      <w:pPr>
        <w:spacing w:line="276" w:lineRule="auto"/>
        <w:jc w:val="both"/>
        <w:rPr>
          <w:rFonts w:ascii="Arial" w:hAnsi="Arial" w:cs="Arial"/>
          <w:color w:val="000000"/>
        </w:rPr>
      </w:pPr>
    </w:p>
    <w:tbl>
      <w:tblPr>
        <w:tblpPr w:leftFromText="141" w:rightFromText="141" w:vertAnchor="text" w:horzAnchor="margin" w:tblpXSpec="center" w:tblpY="177"/>
        <w:tblW w:w="8080" w:type="dxa"/>
        <w:tblCellMar>
          <w:left w:w="70" w:type="dxa"/>
          <w:right w:w="70" w:type="dxa"/>
        </w:tblCellMar>
        <w:tblLook w:val="04A0" w:firstRow="1" w:lastRow="0" w:firstColumn="1" w:lastColumn="0" w:noHBand="0" w:noVBand="1"/>
      </w:tblPr>
      <w:tblGrid>
        <w:gridCol w:w="1937"/>
        <w:gridCol w:w="2186"/>
        <w:gridCol w:w="2186"/>
        <w:gridCol w:w="1771"/>
      </w:tblGrid>
      <w:tr w:rsidR="00B85232" w:rsidRPr="00B85232" w14:paraId="219738B5" w14:textId="77777777" w:rsidTr="00C66C53">
        <w:trPr>
          <w:trHeight w:val="266"/>
        </w:trPr>
        <w:tc>
          <w:tcPr>
            <w:tcW w:w="8080" w:type="dxa"/>
            <w:gridSpan w:val="4"/>
            <w:tcBorders>
              <w:top w:val="nil"/>
              <w:left w:val="nil"/>
              <w:bottom w:val="nil"/>
              <w:right w:val="nil"/>
            </w:tcBorders>
            <w:shd w:val="clear" w:color="auto" w:fill="0066A1"/>
            <w:noWrap/>
            <w:vAlign w:val="bottom"/>
            <w:hideMark/>
          </w:tcPr>
          <w:p w14:paraId="3EBADC03" w14:textId="77777777" w:rsidR="00B85232" w:rsidRPr="00B85232" w:rsidRDefault="00B85232" w:rsidP="00B85232">
            <w:pPr>
              <w:jc w:val="center"/>
              <w:rPr>
                <w:rFonts w:ascii="Calibri" w:eastAsia="Times New Roman" w:hAnsi="Calibri" w:cs="Calibri"/>
                <w:b/>
                <w:bCs/>
                <w:color w:val="FFFFFF" w:themeColor="background1"/>
                <w:lang w:eastAsia="es-ES"/>
              </w:rPr>
            </w:pPr>
            <w:r w:rsidRPr="00B85232">
              <w:rPr>
                <w:rFonts w:ascii="Calibri" w:eastAsia="Times New Roman" w:hAnsi="Calibri" w:cs="Calibri"/>
                <w:b/>
                <w:bCs/>
                <w:color w:val="FFFFFF" w:themeColor="background1"/>
                <w:lang w:eastAsia="es-ES"/>
              </w:rPr>
              <w:t>ENCARGO OPE: PRESUPUESTO 2019-2021</w:t>
            </w:r>
          </w:p>
        </w:tc>
      </w:tr>
      <w:tr w:rsidR="00B85232" w:rsidRPr="00B85232" w14:paraId="4ABBA89F" w14:textId="77777777" w:rsidTr="00C66C53">
        <w:trPr>
          <w:trHeight w:val="266"/>
        </w:trPr>
        <w:tc>
          <w:tcPr>
            <w:tcW w:w="1937" w:type="dxa"/>
            <w:tcBorders>
              <w:top w:val="nil"/>
              <w:left w:val="nil"/>
              <w:bottom w:val="nil"/>
              <w:right w:val="nil"/>
            </w:tcBorders>
            <w:shd w:val="clear" w:color="auto" w:fill="auto"/>
            <w:noWrap/>
            <w:vAlign w:val="bottom"/>
            <w:hideMark/>
          </w:tcPr>
          <w:p w14:paraId="41673485" w14:textId="77777777" w:rsidR="00B85232" w:rsidRPr="00B85232" w:rsidRDefault="00B85232" w:rsidP="00B85232">
            <w:pPr>
              <w:jc w:val="center"/>
              <w:rPr>
                <w:rFonts w:ascii="Calibri" w:eastAsia="Times New Roman" w:hAnsi="Calibri" w:cs="Calibri"/>
                <w:b/>
                <w:bCs/>
                <w:color w:val="000000"/>
                <w:lang w:eastAsia="es-ES"/>
              </w:rPr>
            </w:pPr>
            <w:r w:rsidRPr="00B85232">
              <w:rPr>
                <w:rFonts w:ascii="Calibri" w:eastAsia="Times New Roman" w:hAnsi="Calibri" w:cs="Calibri"/>
                <w:b/>
                <w:bCs/>
                <w:color w:val="000000"/>
                <w:lang w:eastAsia="es-ES"/>
              </w:rPr>
              <w:t> </w:t>
            </w:r>
          </w:p>
        </w:tc>
        <w:tc>
          <w:tcPr>
            <w:tcW w:w="2186" w:type="dxa"/>
            <w:tcBorders>
              <w:top w:val="nil"/>
              <w:left w:val="nil"/>
              <w:bottom w:val="nil"/>
              <w:right w:val="nil"/>
            </w:tcBorders>
            <w:shd w:val="clear" w:color="auto" w:fill="FFA100"/>
            <w:noWrap/>
            <w:vAlign w:val="bottom"/>
            <w:hideMark/>
          </w:tcPr>
          <w:p w14:paraId="2F56B812" w14:textId="77777777" w:rsidR="00B85232" w:rsidRPr="00B85232" w:rsidRDefault="00B85232" w:rsidP="00B85232">
            <w:pPr>
              <w:jc w:val="center"/>
              <w:rPr>
                <w:rFonts w:ascii="Calibri" w:eastAsia="Times New Roman" w:hAnsi="Calibri" w:cs="Calibri"/>
                <w:b/>
                <w:bCs/>
                <w:color w:val="FFFFFF" w:themeColor="background1"/>
                <w:lang w:eastAsia="es-ES"/>
              </w:rPr>
            </w:pPr>
            <w:r w:rsidRPr="00B85232">
              <w:rPr>
                <w:rFonts w:ascii="Calibri" w:eastAsia="Times New Roman" w:hAnsi="Calibri" w:cs="Calibri"/>
                <w:b/>
                <w:bCs/>
                <w:color w:val="FFFFFF" w:themeColor="background1"/>
                <w:lang w:eastAsia="es-ES"/>
              </w:rPr>
              <w:t>2019</w:t>
            </w:r>
          </w:p>
        </w:tc>
        <w:tc>
          <w:tcPr>
            <w:tcW w:w="2186" w:type="dxa"/>
            <w:tcBorders>
              <w:top w:val="nil"/>
              <w:left w:val="nil"/>
              <w:bottom w:val="nil"/>
              <w:right w:val="nil"/>
            </w:tcBorders>
            <w:shd w:val="clear" w:color="auto" w:fill="FFA100"/>
            <w:noWrap/>
            <w:vAlign w:val="bottom"/>
            <w:hideMark/>
          </w:tcPr>
          <w:p w14:paraId="2CE057A4" w14:textId="77777777" w:rsidR="00B85232" w:rsidRPr="00B85232" w:rsidRDefault="00B85232" w:rsidP="00B85232">
            <w:pPr>
              <w:jc w:val="center"/>
              <w:rPr>
                <w:rFonts w:ascii="Calibri" w:eastAsia="Times New Roman" w:hAnsi="Calibri" w:cs="Calibri"/>
                <w:b/>
                <w:bCs/>
                <w:color w:val="FFFFFF" w:themeColor="background1"/>
                <w:lang w:eastAsia="es-ES"/>
              </w:rPr>
            </w:pPr>
            <w:r w:rsidRPr="00B85232">
              <w:rPr>
                <w:rFonts w:ascii="Calibri" w:eastAsia="Times New Roman" w:hAnsi="Calibri" w:cs="Calibri"/>
                <w:b/>
                <w:bCs/>
                <w:color w:val="FFFFFF" w:themeColor="background1"/>
                <w:lang w:eastAsia="es-ES"/>
              </w:rPr>
              <w:t>2020</w:t>
            </w:r>
          </w:p>
        </w:tc>
        <w:tc>
          <w:tcPr>
            <w:tcW w:w="1771" w:type="dxa"/>
            <w:tcBorders>
              <w:top w:val="nil"/>
              <w:left w:val="nil"/>
              <w:bottom w:val="nil"/>
              <w:right w:val="nil"/>
            </w:tcBorders>
            <w:shd w:val="clear" w:color="auto" w:fill="FFA100"/>
            <w:noWrap/>
            <w:vAlign w:val="bottom"/>
            <w:hideMark/>
          </w:tcPr>
          <w:p w14:paraId="358F04E5" w14:textId="77777777" w:rsidR="00B85232" w:rsidRPr="00B85232" w:rsidRDefault="00B85232" w:rsidP="00B85232">
            <w:pPr>
              <w:jc w:val="center"/>
              <w:rPr>
                <w:rFonts w:ascii="Calibri" w:eastAsia="Times New Roman" w:hAnsi="Calibri" w:cs="Calibri"/>
                <w:b/>
                <w:bCs/>
                <w:color w:val="FFFFFF" w:themeColor="background1"/>
                <w:lang w:eastAsia="es-ES"/>
              </w:rPr>
            </w:pPr>
            <w:r w:rsidRPr="00B85232">
              <w:rPr>
                <w:rFonts w:ascii="Calibri" w:eastAsia="Times New Roman" w:hAnsi="Calibri" w:cs="Calibri"/>
                <w:b/>
                <w:bCs/>
                <w:color w:val="FFFFFF" w:themeColor="background1"/>
                <w:lang w:eastAsia="es-ES"/>
              </w:rPr>
              <w:t>2021</w:t>
            </w:r>
          </w:p>
        </w:tc>
      </w:tr>
      <w:tr w:rsidR="00B85232" w:rsidRPr="00B85232" w14:paraId="28698383" w14:textId="77777777" w:rsidTr="00C66C53">
        <w:trPr>
          <w:trHeight w:val="266"/>
        </w:trPr>
        <w:tc>
          <w:tcPr>
            <w:tcW w:w="1937" w:type="dxa"/>
            <w:tcBorders>
              <w:top w:val="nil"/>
              <w:left w:val="nil"/>
              <w:bottom w:val="nil"/>
              <w:right w:val="nil"/>
            </w:tcBorders>
            <w:shd w:val="clear" w:color="auto" w:fill="auto"/>
            <w:noWrap/>
            <w:vAlign w:val="bottom"/>
            <w:hideMark/>
          </w:tcPr>
          <w:p w14:paraId="1C40B707" w14:textId="77777777" w:rsidR="00B85232" w:rsidRPr="00B85232" w:rsidRDefault="00B85232" w:rsidP="00B85232">
            <w:pPr>
              <w:jc w:val="right"/>
              <w:rPr>
                <w:rFonts w:ascii="Times New Roman" w:eastAsia="Times New Roman" w:hAnsi="Times New Roman" w:cs="Times New Roman"/>
                <w:sz w:val="20"/>
                <w:szCs w:val="20"/>
                <w:lang w:eastAsia="es-ES"/>
              </w:rPr>
            </w:pPr>
            <w:r w:rsidRPr="00B85232">
              <w:rPr>
                <w:rFonts w:ascii="Calibri" w:eastAsia="Times New Roman" w:hAnsi="Calibri" w:cs="Calibri"/>
                <w:color w:val="000000"/>
                <w:lang w:eastAsia="es-ES"/>
              </w:rPr>
              <w:t>Aportación ULPGC</w:t>
            </w:r>
          </w:p>
        </w:tc>
        <w:tc>
          <w:tcPr>
            <w:tcW w:w="2186" w:type="dxa"/>
            <w:tcBorders>
              <w:top w:val="nil"/>
              <w:left w:val="nil"/>
              <w:bottom w:val="nil"/>
              <w:right w:val="nil"/>
            </w:tcBorders>
            <w:shd w:val="clear" w:color="auto" w:fill="auto"/>
            <w:noWrap/>
            <w:vAlign w:val="bottom"/>
            <w:hideMark/>
          </w:tcPr>
          <w:p w14:paraId="79BA4428" w14:textId="77777777" w:rsidR="00B85232" w:rsidRPr="00B85232" w:rsidRDefault="00B85232" w:rsidP="00B85232">
            <w:pPr>
              <w:jc w:val="center"/>
              <w:rPr>
                <w:rFonts w:ascii="Calibri" w:eastAsia="Times New Roman" w:hAnsi="Calibri" w:cs="Calibri"/>
                <w:color w:val="000000"/>
                <w:lang w:eastAsia="es-ES"/>
              </w:rPr>
            </w:pPr>
            <w:r w:rsidRPr="00B85232">
              <w:rPr>
                <w:rFonts w:ascii="Calibri" w:eastAsia="Times New Roman" w:hAnsi="Calibri" w:cs="Calibri"/>
                <w:color w:val="000000"/>
                <w:lang w:eastAsia="es-ES"/>
              </w:rPr>
              <w:t>250.667,17€</w:t>
            </w:r>
          </w:p>
        </w:tc>
        <w:tc>
          <w:tcPr>
            <w:tcW w:w="2186" w:type="dxa"/>
            <w:tcBorders>
              <w:top w:val="nil"/>
              <w:left w:val="nil"/>
              <w:bottom w:val="nil"/>
              <w:right w:val="nil"/>
            </w:tcBorders>
            <w:shd w:val="clear" w:color="auto" w:fill="auto"/>
            <w:noWrap/>
            <w:vAlign w:val="bottom"/>
            <w:hideMark/>
          </w:tcPr>
          <w:p w14:paraId="79D5B0B5" w14:textId="77777777" w:rsidR="00B85232" w:rsidRPr="00B85232" w:rsidRDefault="00B85232" w:rsidP="00B85232">
            <w:pPr>
              <w:jc w:val="center"/>
              <w:rPr>
                <w:rFonts w:ascii="Calibri" w:eastAsia="Times New Roman" w:hAnsi="Calibri" w:cs="Calibri"/>
                <w:color w:val="000000"/>
                <w:lang w:eastAsia="es-ES"/>
              </w:rPr>
            </w:pPr>
            <w:r w:rsidRPr="00B85232">
              <w:rPr>
                <w:rFonts w:ascii="Calibri" w:eastAsia="Times New Roman" w:hAnsi="Calibri" w:cs="Calibri"/>
                <w:color w:val="000000"/>
                <w:lang w:eastAsia="es-ES"/>
              </w:rPr>
              <w:t>330.306,12€</w:t>
            </w:r>
          </w:p>
        </w:tc>
        <w:tc>
          <w:tcPr>
            <w:tcW w:w="1771" w:type="dxa"/>
            <w:tcBorders>
              <w:top w:val="nil"/>
              <w:left w:val="nil"/>
              <w:bottom w:val="nil"/>
              <w:right w:val="nil"/>
            </w:tcBorders>
            <w:shd w:val="clear" w:color="auto" w:fill="auto"/>
            <w:noWrap/>
            <w:vAlign w:val="bottom"/>
            <w:hideMark/>
          </w:tcPr>
          <w:p w14:paraId="15E90B77" w14:textId="77777777" w:rsidR="00B85232" w:rsidRPr="00B85232" w:rsidRDefault="00B85232" w:rsidP="00B85232">
            <w:pPr>
              <w:jc w:val="center"/>
              <w:rPr>
                <w:rFonts w:ascii="Calibri" w:eastAsia="Times New Roman" w:hAnsi="Calibri" w:cs="Calibri"/>
                <w:color w:val="000000"/>
                <w:lang w:eastAsia="es-ES"/>
              </w:rPr>
            </w:pPr>
            <w:r w:rsidRPr="00B85232">
              <w:rPr>
                <w:rFonts w:ascii="Calibri" w:eastAsia="Times New Roman" w:hAnsi="Calibri" w:cs="Calibri"/>
                <w:color w:val="000000"/>
                <w:lang w:eastAsia="es-ES"/>
              </w:rPr>
              <w:t>331.233,53€</w:t>
            </w:r>
          </w:p>
        </w:tc>
      </w:tr>
    </w:tbl>
    <w:p w14:paraId="610C5423" w14:textId="772422A8" w:rsidR="00935709" w:rsidRDefault="00935709" w:rsidP="00010A0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426"/>
        <w:jc w:val="both"/>
        <w:rPr>
          <w:rFonts w:ascii="Arial" w:eastAsia="Courier New" w:hAnsi="Arial" w:cs="Arial"/>
          <w:bCs/>
          <w:color w:val="000000"/>
          <w:highlight w:val="yellow"/>
        </w:rPr>
      </w:pPr>
    </w:p>
    <w:p w14:paraId="691AA847" w14:textId="3E5B0BF7" w:rsidR="00210615" w:rsidRPr="00825BC1" w:rsidRDefault="00210615" w:rsidP="001B3A88">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ind w:left="-426" w:firstLine="360"/>
        <w:jc w:val="both"/>
        <w:rPr>
          <w:rFonts w:ascii="Arial" w:eastAsia="Courier New" w:hAnsi="Arial" w:cs="Arial"/>
          <w:bCs/>
          <w:color w:val="000000"/>
          <w:highlight w:val="yellow"/>
        </w:rPr>
      </w:pPr>
    </w:p>
    <w:p w14:paraId="3104AE3D" w14:textId="2E944D24" w:rsidR="00935709" w:rsidRPr="00C63E44" w:rsidRDefault="00C63E44" w:rsidP="00935709">
      <w:pPr>
        <w:spacing w:line="276" w:lineRule="auto"/>
        <w:jc w:val="both"/>
        <w:rPr>
          <w:rFonts w:ascii="Arial" w:hAnsi="Arial" w:cs="Arial"/>
          <w:i/>
          <w:u w:val="single"/>
        </w:rPr>
      </w:pPr>
      <w:r>
        <w:rPr>
          <w:rFonts w:ascii="Arial" w:hAnsi="Arial" w:cs="Arial"/>
          <w:i/>
          <w:u w:val="single"/>
        </w:rPr>
        <w:t xml:space="preserve">Encargo para la gestión del </w:t>
      </w:r>
      <w:r w:rsidRPr="00C63E44">
        <w:rPr>
          <w:rFonts w:ascii="Arial" w:hAnsi="Arial" w:cs="Arial"/>
          <w:i/>
          <w:u w:val="single"/>
          <w:lang w:val="es-ES_tradnl" w:eastAsia="zh-CN"/>
        </w:rPr>
        <w:t>Área de Servicios Centrales y de Apoyo Clínico del Hospital Clínico Veterinario de la ULPGC</w:t>
      </w:r>
      <w:r w:rsidRPr="00C63E44">
        <w:rPr>
          <w:rFonts w:ascii="Arial" w:hAnsi="Arial" w:cs="Arial"/>
          <w:i/>
          <w:u w:val="single"/>
        </w:rPr>
        <w:t>.</w:t>
      </w:r>
    </w:p>
    <w:p w14:paraId="1B9D26BD" w14:textId="77777777" w:rsidR="00935709" w:rsidRPr="00825BC1" w:rsidRDefault="00935709" w:rsidP="00935709">
      <w:pPr>
        <w:spacing w:line="276" w:lineRule="auto"/>
        <w:jc w:val="both"/>
        <w:rPr>
          <w:rFonts w:ascii="Arial" w:hAnsi="Arial" w:cs="Arial"/>
        </w:rPr>
      </w:pPr>
    </w:p>
    <w:p w14:paraId="49FB7616" w14:textId="77777777" w:rsidR="00C63E44" w:rsidRPr="00C63E44" w:rsidRDefault="00C63E44" w:rsidP="00C63E44">
      <w:pPr>
        <w:autoSpaceDE w:val="0"/>
        <w:autoSpaceDN w:val="0"/>
        <w:adjustRightInd w:val="0"/>
        <w:spacing w:line="276" w:lineRule="auto"/>
        <w:jc w:val="both"/>
        <w:rPr>
          <w:rFonts w:ascii="Arial" w:eastAsia="Times New Roman" w:hAnsi="Arial" w:cs="Arial"/>
          <w:lang w:eastAsia="zh-CN"/>
        </w:rPr>
      </w:pPr>
      <w:r w:rsidRPr="00C63E44">
        <w:rPr>
          <w:rFonts w:ascii="Arial" w:eastAsia="Times New Roman" w:hAnsi="Arial" w:cs="Arial"/>
          <w:lang w:eastAsia="es-ES"/>
        </w:rPr>
        <w:t>Mediante encargo del Rector, de fecha 6 de junio de 2019, la ULPGC e</w:t>
      </w:r>
      <w:r w:rsidRPr="00C63E44">
        <w:rPr>
          <w:rFonts w:ascii="Arial" w:eastAsia="Times New Roman" w:hAnsi="Arial" w:cs="Arial"/>
          <w:lang w:eastAsia="zh-CN"/>
        </w:rPr>
        <w:t xml:space="preserve">ncarga a la </w:t>
      </w:r>
      <w:r w:rsidRPr="00C63E44">
        <w:rPr>
          <w:rFonts w:ascii="Arial" w:eastAsia="Times New Roman" w:hAnsi="Arial" w:cs="Arial"/>
          <w:lang w:val="es-ES_tradnl" w:eastAsia="zh-CN"/>
        </w:rPr>
        <w:t xml:space="preserve">Fundación Canaria Parque Científico Tecnológico de la Universidad de Las Palmas de Gran Canaria (FCPCT) </w:t>
      </w:r>
      <w:r w:rsidRPr="00B85232">
        <w:rPr>
          <w:rFonts w:ascii="Arial" w:eastAsia="Times New Roman" w:hAnsi="Arial" w:cs="Arial"/>
          <w:b/>
          <w:lang w:val="es-ES_tradnl" w:eastAsia="zh-CN"/>
        </w:rPr>
        <w:t>la gestión del Área de Servicios Centrales y de Apoyo Clínico del Hospital Clínico Veterinario de la ULPGC</w:t>
      </w:r>
      <w:r w:rsidRPr="00C63E44">
        <w:rPr>
          <w:rFonts w:ascii="Arial" w:eastAsia="Times New Roman" w:hAnsi="Arial" w:cs="Arial"/>
          <w:lang w:val="es-ES_tradnl" w:eastAsia="zh-CN"/>
        </w:rPr>
        <w:t>, al objeto d</w:t>
      </w:r>
      <w:r w:rsidRPr="00C63E44">
        <w:rPr>
          <w:rFonts w:ascii="Arial" w:eastAsia="Times New Roman" w:hAnsi="Arial" w:cs="Arial"/>
          <w:lang w:eastAsia="es-ES"/>
        </w:rPr>
        <w:t xml:space="preserve">el </w:t>
      </w:r>
      <w:r w:rsidRPr="00C63E44">
        <w:rPr>
          <w:rFonts w:ascii="Arial" w:eastAsia="Times New Roman" w:hAnsi="Arial" w:cs="Arial"/>
          <w:lang w:val="es-ES_tradnl" w:eastAsia="es-ES"/>
        </w:rPr>
        <w:t>aunar la excelencia en la asistencia clínica, el aprovechamiento de los recursos docentes e investigadores y la gestión económica y administrativa</w:t>
      </w:r>
      <w:r w:rsidRPr="00C63E44">
        <w:rPr>
          <w:rFonts w:ascii="Arial" w:eastAsia="Times New Roman" w:hAnsi="Arial" w:cs="Arial"/>
          <w:lang w:eastAsia="zh-CN"/>
        </w:rPr>
        <w:t xml:space="preserve"> hasta el 31 de diciembre de 2022, autorizándose los gastos ejecutados desde el 1 de enero de 2019.</w:t>
      </w:r>
    </w:p>
    <w:p w14:paraId="31E5AC74" w14:textId="77777777" w:rsidR="00C63E44" w:rsidRDefault="00C63E44" w:rsidP="00C63E44">
      <w:pPr>
        <w:suppressAutoHyphens/>
        <w:spacing w:line="276" w:lineRule="auto"/>
        <w:jc w:val="both"/>
        <w:rPr>
          <w:rFonts w:ascii="Arial" w:hAnsi="Arial" w:cs="Arial"/>
        </w:rPr>
      </w:pPr>
    </w:p>
    <w:p w14:paraId="4D9050AE" w14:textId="01799F6C" w:rsidR="00C63E44" w:rsidRPr="00C63E44" w:rsidRDefault="00C63E44" w:rsidP="00C63E44">
      <w:pPr>
        <w:suppressAutoHyphens/>
        <w:spacing w:line="276" w:lineRule="auto"/>
        <w:jc w:val="both"/>
        <w:rPr>
          <w:rFonts w:ascii="Arial" w:hAnsi="Arial" w:cs="Arial"/>
          <w:lang w:val="es-ES_tradnl"/>
        </w:rPr>
      </w:pPr>
      <w:r w:rsidRPr="00C63E44">
        <w:rPr>
          <w:rFonts w:ascii="Arial" w:hAnsi="Arial" w:cs="Arial"/>
        </w:rPr>
        <w:t xml:space="preserve">El presente encargo a la FCPCT </w:t>
      </w:r>
      <w:r w:rsidRPr="00C63E44">
        <w:rPr>
          <w:rFonts w:ascii="Arial" w:hAnsi="Arial" w:cs="Arial"/>
          <w:lang w:val="es-ES_tradnl" w:eastAsia="zh-CN"/>
        </w:rPr>
        <w:t>al objeto d</w:t>
      </w:r>
      <w:r w:rsidRPr="00C63E44">
        <w:rPr>
          <w:rFonts w:ascii="Arial" w:hAnsi="Arial" w:cs="Arial"/>
        </w:rPr>
        <w:t xml:space="preserve">el </w:t>
      </w:r>
      <w:r w:rsidRPr="00C63E44">
        <w:rPr>
          <w:rFonts w:ascii="Arial" w:hAnsi="Arial" w:cs="Arial"/>
          <w:lang w:val="es-ES_tradnl"/>
        </w:rPr>
        <w:t>aunar la excelencia en la asistencia clínica, el aprovechamiento de los recursos docentes e investigadores y la gestión económica y administrativa.</w:t>
      </w:r>
    </w:p>
    <w:p w14:paraId="34740990" w14:textId="77777777" w:rsidR="00C63E44" w:rsidRPr="00C63E44" w:rsidRDefault="00C63E44" w:rsidP="00C63E44">
      <w:pPr>
        <w:suppressAutoHyphens/>
        <w:spacing w:line="276" w:lineRule="auto"/>
        <w:jc w:val="both"/>
        <w:rPr>
          <w:rFonts w:ascii="Arial" w:hAnsi="Arial" w:cs="Arial"/>
          <w:lang w:eastAsia="zh-CN"/>
        </w:rPr>
      </w:pPr>
    </w:p>
    <w:p w14:paraId="629FB7CC" w14:textId="77777777" w:rsidR="00C63E44" w:rsidRPr="00C63E44" w:rsidRDefault="00C63E44" w:rsidP="00C63E44">
      <w:pPr>
        <w:suppressAutoHyphens/>
        <w:spacing w:line="276" w:lineRule="auto"/>
        <w:jc w:val="both"/>
        <w:rPr>
          <w:rFonts w:ascii="Arial" w:hAnsi="Arial" w:cs="Arial"/>
          <w:lang w:eastAsia="zh-CN"/>
        </w:rPr>
      </w:pPr>
      <w:r w:rsidRPr="00C63E44">
        <w:rPr>
          <w:rFonts w:ascii="Arial" w:hAnsi="Arial" w:cs="Arial"/>
          <w:lang w:eastAsia="zh-CN"/>
        </w:rPr>
        <w:t>La ejecución del objeto del encargo comprende lo siguiente:</w:t>
      </w:r>
    </w:p>
    <w:p w14:paraId="245AE8D3" w14:textId="77777777" w:rsidR="00C63E44" w:rsidRPr="00C63E44" w:rsidRDefault="00C63E44" w:rsidP="00C63E44">
      <w:pPr>
        <w:suppressAutoHyphens/>
        <w:spacing w:line="276" w:lineRule="auto"/>
        <w:ind w:left="709"/>
        <w:jc w:val="both"/>
        <w:rPr>
          <w:rFonts w:ascii="Arial" w:hAnsi="Arial" w:cs="Arial"/>
        </w:rPr>
      </w:pPr>
    </w:p>
    <w:p w14:paraId="4EA2A6B7" w14:textId="77777777" w:rsidR="00C63E44" w:rsidRPr="00C63E44" w:rsidRDefault="00C63E44" w:rsidP="00C63E44">
      <w:pPr>
        <w:autoSpaceDE w:val="0"/>
        <w:autoSpaceDN w:val="0"/>
        <w:adjustRightInd w:val="0"/>
        <w:spacing w:line="276" w:lineRule="auto"/>
        <w:jc w:val="both"/>
        <w:rPr>
          <w:rFonts w:ascii="Arial" w:hAnsi="Arial" w:cs="Arial"/>
        </w:rPr>
      </w:pPr>
      <w:r w:rsidRPr="00C63E44">
        <w:rPr>
          <w:rFonts w:ascii="Arial" w:hAnsi="Arial" w:cs="Arial"/>
        </w:rPr>
        <w:t xml:space="preserve">El </w:t>
      </w:r>
      <w:r w:rsidRPr="00C63E44">
        <w:rPr>
          <w:rFonts w:ascii="Arial" w:hAnsi="Arial" w:cs="Arial"/>
          <w:bCs/>
        </w:rPr>
        <w:t>Área de Servicios Centrales y de Apoyo Clínico</w:t>
      </w:r>
      <w:r w:rsidRPr="00C63E44">
        <w:rPr>
          <w:rFonts w:ascii="Arial" w:hAnsi="Arial" w:cs="Arial"/>
        </w:rPr>
        <w:t>, incluye los servicios de gestión y administración, que se ocupa fundamentalmente de la gestión económica y presupuestaria, de la gestión de personal; así como, de la gestión de residuos biológicos y tóxicos, lavandería, limpieza, almacén de material fungible, de la farmacia, de la recogida de muestras y de la esterilización, entre otros.</w:t>
      </w:r>
    </w:p>
    <w:p w14:paraId="50E29FEF" w14:textId="77777777" w:rsidR="00C63E44" w:rsidRPr="00C63E44" w:rsidRDefault="00C63E44" w:rsidP="00C63E44">
      <w:pPr>
        <w:autoSpaceDE w:val="0"/>
        <w:autoSpaceDN w:val="0"/>
        <w:adjustRightInd w:val="0"/>
        <w:spacing w:line="276" w:lineRule="auto"/>
        <w:jc w:val="both"/>
        <w:rPr>
          <w:rFonts w:ascii="Arial" w:hAnsi="Arial" w:cs="Arial"/>
        </w:rPr>
      </w:pPr>
    </w:p>
    <w:p w14:paraId="211E6B6B" w14:textId="77777777" w:rsidR="00C63E44" w:rsidRPr="00C63E44" w:rsidRDefault="00C63E44" w:rsidP="00C63E44">
      <w:pPr>
        <w:autoSpaceDE w:val="0"/>
        <w:autoSpaceDN w:val="0"/>
        <w:adjustRightInd w:val="0"/>
        <w:spacing w:line="276" w:lineRule="auto"/>
        <w:jc w:val="both"/>
        <w:rPr>
          <w:rFonts w:ascii="Arial" w:hAnsi="Arial" w:cs="Arial"/>
        </w:rPr>
      </w:pPr>
      <w:r w:rsidRPr="00C63E44">
        <w:rPr>
          <w:rFonts w:ascii="Arial" w:hAnsi="Arial" w:cs="Arial"/>
        </w:rPr>
        <w:t>El servicio de Apoyo Clínico se ocupa de gestionar o atender necesidades comunes a las Áreas de Animales de Compañía y Silvestres y de Grandes Animales como la recepción clínica, la gestión de los archivos de historiales clínicos, la atención a los pacientes en la hospitalización y cuidados intensivos, la gestión del laboratorio, del diagnóstico por imagen o de necropsia, entre otros servicios de apoyo diagnóstico vinculados al HCVULPGC.</w:t>
      </w:r>
    </w:p>
    <w:p w14:paraId="7AE27848" w14:textId="77777777" w:rsidR="00C63E44" w:rsidRDefault="00C63E44" w:rsidP="00935709">
      <w:pPr>
        <w:spacing w:line="276" w:lineRule="auto"/>
        <w:jc w:val="both"/>
        <w:rPr>
          <w:rFonts w:ascii="Arial" w:hAnsi="Arial" w:cs="Arial"/>
          <w:b/>
        </w:rPr>
      </w:pPr>
    </w:p>
    <w:p w14:paraId="451BCBB6" w14:textId="77777777" w:rsidR="00935709" w:rsidRPr="00775605" w:rsidRDefault="00935709" w:rsidP="00935709">
      <w:pPr>
        <w:spacing w:line="276" w:lineRule="auto"/>
        <w:jc w:val="both"/>
        <w:rPr>
          <w:rFonts w:ascii="Arial" w:hAnsi="Arial" w:cs="Arial"/>
          <w:lang w:val="es-ES_tradnl"/>
        </w:rPr>
      </w:pPr>
      <w:r w:rsidRPr="00775605">
        <w:rPr>
          <w:rFonts w:ascii="Arial" w:hAnsi="Arial" w:cs="Arial"/>
          <w:lang w:val="es-ES_tradnl"/>
        </w:rPr>
        <w:t xml:space="preserve">El Hospital Clínico Veterinario (HCV) de la Universidad de Las Palmas de Gran Canaria (ULPGC) desarrolla labores asistenciales y de apoyo a la docencia y la investigación. </w:t>
      </w:r>
      <w:r w:rsidRPr="005A5149">
        <w:rPr>
          <w:rFonts w:ascii="Arial" w:hAnsi="Arial" w:cs="Arial"/>
          <w:b/>
          <w:lang w:val="es-ES_tradnl"/>
        </w:rPr>
        <w:t>Su principal objetivo consiste en dar soporte a la docencia práctica clínica en la Facultad de Veterinaria de la ULPGC</w:t>
      </w:r>
      <w:r w:rsidRPr="00775605">
        <w:rPr>
          <w:rFonts w:ascii="Arial" w:hAnsi="Arial" w:cs="Arial"/>
          <w:lang w:val="es-ES_tradnl"/>
        </w:rPr>
        <w:t>.</w:t>
      </w:r>
    </w:p>
    <w:p w14:paraId="5662DA62" w14:textId="77777777" w:rsidR="00935709" w:rsidRPr="00775605" w:rsidRDefault="00935709" w:rsidP="00935709">
      <w:pPr>
        <w:spacing w:line="276" w:lineRule="auto"/>
        <w:jc w:val="both"/>
        <w:rPr>
          <w:rFonts w:ascii="Arial" w:hAnsi="Arial" w:cs="Arial"/>
          <w:lang w:val="es-ES_tradnl"/>
        </w:rPr>
      </w:pPr>
    </w:p>
    <w:p w14:paraId="2960D691" w14:textId="77777777" w:rsidR="00935709" w:rsidRDefault="00935709" w:rsidP="00935709">
      <w:pPr>
        <w:spacing w:line="276" w:lineRule="auto"/>
        <w:jc w:val="both"/>
        <w:rPr>
          <w:rFonts w:ascii="Arial" w:hAnsi="Arial" w:cs="Arial"/>
          <w:lang w:val="es-ES_tradnl"/>
        </w:rPr>
      </w:pPr>
      <w:r w:rsidRPr="00775605">
        <w:rPr>
          <w:rFonts w:ascii="Arial" w:hAnsi="Arial" w:cs="Arial"/>
          <w:lang w:val="es-ES_tradnl"/>
        </w:rPr>
        <w:t xml:space="preserve">La gestión de un centro como el HCV debe aunar la excelencia en la asistencia clínica, el aprovechamiento de los recursos docentes e investigadores y la gestión económica y administrativa. </w:t>
      </w:r>
    </w:p>
    <w:p w14:paraId="031440E9" w14:textId="77777777" w:rsidR="00935709" w:rsidRPr="00775605" w:rsidRDefault="00935709" w:rsidP="00935709">
      <w:pPr>
        <w:jc w:val="both"/>
        <w:rPr>
          <w:rFonts w:ascii="Arial" w:hAnsi="Arial" w:cs="Arial"/>
          <w:lang w:val="es-ES_tradnl"/>
        </w:rPr>
      </w:pPr>
    </w:p>
    <w:p w14:paraId="45D5BC60" w14:textId="77886B27" w:rsidR="00C63E44" w:rsidRPr="00EE7555" w:rsidRDefault="00C63E44" w:rsidP="00C63E44">
      <w:pPr>
        <w:autoSpaceDE w:val="0"/>
        <w:autoSpaceDN w:val="0"/>
        <w:adjustRightInd w:val="0"/>
        <w:spacing w:line="276" w:lineRule="auto"/>
        <w:jc w:val="both"/>
        <w:rPr>
          <w:rFonts w:ascii="Arial" w:hAnsi="Arial" w:cs="Arial"/>
          <w:b/>
          <w:lang w:val="es-ES_tradnl"/>
        </w:rPr>
      </w:pPr>
      <w:r w:rsidRPr="00EE7555">
        <w:rPr>
          <w:rFonts w:ascii="Arial" w:hAnsi="Arial" w:cs="Arial"/>
          <w:b/>
          <w:lang w:val="es-ES_tradnl"/>
        </w:rPr>
        <w:t>En el BOULPGC número 3, de fecha 4 de marzo de 2019, se publica el Reglamento del Hospital Clínico Veterinario de la Facultad de Veterinaria de la ULPGC.</w:t>
      </w:r>
    </w:p>
    <w:p w14:paraId="4783A071" w14:textId="0F1D5598" w:rsidR="00C63E44" w:rsidRDefault="00C63E44" w:rsidP="00C63E44">
      <w:pPr>
        <w:autoSpaceDE w:val="0"/>
        <w:autoSpaceDN w:val="0"/>
        <w:adjustRightInd w:val="0"/>
        <w:spacing w:line="276" w:lineRule="auto"/>
        <w:jc w:val="both"/>
        <w:rPr>
          <w:rFonts w:ascii="Arial" w:hAnsi="Arial" w:cs="Arial"/>
          <w:lang w:val="es-ES_tradnl"/>
        </w:rPr>
      </w:pPr>
    </w:p>
    <w:p w14:paraId="29C25C94" w14:textId="5C3E1189" w:rsidR="00C63E44" w:rsidRPr="00C63E44" w:rsidRDefault="00C63E44" w:rsidP="00C63E44">
      <w:pPr>
        <w:spacing w:line="276" w:lineRule="auto"/>
        <w:jc w:val="both"/>
        <w:rPr>
          <w:rFonts w:ascii="Arial" w:hAnsi="Arial" w:cs="Arial"/>
          <w:shd w:val="clear" w:color="auto" w:fill="FFFFFF"/>
        </w:rPr>
      </w:pPr>
      <w:r w:rsidRPr="00C63E44">
        <w:rPr>
          <w:rFonts w:ascii="Arial" w:hAnsi="Arial" w:cs="Arial"/>
        </w:rPr>
        <w:t xml:space="preserve">En la actualidad la actividad del HCV viene marcada por los requisitos exigidos por </w:t>
      </w:r>
      <w:r w:rsidRPr="00C63E44">
        <w:rPr>
          <w:rFonts w:ascii="Arial" w:hAnsi="Arial" w:cs="Arial"/>
          <w:shd w:val="clear" w:color="auto" w:fill="FFFFFF"/>
        </w:rPr>
        <w:t>la EAEVE (</w:t>
      </w:r>
      <w:proofErr w:type="spellStart"/>
      <w:r w:rsidRPr="00C63E44">
        <w:rPr>
          <w:rFonts w:ascii="Arial" w:hAnsi="Arial" w:cs="Arial"/>
          <w:shd w:val="clear" w:color="auto" w:fill="FFFFFF"/>
        </w:rPr>
        <w:t>European</w:t>
      </w:r>
      <w:proofErr w:type="spellEnd"/>
      <w:r w:rsidRPr="00C63E44">
        <w:rPr>
          <w:rFonts w:ascii="Arial" w:hAnsi="Arial" w:cs="Arial"/>
          <w:shd w:val="clear" w:color="auto" w:fill="FFFFFF"/>
        </w:rPr>
        <w:t xml:space="preserve"> </w:t>
      </w:r>
      <w:proofErr w:type="spellStart"/>
      <w:r w:rsidRPr="00C63E44">
        <w:rPr>
          <w:rFonts w:ascii="Arial" w:hAnsi="Arial" w:cs="Arial"/>
          <w:shd w:val="clear" w:color="auto" w:fill="FFFFFF"/>
        </w:rPr>
        <w:t>Association</w:t>
      </w:r>
      <w:proofErr w:type="spellEnd"/>
      <w:r w:rsidRPr="00C63E44">
        <w:rPr>
          <w:rFonts w:ascii="Arial" w:hAnsi="Arial" w:cs="Arial"/>
          <w:shd w:val="clear" w:color="auto" w:fill="FFFFFF"/>
        </w:rPr>
        <w:t xml:space="preserve"> </w:t>
      </w:r>
      <w:proofErr w:type="spellStart"/>
      <w:r w:rsidRPr="00C63E44">
        <w:rPr>
          <w:rFonts w:ascii="Arial" w:hAnsi="Arial" w:cs="Arial"/>
          <w:shd w:val="clear" w:color="auto" w:fill="FFFFFF"/>
        </w:rPr>
        <w:t>of</w:t>
      </w:r>
      <w:proofErr w:type="spellEnd"/>
      <w:r w:rsidRPr="00C63E44">
        <w:rPr>
          <w:rFonts w:ascii="Arial" w:hAnsi="Arial" w:cs="Arial"/>
          <w:shd w:val="clear" w:color="auto" w:fill="FFFFFF"/>
        </w:rPr>
        <w:t xml:space="preserve"> Establishments </w:t>
      </w:r>
      <w:proofErr w:type="spellStart"/>
      <w:r w:rsidRPr="00C63E44">
        <w:rPr>
          <w:rFonts w:ascii="Arial" w:hAnsi="Arial" w:cs="Arial"/>
          <w:shd w:val="clear" w:color="auto" w:fill="FFFFFF"/>
        </w:rPr>
        <w:t>for</w:t>
      </w:r>
      <w:proofErr w:type="spellEnd"/>
      <w:r w:rsidRPr="00C63E44">
        <w:rPr>
          <w:rFonts w:ascii="Arial" w:hAnsi="Arial" w:cs="Arial"/>
          <w:shd w:val="clear" w:color="auto" w:fill="FFFFFF"/>
        </w:rPr>
        <w:t xml:space="preserve"> </w:t>
      </w:r>
      <w:proofErr w:type="spellStart"/>
      <w:r w:rsidRPr="00C63E44">
        <w:rPr>
          <w:rFonts w:ascii="Arial" w:hAnsi="Arial" w:cs="Arial"/>
          <w:shd w:val="clear" w:color="auto" w:fill="FFFFFF"/>
        </w:rPr>
        <w:t>Veterinary</w:t>
      </w:r>
      <w:proofErr w:type="spellEnd"/>
      <w:r w:rsidRPr="00C63E44">
        <w:rPr>
          <w:rFonts w:ascii="Arial" w:hAnsi="Arial" w:cs="Arial"/>
          <w:shd w:val="clear" w:color="auto" w:fill="FFFFFF"/>
        </w:rPr>
        <w:t xml:space="preserve"> </w:t>
      </w:r>
      <w:proofErr w:type="spellStart"/>
      <w:r w:rsidRPr="00C63E44">
        <w:rPr>
          <w:rFonts w:ascii="Arial" w:hAnsi="Arial" w:cs="Arial"/>
          <w:shd w:val="clear" w:color="auto" w:fill="FFFFFF"/>
        </w:rPr>
        <w:t>Education</w:t>
      </w:r>
      <w:proofErr w:type="spellEnd"/>
      <w:r w:rsidRPr="00C63E44">
        <w:rPr>
          <w:rFonts w:ascii="Arial" w:hAnsi="Arial" w:cs="Arial"/>
          <w:shd w:val="clear" w:color="auto" w:fill="FFFFFF"/>
        </w:rPr>
        <w:t xml:space="preserve">) y la </w:t>
      </w:r>
      <w:r w:rsidRPr="00C63E44">
        <w:rPr>
          <w:rFonts w:ascii="Arial" w:hAnsi="Arial" w:cs="Arial"/>
          <w:b/>
          <w:shd w:val="clear" w:color="auto" w:fill="FFFFFF"/>
        </w:rPr>
        <w:t>evaluación europea</w:t>
      </w:r>
      <w:r w:rsidRPr="00C63E44">
        <w:rPr>
          <w:rFonts w:ascii="Arial" w:hAnsi="Arial" w:cs="Arial"/>
          <w:shd w:val="clear" w:color="auto" w:fill="FFFFFF"/>
        </w:rPr>
        <w:t xml:space="preserve"> a la Facultad de Veterinaria de la ULPGC, </w:t>
      </w:r>
      <w:r w:rsidRPr="00C63E44">
        <w:rPr>
          <w:rFonts w:ascii="Arial" w:hAnsi="Arial" w:cs="Arial"/>
          <w:b/>
          <w:shd w:val="clear" w:color="auto" w:fill="FFFFFF"/>
        </w:rPr>
        <w:t>la cual tendrá</w:t>
      </w:r>
      <w:r w:rsidR="00010A0A">
        <w:rPr>
          <w:rFonts w:ascii="Arial" w:hAnsi="Arial" w:cs="Arial"/>
          <w:b/>
          <w:shd w:val="clear" w:color="auto" w:fill="FFFFFF"/>
        </w:rPr>
        <w:t xml:space="preserve"> lugar nuevamente en el año 2021</w:t>
      </w:r>
      <w:r w:rsidRPr="00C63E44">
        <w:rPr>
          <w:rFonts w:ascii="Arial" w:hAnsi="Arial" w:cs="Arial"/>
          <w:shd w:val="clear" w:color="auto" w:fill="FFFFFF"/>
        </w:rPr>
        <w:t>. La aprobación de esta evaluación europea por la Facultad de Veterinaria de la ULPGC implica una serie de inversiones y actuaciones a realizar.</w:t>
      </w:r>
    </w:p>
    <w:p w14:paraId="73695865" w14:textId="46F46CB0" w:rsidR="00C63E44" w:rsidRDefault="00C63E44" w:rsidP="00C63E44">
      <w:pPr>
        <w:autoSpaceDE w:val="0"/>
        <w:autoSpaceDN w:val="0"/>
        <w:adjustRightInd w:val="0"/>
        <w:spacing w:line="276" w:lineRule="auto"/>
        <w:jc w:val="both"/>
        <w:rPr>
          <w:rFonts w:ascii="Arial" w:hAnsi="Arial" w:cs="Arial"/>
          <w:lang w:val="es-ES_tradnl"/>
        </w:rPr>
      </w:pPr>
    </w:p>
    <w:p w14:paraId="67C57317" w14:textId="77777777" w:rsidR="00F12832" w:rsidRDefault="00F12832" w:rsidP="00F12832">
      <w:pPr>
        <w:spacing w:line="276" w:lineRule="auto"/>
        <w:jc w:val="both"/>
        <w:rPr>
          <w:rFonts w:ascii="Arial" w:hAnsi="Arial" w:cs="Arial"/>
        </w:rPr>
      </w:pPr>
      <w:r>
        <w:rPr>
          <w:rFonts w:ascii="Arial" w:hAnsi="Arial" w:cs="Arial"/>
        </w:rPr>
        <w:t>D</w:t>
      </w:r>
      <w:r w:rsidRPr="00C24ECA">
        <w:rPr>
          <w:rFonts w:ascii="Arial" w:hAnsi="Arial" w:cs="Arial"/>
        </w:rPr>
        <w:t>urante el ejercicio 20</w:t>
      </w:r>
      <w:r>
        <w:rPr>
          <w:rFonts w:ascii="Arial" w:hAnsi="Arial" w:cs="Arial"/>
        </w:rPr>
        <w:t>20</w:t>
      </w:r>
      <w:r w:rsidRPr="00C24ECA">
        <w:rPr>
          <w:rFonts w:ascii="Arial" w:hAnsi="Arial" w:cs="Arial"/>
        </w:rPr>
        <w:t xml:space="preserve"> </w:t>
      </w:r>
      <w:r>
        <w:rPr>
          <w:rFonts w:ascii="Arial" w:hAnsi="Arial" w:cs="Arial"/>
        </w:rPr>
        <w:t xml:space="preserve">en </w:t>
      </w:r>
      <w:r w:rsidRPr="00C24ECA">
        <w:rPr>
          <w:rFonts w:ascii="Arial" w:hAnsi="Arial" w:cs="Arial"/>
        </w:rPr>
        <w:t xml:space="preserve">el HCV </w:t>
      </w:r>
      <w:r w:rsidRPr="00355D0F">
        <w:rPr>
          <w:rFonts w:ascii="Arial" w:hAnsi="Arial" w:cs="Arial"/>
        </w:rPr>
        <w:t xml:space="preserve">se atendieron 13.594 </w:t>
      </w:r>
      <w:r w:rsidRPr="00CD7325">
        <w:rPr>
          <w:rFonts w:ascii="Arial" w:hAnsi="Arial" w:cs="Arial"/>
        </w:rPr>
        <w:t>animales entre pequeños animales (perros, gatos y animales exóticos) y grandes animales (équidos, rumiantes, cerdos y otros mamíferos), lo que supone un incremento d</w:t>
      </w:r>
      <w:r>
        <w:rPr>
          <w:rFonts w:ascii="Arial" w:hAnsi="Arial" w:cs="Arial"/>
        </w:rPr>
        <w:t xml:space="preserve">el </w:t>
      </w:r>
      <w:r w:rsidRPr="00355D0F">
        <w:rPr>
          <w:rFonts w:ascii="Arial" w:hAnsi="Arial" w:cs="Arial"/>
        </w:rPr>
        <w:t>21%</w:t>
      </w:r>
      <w:r>
        <w:rPr>
          <w:rFonts w:ascii="Arial" w:hAnsi="Arial" w:cs="Arial"/>
        </w:rPr>
        <w:t xml:space="preserve"> con respecto al año 2019. </w:t>
      </w:r>
    </w:p>
    <w:p w14:paraId="1CDD2F5F" w14:textId="77777777" w:rsidR="00F12832" w:rsidRDefault="00F12832" w:rsidP="00F12832">
      <w:pPr>
        <w:spacing w:line="276" w:lineRule="auto"/>
        <w:jc w:val="both"/>
        <w:rPr>
          <w:rFonts w:ascii="Arial" w:hAnsi="Arial" w:cs="Arial"/>
          <w:highlight w:val="yellow"/>
        </w:rPr>
      </w:pPr>
    </w:p>
    <w:tbl>
      <w:tblPr>
        <w:tblpPr w:leftFromText="141" w:rightFromText="141" w:vertAnchor="text" w:horzAnchor="margin" w:tblpXSpec="center" w:tblpY="80"/>
        <w:tblW w:w="687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2966"/>
        <w:gridCol w:w="1323"/>
        <w:gridCol w:w="1323"/>
        <w:gridCol w:w="1263"/>
      </w:tblGrid>
      <w:tr w:rsidR="00F12832" w:rsidRPr="0068301A" w14:paraId="0E8974FF" w14:textId="77777777" w:rsidTr="00F12832">
        <w:trPr>
          <w:trHeight w:val="340"/>
        </w:trPr>
        <w:tc>
          <w:tcPr>
            <w:tcW w:w="2966" w:type="dxa"/>
            <w:tcBorders>
              <w:top w:val="single" w:sz="4" w:space="0" w:color="auto"/>
              <w:left w:val="single" w:sz="4" w:space="0" w:color="auto"/>
              <w:bottom w:val="single" w:sz="8" w:space="0" w:color="FFFFFF"/>
            </w:tcBorders>
            <w:shd w:val="clear" w:color="auto" w:fill="538DD5"/>
            <w:vAlign w:val="center"/>
          </w:tcPr>
          <w:p w14:paraId="10BDF058"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b/>
                <w:bCs/>
                <w:color w:val="FFFFFF" w:themeColor="background1"/>
                <w:sz w:val="20"/>
                <w:szCs w:val="20"/>
                <w:lang w:val="es-ES_tradnl" w:eastAsia="es-ES_tradnl"/>
              </w:rPr>
              <w:t>Animales Atendidos</w:t>
            </w:r>
          </w:p>
        </w:tc>
        <w:tc>
          <w:tcPr>
            <w:tcW w:w="1323" w:type="dxa"/>
            <w:tcBorders>
              <w:top w:val="single" w:sz="4" w:space="0" w:color="auto"/>
              <w:bottom w:val="single" w:sz="8" w:space="0" w:color="FFFFFF"/>
            </w:tcBorders>
            <w:shd w:val="clear" w:color="auto" w:fill="538DD5"/>
            <w:vAlign w:val="center"/>
          </w:tcPr>
          <w:p w14:paraId="61BA2833" w14:textId="77777777" w:rsidR="00F12832" w:rsidRPr="00922B69" w:rsidRDefault="00F12832" w:rsidP="00F12832">
            <w:pPr>
              <w:spacing w:line="276" w:lineRule="auto"/>
              <w:jc w:val="center"/>
              <w:rPr>
                <w:rFonts w:ascii="Arial" w:hAnsi="Arial" w:cs="Arial"/>
                <w:b/>
                <w:bCs/>
                <w:color w:val="FFFFFF" w:themeColor="background1"/>
                <w:sz w:val="20"/>
                <w:szCs w:val="20"/>
              </w:rPr>
            </w:pPr>
            <w:r w:rsidRPr="00922B69">
              <w:rPr>
                <w:rFonts w:ascii="Arial" w:hAnsi="Arial" w:cs="Arial"/>
                <w:b/>
                <w:bCs/>
                <w:color w:val="FFFFFF" w:themeColor="background1"/>
                <w:sz w:val="20"/>
                <w:szCs w:val="20"/>
              </w:rPr>
              <w:t>2018</w:t>
            </w:r>
          </w:p>
        </w:tc>
        <w:tc>
          <w:tcPr>
            <w:tcW w:w="1323" w:type="dxa"/>
            <w:tcBorders>
              <w:top w:val="single" w:sz="4" w:space="0" w:color="auto"/>
              <w:bottom w:val="single" w:sz="8" w:space="0" w:color="FFFFFF"/>
            </w:tcBorders>
            <w:shd w:val="clear" w:color="auto" w:fill="538DD5"/>
            <w:vAlign w:val="center"/>
          </w:tcPr>
          <w:p w14:paraId="3DA50A43" w14:textId="77777777" w:rsidR="00F12832" w:rsidRPr="00922B69" w:rsidRDefault="00F12832" w:rsidP="00F12832">
            <w:pPr>
              <w:spacing w:line="276" w:lineRule="auto"/>
              <w:jc w:val="center"/>
              <w:rPr>
                <w:rFonts w:ascii="Arial" w:hAnsi="Arial" w:cs="Arial"/>
                <w:b/>
                <w:bCs/>
                <w:color w:val="FFFFFF" w:themeColor="background1"/>
                <w:sz w:val="20"/>
                <w:szCs w:val="20"/>
              </w:rPr>
            </w:pPr>
            <w:r w:rsidRPr="00922B69">
              <w:rPr>
                <w:rFonts w:ascii="Arial" w:hAnsi="Arial" w:cs="Arial"/>
                <w:b/>
                <w:bCs/>
                <w:color w:val="FFFFFF" w:themeColor="background1"/>
                <w:sz w:val="20"/>
                <w:szCs w:val="20"/>
              </w:rPr>
              <w:t>2019</w:t>
            </w:r>
          </w:p>
        </w:tc>
        <w:tc>
          <w:tcPr>
            <w:tcW w:w="1263" w:type="dxa"/>
            <w:tcBorders>
              <w:top w:val="single" w:sz="4" w:space="0" w:color="auto"/>
              <w:bottom w:val="single" w:sz="8" w:space="0" w:color="FFFFFF"/>
              <w:right w:val="single" w:sz="4" w:space="0" w:color="auto"/>
            </w:tcBorders>
            <w:shd w:val="clear" w:color="auto" w:fill="538DD5"/>
            <w:vAlign w:val="center"/>
          </w:tcPr>
          <w:p w14:paraId="7F878F17" w14:textId="77777777" w:rsidR="00F12832" w:rsidRPr="00922B69" w:rsidRDefault="00F12832" w:rsidP="00F12832">
            <w:pPr>
              <w:spacing w:line="276" w:lineRule="auto"/>
              <w:jc w:val="center"/>
              <w:rPr>
                <w:rFonts w:ascii="Arial" w:hAnsi="Arial" w:cs="Arial"/>
                <w:b/>
                <w:bCs/>
                <w:color w:val="FFFFFF" w:themeColor="background1"/>
                <w:sz w:val="20"/>
                <w:szCs w:val="20"/>
              </w:rPr>
            </w:pPr>
            <w:r w:rsidRPr="00922B69">
              <w:rPr>
                <w:rFonts w:ascii="Arial" w:hAnsi="Arial" w:cs="Arial"/>
                <w:b/>
                <w:bCs/>
                <w:color w:val="FFFFFF" w:themeColor="background1"/>
                <w:sz w:val="20"/>
                <w:szCs w:val="20"/>
              </w:rPr>
              <w:t>2020</w:t>
            </w:r>
          </w:p>
        </w:tc>
      </w:tr>
      <w:tr w:rsidR="00F12832" w:rsidRPr="0068301A" w14:paraId="58438C6E" w14:textId="77777777" w:rsidTr="00F12832">
        <w:trPr>
          <w:trHeight w:val="340"/>
        </w:trPr>
        <w:tc>
          <w:tcPr>
            <w:tcW w:w="2966" w:type="dxa"/>
            <w:tcBorders>
              <w:left w:val="single" w:sz="4" w:space="0" w:color="auto"/>
            </w:tcBorders>
            <w:shd w:val="clear" w:color="auto" w:fill="538DD5"/>
            <w:vAlign w:val="center"/>
          </w:tcPr>
          <w:p w14:paraId="4A5A160E" w14:textId="77777777" w:rsidR="00F12832" w:rsidRPr="00922B69" w:rsidRDefault="00F12832" w:rsidP="00F12832">
            <w:pPr>
              <w:spacing w:line="276" w:lineRule="auto"/>
              <w:ind w:left="-250" w:firstLine="250"/>
              <w:rPr>
                <w:rFonts w:ascii="Arial" w:hAnsi="Arial" w:cs="Arial"/>
                <w:color w:val="FFFFFF" w:themeColor="background1"/>
                <w:sz w:val="20"/>
                <w:szCs w:val="20"/>
              </w:rPr>
            </w:pPr>
            <w:r w:rsidRPr="00922B69">
              <w:rPr>
                <w:rFonts w:ascii="Arial" w:hAnsi="Arial" w:cs="Arial"/>
                <w:color w:val="FFFFFF" w:themeColor="background1"/>
                <w:sz w:val="20"/>
                <w:szCs w:val="20"/>
              </w:rPr>
              <w:t>Perros</w:t>
            </w:r>
          </w:p>
        </w:tc>
        <w:tc>
          <w:tcPr>
            <w:tcW w:w="1323" w:type="dxa"/>
            <w:shd w:val="clear" w:color="auto" w:fill="auto"/>
            <w:vAlign w:val="center"/>
          </w:tcPr>
          <w:p w14:paraId="7D0CF27F"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6.363</w:t>
            </w:r>
          </w:p>
        </w:tc>
        <w:tc>
          <w:tcPr>
            <w:tcW w:w="1323" w:type="dxa"/>
            <w:shd w:val="clear" w:color="auto" w:fill="auto"/>
            <w:vAlign w:val="center"/>
          </w:tcPr>
          <w:p w14:paraId="74BFE30D"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7.788</w:t>
            </w:r>
          </w:p>
        </w:tc>
        <w:tc>
          <w:tcPr>
            <w:tcW w:w="1263" w:type="dxa"/>
            <w:tcBorders>
              <w:right w:val="single" w:sz="4" w:space="0" w:color="auto"/>
            </w:tcBorders>
            <w:shd w:val="clear" w:color="auto" w:fill="auto"/>
            <w:vAlign w:val="center"/>
          </w:tcPr>
          <w:p w14:paraId="00765FBD"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9.381</w:t>
            </w:r>
          </w:p>
        </w:tc>
      </w:tr>
      <w:tr w:rsidR="00F12832" w:rsidRPr="0068301A" w14:paraId="2F93ED30" w14:textId="77777777" w:rsidTr="00F12832">
        <w:trPr>
          <w:trHeight w:val="340"/>
        </w:trPr>
        <w:tc>
          <w:tcPr>
            <w:tcW w:w="2966" w:type="dxa"/>
            <w:tcBorders>
              <w:left w:val="single" w:sz="4" w:space="0" w:color="auto"/>
            </w:tcBorders>
            <w:shd w:val="clear" w:color="auto" w:fill="538DD5"/>
            <w:vAlign w:val="center"/>
          </w:tcPr>
          <w:p w14:paraId="326F4FB3" w14:textId="77777777" w:rsidR="00F12832" w:rsidRPr="00922B69" w:rsidRDefault="00F12832" w:rsidP="00F12832">
            <w:pPr>
              <w:spacing w:line="276" w:lineRule="auto"/>
              <w:ind w:left="-250" w:firstLine="250"/>
              <w:rPr>
                <w:rFonts w:ascii="Arial" w:hAnsi="Arial" w:cs="Arial"/>
                <w:color w:val="FFFFFF" w:themeColor="background1"/>
                <w:sz w:val="20"/>
                <w:szCs w:val="20"/>
              </w:rPr>
            </w:pPr>
            <w:r w:rsidRPr="00922B69">
              <w:rPr>
                <w:rFonts w:ascii="Arial" w:hAnsi="Arial" w:cs="Arial"/>
                <w:color w:val="FFFFFF" w:themeColor="background1"/>
                <w:sz w:val="20"/>
                <w:szCs w:val="20"/>
              </w:rPr>
              <w:t>Gatos</w:t>
            </w:r>
          </w:p>
        </w:tc>
        <w:tc>
          <w:tcPr>
            <w:tcW w:w="1323" w:type="dxa"/>
            <w:shd w:val="clear" w:color="auto" w:fill="F2F2F2" w:themeFill="background1" w:themeFillShade="F2"/>
            <w:vAlign w:val="center"/>
          </w:tcPr>
          <w:p w14:paraId="73514F01"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1.463</w:t>
            </w:r>
          </w:p>
        </w:tc>
        <w:tc>
          <w:tcPr>
            <w:tcW w:w="1323" w:type="dxa"/>
            <w:shd w:val="clear" w:color="auto" w:fill="F2F2F2" w:themeFill="background1" w:themeFillShade="F2"/>
            <w:vAlign w:val="center"/>
          </w:tcPr>
          <w:p w14:paraId="1150D66C"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2.302</w:t>
            </w:r>
          </w:p>
        </w:tc>
        <w:tc>
          <w:tcPr>
            <w:tcW w:w="1263" w:type="dxa"/>
            <w:tcBorders>
              <w:right w:val="single" w:sz="4" w:space="0" w:color="auto"/>
            </w:tcBorders>
            <w:shd w:val="clear" w:color="auto" w:fill="F2F2F2" w:themeFill="background1" w:themeFillShade="F2"/>
            <w:vAlign w:val="center"/>
          </w:tcPr>
          <w:p w14:paraId="653EA6DA"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3.086</w:t>
            </w:r>
          </w:p>
        </w:tc>
      </w:tr>
      <w:tr w:rsidR="00F12832" w:rsidRPr="0068301A" w14:paraId="64B826AF" w14:textId="77777777" w:rsidTr="00F12832">
        <w:trPr>
          <w:trHeight w:val="340"/>
        </w:trPr>
        <w:tc>
          <w:tcPr>
            <w:tcW w:w="2966" w:type="dxa"/>
            <w:tcBorders>
              <w:left w:val="single" w:sz="4" w:space="0" w:color="auto"/>
            </w:tcBorders>
            <w:shd w:val="clear" w:color="auto" w:fill="538DD5"/>
            <w:vAlign w:val="center"/>
          </w:tcPr>
          <w:p w14:paraId="58FF04CE" w14:textId="77777777" w:rsidR="00F12832" w:rsidRPr="00922B69" w:rsidRDefault="00F12832" w:rsidP="00F12832">
            <w:pPr>
              <w:spacing w:line="276" w:lineRule="auto"/>
              <w:ind w:left="-250" w:firstLine="250"/>
              <w:rPr>
                <w:rFonts w:ascii="Arial" w:hAnsi="Arial" w:cs="Arial"/>
                <w:color w:val="FFFFFF" w:themeColor="background1"/>
                <w:sz w:val="20"/>
                <w:szCs w:val="20"/>
              </w:rPr>
            </w:pPr>
            <w:r w:rsidRPr="00922B69">
              <w:rPr>
                <w:rFonts w:ascii="Arial" w:hAnsi="Arial" w:cs="Arial"/>
                <w:color w:val="FFFFFF" w:themeColor="background1"/>
                <w:sz w:val="20"/>
                <w:szCs w:val="20"/>
              </w:rPr>
              <w:t>Exóticos</w:t>
            </w:r>
          </w:p>
        </w:tc>
        <w:tc>
          <w:tcPr>
            <w:tcW w:w="1323" w:type="dxa"/>
            <w:shd w:val="clear" w:color="auto" w:fill="auto"/>
            <w:vAlign w:val="center"/>
          </w:tcPr>
          <w:p w14:paraId="4A683FC8"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168</w:t>
            </w:r>
          </w:p>
        </w:tc>
        <w:tc>
          <w:tcPr>
            <w:tcW w:w="1323" w:type="dxa"/>
            <w:shd w:val="clear" w:color="auto" w:fill="auto"/>
            <w:vAlign w:val="center"/>
          </w:tcPr>
          <w:p w14:paraId="1C63B98B"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228</w:t>
            </w:r>
          </w:p>
        </w:tc>
        <w:tc>
          <w:tcPr>
            <w:tcW w:w="1263" w:type="dxa"/>
            <w:tcBorders>
              <w:right w:val="single" w:sz="4" w:space="0" w:color="auto"/>
            </w:tcBorders>
            <w:shd w:val="clear" w:color="auto" w:fill="auto"/>
            <w:vAlign w:val="center"/>
          </w:tcPr>
          <w:p w14:paraId="38D1D3D3"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338</w:t>
            </w:r>
          </w:p>
        </w:tc>
      </w:tr>
      <w:tr w:rsidR="00F12832" w:rsidRPr="0068301A" w14:paraId="5EEEBBAB" w14:textId="77777777" w:rsidTr="00F12832">
        <w:trPr>
          <w:trHeight w:val="340"/>
        </w:trPr>
        <w:tc>
          <w:tcPr>
            <w:tcW w:w="2966" w:type="dxa"/>
            <w:tcBorders>
              <w:left w:val="single" w:sz="4" w:space="0" w:color="auto"/>
            </w:tcBorders>
            <w:shd w:val="clear" w:color="auto" w:fill="538DD5"/>
            <w:vAlign w:val="center"/>
          </w:tcPr>
          <w:p w14:paraId="07B0EA09" w14:textId="77777777" w:rsidR="00F12832" w:rsidRPr="00922B69" w:rsidRDefault="00F12832" w:rsidP="00F12832">
            <w:pPr>
              <w:spacing w:line="276" w:lineRule="auto"/>
              <w:ind w:left="-250" w:firstLine="250"/>
              <w:rPr>
                <w:rFonts w:ascii="Arial" w:hAnsi="Arial" w:cs="Arial"/>
                <w:color w:val="FFFFFF" w:themeColor="background1"/>
                <w:sz w:val="20"/>
                <w:szCs w:val="20"/>
              </w:rPr>
            </w:pPr>
            <w:r>
              <w:rPr>
                <w:rFonts w:ascii="Arial" w:hAnsi="Arial" w:cs="Arial"/>
                <w:color w:val="FFFFFF" w:themeColor="background1"/>
                <w:sz w:val="20"/>
                <w:szCs w:val="20"/>
              </w:rPr>
              <w:t>Porcinos</w:t>
            </w:r>
          </w:p>
        </w:tc>
        <w:tc>
          <w:tcPr>
            <w:tcW w:w="1323" w:type="dxa"/>
            <w:shd w:val="clear" w:color="auto" w:fill="F2F2F2" w:themeFill="background1" w:themeFillShade="F2"/>
            <w:vAlign w:val="center"/>
          </w:tcPr>
          <w:p w14:paraId="290F024F"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13</w:t>
            </w:r>
          </w:p>
        </w:tc>
        <w:tc>
          <w:tcPr>
            <w:tcW w:w="1323" w:type="dxa"/>
            <w:shd w:val="clear" w:color="auto" w:fill="F2F2F2" w:themeFill="background1" w:themeFillShade="F2"/>
            <w:vAlign w:val="center"/>
          </w:tcPr>
          <w:p w14:paraId="3FD85C87"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3</w:t>
            </w:r>
          </w:p>
        </w:tc>
        <w:tc>
          <w:tcPr>
            <w:tcW w:w="1263" w:type="dxa"/>
            <w:tcBorders>
              <w:right w:val="single" w:sz="4" w:space="0" w:color="auto"/>
            </w:tcBorders>
            <w:shd w:val="clear" w:color="auto" w:fill="F2F2F2" w:themeFill="background1" w:themeFillShade="F2"/>
            <w:vAlign w:val="center"/>
          </w:tcPr>
          <w:p w14:paraId="6A6279FC"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1</w:t>
            </w:r>
          </w:p>
        </w:tc>
      </w:tr>
      <w:tr w:rsidR="00F12832" w:rsidRPr="0068301A" w14:paraId="6A1E3BA4" w14:textId="77777777" w:rsidTr="00F12832">
        <w:trPr>
          <w:trHeight w:val="340"/>
        </w:trPr>
        <w:tc>
          <w:tcPr>
            <w:tcW w:w="2966" w:type="dxa"/>
            <w:tcBorders>
              <w:left w:val="single" w:sz="4" w:space="0" w:color="auto"/>
            </w:tcBorders>
            <w:shd w:val="clear" w:color="auto" w:fill="538DD5"/>
            <w:vAlign w:val="center"/>
          </w:tcPr>
          <w:p w14:paraId="07A28A62" w14:textId="77777777" w:rsidR="00F12832" w:rsidRPr="00922B69" w:rsidRDefault="00F12832" w:rsidP="00F12832">
            <w:pPr>
              <w:spacing w:line="276" w:lineRule="auto"/>
              <w:ind w:left="-250" w:firstLine="250"/>
              <w:rPr>
                <w:rFonts w:ascii="Arial" w:hAnsi="Arial" w:cs="Arial"/>
                <w:color w:val="FFFFFF" w:themeColor="background1"/>
                <w:sz w:val="20"/>
                <w:szCs w:val="20"/>
              </w:rPr>
            </w:pPr>
            <w:r>
              <w:rPr>
                <w:rFonts w:ascii="Arial" w:hAnsi="Arial" w:cs="Arial"/>
                <w:color w:val="FFFFFF" w:themeColor="background1"/>
                <w:sz w:val="20"/>
                <w:szCs w:val="20"/>
              </w:rPr>
              <w:t>Cetáceos</w:t>
            </w:r>
          </w:p>
        </w:tc>
        <w:tc>
          <w:tcPr>
            <w:tcW w:w="1323" w:type="dxa"/>
            <w:shd w:val="clear" w:color="auto" w:fill="auto"/>
            <w:vAlign w:val="center"/>
          </w:tcPr>
          <w:p w14:paraId="01A37D5D"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5</w:t>
            </w:r>
          </w:p>
        </w:tc>
        <w:tc>
          <w:tcPr>
            <w:tcW w:w="1323" w:type="dxa"/>
            <w:shd w:val="clear" w:color="auto" w:fill="auto"/>
            <w:vAlign w:val="center"/>
          </w:tcPr>
          <w:p w14:paraId="780D0F41"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16</w:t>
            </w:r>
          </w:p>
        </w:tc>
        <w:tc>
          <w:tcPr>
            <w:tcW w:w="1263" w:type="dxa"/>
            <w:tcBorders>
              <w:right w:val="single" w:sz="4" w:space="0" w:color="auto"/>
            </w:tcBorders>
            <w:shd w:val="clear" w:color="auto" w:fill="auto"/>
            <w:vAlign w:val="center"/>
          </w:tcPr>
          <w:p w14:paraId="280F32D7" w14:textId="77777777" w:rsidR="00F12832" w:rsidRPr="00922B69" w:rsidRDefault="00F12832" w:rsidP="00F12832">
            <w:pPr>
              <w:spacing w:line="276" w:lineRule="auto"/>
              <w:jc w:val="center"/>
              <w:rPr>
                <w:rFonts w:ascii="Arial" w:hAnsi="Arial" w:cs="Arial"/>
                <w:sz w:val="20"/>
                <w:szCs w:val="20"/>
              </w:rPr>
            </w:pPr>
            <w:r>
              <w:rPr>
                <w:rFonts w:ascii="Arial" w:hAnsi="Arial" w:cs="Arial"/>
                <w:sz w:val="20"/>
                <w:szCs w:val="20"/>
              </w:rPr>
              <w:t>12</w:t>
            </w:r>
          </w:p>
        </w:tc>
      </w:tr>
      <w:tr w:rsidR="00F12832" w:rsidRPr="0068301A" w14:paraId="5E42206B" w14:textId="77777777" w:rsidTr="00F12832">
        <w:trPr>
          <w:trHeight w:val="340"/>
        </w:trPr>
        <w:tc>
          <w:tcPr>
            <w:tcW w:w="2966" w:type="dxa"/>
            <w:tcBorders>
              <w:left w:val="single" w:sz="4" w:space="0" w:color="auto"/>
            </w:tcBorders>
            <w:shd w:val="clear" w:color="auto" w:fill="538DD5"/>
            <w:vAlign w:val="center"/>
          </w:tcPr>
          <w:p w14:paraId="24E3051B" w14:textId="77777777" w:rsidR="00F12832" w:rsidRPr="00922B69" w:rsidRDefault="00F12832" w:rsidP="00F12832">
            <w:pPr>
              <w:spacing w:line="276" w:lineRule="auto"/>
              <w:rPr>
                <w:rFonts w:ascii="Arial" w:hAnsi="Arial" w:cs="Arial"/>
                <w:color w:val="FFFFFF" w:themeColor="background1"/>
                <w:sz w:val="20"/>
                <w:szCs w:val="20"/>
              </w:rPr>
            </w:pPr>
            <w:r w:rsidRPr="00922B69">
              <w:rPr>
                <w:rFonts w:ascii="Arial" w:hAnsi="Arial" w:cs="Arial"/>
                <w:color w:val="FFFFFF" w:themeColor="background1"/>
                <w:sz w:val="20"/>
                <w:szCs w:val="20"/>
              </w:rPr>
              <w:t>Rumiantes</w:t>
            </w:r>
          </w:p>
        </w:tc>
        <w:tc>
          <w:tcPr>
            <w:tcW w:w="1323" w:type="dxa"/>
            <w:shd w:val="clear" w:color="auto" w:fill="F2F2F2" w:themeFill="background1" w:themeFillShade="F2"/>
            <w:vAlign w:val="center"/>
          </w:tcPr>
          <w:p w14:paraId="3447A052"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33</w:t>
            </w:r>
          </w:p>
        </w:tc>
        <w:tc>
          <w:tcPr>
            <w:tcW w:w="1323" w:type="dxa"/>
            <w:shd w:val="clear" w:color="auto" w:fill="F2F2F2" w:themeFill="background1" w:themeFillShade="F2"/>
            <w:vAlign w:val="center"/>
          </w:tcPr>
          <w:p w14:paraId="3ADE3684"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47</w:t>
            </w:r>
          </w:p>
        </w:tc>
        <w:tc>
          <w:tcPr>
            <w:tcW w:w="1263" w:type="dxa"/>
            <w:tcBorders>
              <w:right w:val="single" w:sz="4" w:space="0" w:color="auto"/>
            </w:tcBorders>
            <w:shd w:val="clear" w:color="auto" w:fill="F2F2F2" w:themeFill="background1" w:themeFillShade="F2"/>
            <w:vAlign w:val="center"/>
          </w:tcPr>
          <w:p w14:paraId="79DE3FCA"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20</w:t>
            </w:r>
          </w:p>
        </w:tc>
      </w:tr>
      <w:tr w:rsidR="00F12832" w:rsidRPr="0068301A" w14:paraId="1C17C1AE" w14:textId="77777777" w:rsidTr="00F12832">
        <w:trPr>
          <w:trHeight w:val="340"/>
        </w:trPr>
        <w:tc>
          <w:tcPr>
            <w:tcW w:w="2966" w:type="dxa"/>
            <w:tcBorders>
              <w:left w:val="single" w:sz="4" w:space="0" w:color="auto"/>
              <w:bottom w:val="single" w:sz="4" w:space="0" w:color="auto"/>
            </w:tcBorders>
            <w:shd w:val="clear" w:color="auto" w:fill="538DD5"/>
            <w:vAlign w:val="center"/>
          </w:tcPr>
          <w:p w14:paraId="29E28269" w14:textId="77777777" w:rsidR="00F12832" w:rsidRPr="00922B69" w:rsidRDefault="00F12832" w:rsidP="00F12832">
            <w:pPr>
              <w:spacing w:line="276" w:lineRule="auto"/>
              <w:rPr>
                <w:rFonts w:ascii="Arial" w:hAnsi="Arial" w:cs="Arial"/>
                <w:color w:val="FFFFFF" w:themeColor="background1"/>
                <w:sz w:val="20"/>
                <w:szCs w:val="20"/>
              </w:rPr>
            </w:pPr>
            <w:r w:rsidRPr="00922B69">
              <w:rPr>
                <w:rFonts w:ascii="Arial" w:hAnsi="Arial" w:cs="Arial"/>
                <w:color w:val="FFFFFF" w:themeColor="background1"/>
                <w:sz w:val="20"/>
                <w:szCs w:val="20"/>
              </w:rPr>
              <w:t>Caballos</w:t>
            </w:r>
          </w:p>
        </w:tc>
        <w:tc>
          <w:tcPr>
            <w:tcW w:w="1323" w:type="dxa"/>
            <w:tcBorders>
              <w:bottom w:val="single" w:sz="4" w:space="0" w:color="auto"/>
            </w:tcBorders>
            <w:shd w:val="clear" w:color="auto" w:fill="auto"/>
            <w:vAlign w:val="center"/>
          </w:tcPr>
          <w:p w14:paraId="71B1D24E"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817</w:t>
            </w:r>
          </w:p>
        </w:tc>
        <w:tc>
          <w:tcPr>
            <w:tcW w:w="1323" w:type="dxa"/>
            <w:tcBorders>
              <w:bottom w:val="single" w:sz="4" w:space="0" w:color="auto"/>
            </w:tcBorders>
            <w:shd w:val="clear" w:color="auto" w:fill="auto"/>
            <w:vAlign w:val="center"/>
          </w:tcPr>
          <w:p w14:paraId="4DDDE436"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821</w:t>
            </w:r>
          </w:p>
        </w:tc>
        <w:tc>
          <w:tcPr>
            <w:tcW w:w="1263" w:type="dxa"/>
            <w:tcBorders>
              <w:bottom w:val="single" w:sz="4" w:space="0" w:color="auto"/>
              <w:right w:val="single" w:sz="4" w:space="0" w:color="auto"/>
            </w:tcBorders>
            <w:shd w:val="clear" w:color="auto" w:fill="auto"/>
            <w:vAlign w:val="center"/>
          </w:tcPr>
          <w:p w14:paraId="5488B86B" w14:textId="77777777" w:rsidR="00F12832" w:rsidRPr="00922B69" w:rsidRDefault="00F12832" w:rsidP="00F12832">
            <w:pPr>
              <w:spacing w:line="276" w:lineRule="auto"/>
              <w:jc w:val="center"/>
              <w:rPr>
                <w:rFonts w:ascii="Arial" w:hAnsi="Arial" w:cs="Arial"/>
                <w:sz w:val="20"/>
                <w:szCs w:val="20"/>
              </w:rPr>
            </w:pPr>
            <w:r w:rsidRPr="00922B69">
              <w:rPr>
                <w:rFonts w:ascii="Arial" w:hAnsi="Arial" w:cs="Arial"/>
                <w:sz w:val="20"/>
                <w:szCs w:val="20"/>
              </w:rPr>
              <w:t>756</w:t>
            </w:r>
          </w:p>
        </w:tc>
      </w:tr>
      <w:tr w:rsidR="00F12832" w:rsidRPr="0068301A" w14:paraId="374BC5CC" w14:textId="77777777" w:rsidTr="00F12832">
        <w:trPr>
          <w:trHeight w:val="340"/>
        </w:trPr>
        <w:tc>
          <w:tcPr>
            <w:tcW w:w="2966" w:type="dxa"/>
            <w:tcBorders>
              <w:top w:val="single" w:sz="4" w:space="0" w:color="auto"/>
            </w:tcBorders>
            <w:shd w:val="clear" w:color="auto" w:fill="auto"/>
            <w:vAlign w:val="center"/>
          </w:tcPr>
          <w:p w14:paraId="566DFDC3" w14:textId="77777777" w:rsidR="00F12832" w:rsidRPr="00816D84" w:rsidRDefault="00F12832" w:rsidP="00F12832">
            <w:pPr>
              <w:spacing w:line="276" w:lineRule="auto"/>
              <w:jc w:val="right"/>
              <w:rPr>
                <w:rFonts w:ascii="Arial" w:hAnsi="Arial" w:cs="Arial"/>
                <w:b/>
                <w:bCs/>
                <w:color w:val="FFFFFF" w:themeColor="background1"/>
                <w:sz w:val="20"/>
                <w:szCs w:val="20"/>
              </w:rPr>
            </w:pPr>
            <w:r w:rsidRPr="00816D84">
              <w:rPr>
                <w:rFonts w:ascii="Arial" w:hAnsi="Arial" w:cs="Arial"/>
                <w:b/>
                <w:bCs/>
                <w:color w:val="000000" w:themeColor="text1"/>
                <w:sz w:val="20"/>
                <w:szCs w:val="20"/>
              </w:rPr>
              <w:t>Total</w:t>
            </w:r>
          </w:p>
        </w:tc>
        <w:tc>
          <w:tcPr>
            <w:tcW w:w="1323" w:type="dxa"/>
            <w:tcBorders>
              <w:top w:val="single" w:sz="4" w:space="0" w:color="auto"/>
            </w:tcBorders>
            <w:vAlign w:val="center"/>
          </w:tcPr>
          <w:p w14:paraId="54ACFB9A" w14:textId="77777777" w:rsidR="00F12832" w:rsidRPr="00816D84" w:rsidRDefault="00F12832" w:rsidP="00F12832">
            <w:pPr>
              <w:spacing w:line="276" w:lineRule="auto"/>
              <w:jc w:val="center"/>
              <w:rPr>
                <w:rFonts w:ascii="Arial" w:hAnsi="Arial" w:cs="Arial"/>
                <w:b/>
                <w:bCs/>
                <w:color w:val="000000"/>
                <w:sz w:val="20"/>
                <w:szCs w:val="20"/>
              </w:rPr>
            </w:pPr>
            <w:r w:rsidRPr="00816D84">
              <w:rPr>
                <w:rFonts w:ascii="Arial" w:hAnsi="Arial" w:cs="Arial"/>
                <w:b/>
                <w:bCs/>
                <w:color w:val="000000"/>
                <w:sz w:val="20"/>
                <w:szCs w:val="20"/>
              </w:rPr>
              <w:t>8.862</w:t>
            </w:r>
          </w:p>
        </w:tc>
        <w:tc>
          <w:tcPr>
            <w:tcW w:w="1323" w:type="dxa"/>
            <w:tcBorders>
              <w:top w:val="single" w:sz="4" w:space="0" w:color="auto"/>
            </w:tcBorders>
            <w:vAlign w:val="center"/>
          </w:tcPr>
          <w:p w14:paraId="0B3D3404" w14:textId="77777777" w:rsidR="00F12832" w:rsidRPr="00816D84" w:rsidRDefault="00F12832" w:rsidP="00F12832">
            <w:pPr>
              <w:spacing w:line="276" w:lineRule="auto"/>
              <w:jc w:val="center"/>
              <w:rPr>
                <w:rFonts w:ascii="Arial" w:hAnsi="Arial" w:cs="Arial"/>
                <w:b/>
                <w:bCs/>
                <w:color w:val="000000"/>
                <w:sz w:val="20"/>
                <w:szCs w:val="20"/>
              </w:rPr>
            </w:pPr>
            <w:r w:rsidRPr="00816D84">
              <w:rPr>
                <w:rFonts w:ascii="Arial" w:hAnsi="Arial" w:cs="Arial"/>
                <w:b/>
                <w:bCs/>
                <w:color w:val="000000"/>
                <w:sz w:val="20"/>
                <w:szCs w:val="20"/>
              </w:rPr>
              <w:t>11.205</w:t>
            </w:r>
          </w:p>
        </w:tc>
        <w:tc>
          <w:tcPr>
            <w:tcW w:w="1263" w:type="dxa"/>
            <w:tcBorders>
              <w:top w:val="single" w:sz="4" w:space="0" w:color="auto"/>
            </w:tcBorders>
            <w:vAlign w:val="center"/>
          </w:tcPr>
          <w:p w14:paraId="4601349A" w14:textId="77777777" w:rsidR="00F12832" w:rsidRPr="00816D84" w:rsidRDefault="00F12832" w:rsidP="00F12832">
            <w:pPr>
              <w:spacing w:line="276" w:lineRule="auto"/>
              <w:jc w:val="center"/>
              <w:rPr>
                <w:rFonts w:ascii="Arial" w:hAnsi="Arial" w:cs="Arial"/>
                <w:b/>
                <w:bCs/>
                <w:color w:val="000000"/>
                <w:sz w:val="20"/>
                <w:szCs w:val="20"/>
              </w:rPr>
            </w:pPr>
            <w:r w:rsidRPr="00816D84">
              <w:rPr>
                <w:rFonts w:ascii="Arial" w:hAnsi="Arial" w:cs="Arial"/>
                <w:b/>
                <w:bCs/>
                <w:color w:val="000000"/>
                <w:sz w:val="20"/>
                <w:szCs w:val="20"/>
              </w:rPr>
              <w:t>13.594</w:t>
            </w:r>
          </w:p>
        </w:tc>
      </w:tr>
    </w:tbl>
    <w:p w14:paraId="6C6F0635" w14:textId="77777777" w:rsidR="00F12832" w:rsidRDefault="00F12832" w:rsidP="00F12832">
      <w:pPr>
        <w:spacing w:line="276" w:lineRule="auto"/>
        <w:jc w:val="both"/>
        <w:rPr>
          <w:rFonts w:ascii="Arial" w:hAnsi="Arial" w:cs="Arial"/>
          <w:highlight w:val="yellow"/>
        </w:rPr>
      </w:pPr>
    </w:p>
    <w:p w14:paraId="7A4E1005" w14:textId="77777777" w:rsidR="00F12832" w:rsidRDefault="00F12832" w:rsidP="00F12832">
      <w:pPr>
        <w:spacing w:line="276" w:lineRule="auto"/>
        <w:jc w:val="both"/>
        <w:rPr>
          <w:rFonts w:ascii="Arial" w:hAnsi="Arial" w:cs="Arial"/>
          <w:highlight w:val="yellow"/>
        </w:rPr>
      </w:pPr>
    </w:p>
    <w:p w14:paraId="1FC977E5" w14:textId="77777777" w:rsidR="00F12832" w:rsidRDefault="00F12832" w:rsidP="00F12832">
      <w:pPr>
        <w:shd w:val="clear" w:color="auto" w:fill="FFFFFF"/>
        <w:spacing w:line="276" w:lineRule="auto"/>
        <w:jc w:val="both"/>
        <w:rPr>
          <w:rFonts w:ascii="Arial" w:eastAsia="Calibri" w:hAnsi="Arial" w:cs="Arial"/>
        </w:rPr>
      </w:pPr>
    </w:p>
    <w:p w14:paraId="4A974808" w14:textId="1193AA6C" w:rsidR="004713E9" w:rsidRDefault="004713E9" w:rsidP="00C63E44">
      <w:pPr>
        <w:autoSpaceDE w:val="0"/>
        <w:autoSpaceDN w:val="0"/>
        <w:adjustRightInd w:val="0"/>
        <w:spacing w:line="276" w:lineRule="auto"/>
        <w:jc w:val="both"/>
        <w:rPr>
          <w:rFonts w:ascii="Arial" w:hAnsi="Arial" w:cs="Arial"/>
          <w:lang w:val="es-ES_tradnl"/>
        </w:rPr>
      </w:pPr>
    </w:p>
    <w:p w14:paraId="4AECDED4" w14:textId="77777777" w:rsidR="00F12832" w:rsidRDefault="00F12832" w:rsidP="004713E9">
      <w:pPr>
        <w:spacing w:line="276" w:lineRule="auto"/>
        <w:jc w:val="both"/>
        <w:rPr>
          <w:rFonts w:ascii="Arial" w:hAnsi="Arial" w:cs="Arial"/>
        </w:rPr>
      </w:pPr>
    </w:p>
    <w:p w14:paraId="19CC5971" w14:textId="77777777" w:rsidR="00F12832" w:rsidRDefault="00F12832" w:rsidP="004713E9">
      <w:pPr>
        <w:spacing w:line="276" w:lineRule="auto"/>
        <w:jc w:val="both"/>
        <w:rPr>
          <w:rFonts w:ascii="Arial" w:hAnsi="Arial" w:cs="Arial"/>
        </w:rPr>
      </w:pPr>
    </w:p>
    <w:p w14:paraId="00360D70" w14:textId="77777777" w:rsidR="00F12832" w:rsidRDefault="00F12832" w:rsidP="004713E9">
      <w:pPr>
        <w:spacing w:line="276" w:lineRule="auto"/>
        <w:jc w:val="both"/>
        <w:rPr>
          <w:rFonts w:ascii="Arial" w:hAnsi="Arial" w:cs="Arial"/>
        </w:rPr>
      </w:pPr>
    </w:p>
    <w:p w14:paraId="7AE41E2F" w14:textId="77777777" w:rsidR="00F12832" w:rsidRDefault="00F12832" w:rsidP="004713E9">
      <w:pPr>
        <w:spacing w:line="276" w:lineRule="auto"/>
        <w:jc w:val="both"/>
        <w:rPr>
          <w:rFonts w:ascii="Arial" w:hAnsi="Arial" w:cs="Arial"/>
        </w:rPr>
      </w:pPr>
    </w:p>
    <w:p w14:paraId="751A16C1" w14:textId="77777777" w:rsidR="00F12832" w:rsidRDefault="00F12832" w:rsidP="004713E9">
      <w:pPr>
        <w:spacing w:line="276" w:lineRule="auto"/>
        <w:jc w:val="both"/>
        <w:rPr>
          <w:rFonts w:ascii="Arial" w:hAnsi="Arial" w:cs="Arial"/>
        </w:rPr>
      </w:pPr>
    </w:p>
    <w:p w14:paraId="59CB9FDB" w14:textId="77777777" w:rsidR="00F12832" w:rsidRDefault="00F12832" w:rsidP="004713E9">
      <w:pPr>
        <w:spacing w:line="276" w:lineRule="auto"/>
        <w:jc w:val="both"/>
        <w:rPr>
          <w:rFonts w:ascii="Arial" w:hAnsi="Arial" w:cs="Arial"/>
        </w:rPr>
      </w:pPr>
    </w:p>
    <w:p w14:paraId="2540E8AA" w14:textId="77777777" w:rsidR="00F12832" w:rsidRDefault="00F12832" w:rsidP="004713E9">
      <w:pPr>
        <w:spacing w:line="276" w:lineRule="auto"/>
        <w:jc w:val="both"/>
        <w:rPr>
          <w:rFonts w:ascii="Arial" w:hAnsi="Arial" w:cs="Arial"/>
        </w:rPr>
      </w:pPr>
    </w:p>
    <w:p w14:paraId="31C4FF4E" w14:textId="77777777" w:rsidR="00F12832" w:rsidRDefault="00F12832" w:rsidP="004713E9">
      <w:pPr>
        <w:spacing w:line="276" w:lineRule="auto"/>
        <w:jc w:val="both"/>
        <w:rPr>
          <w:rFonts w:ascii="Arial" w:hAnsi="Arial" w:cs="Arial"/>
        </w:rPr>
      </w:pPr>
    </w:p>
    <w:p w14:paraId="68FDBEA2" w14:textId="498130BC" w:rsidR="004713E9" w:rsidRDefault="00F12832" w:rsidP="00C63E44">
      <w:pPr>
        <w:autoSpaceDE w:val="0"/>
        <w:autoSpaceDN w:val="0"/>
        <w:adjustRightInd w:val="0"/>
        <w:spacing w:line="276" w:lineRule="auto"/>
        <w:jc w:val="both"/>
        <w:rPr>
          <w:rFonts w:ascii="Arial" w:eastAsia="Calibri" w:hAnsi="Arial" w:cs="Arial"/>
        </w:rPr>
      </w:pPr>
      <w:r>
        <w:rPr>
          <w:rFonts w:ascii="Arial" w:eastAsia="Calibri" w:hAnsi="Arial" w:cs="Arial"/>
        </w:rPr>
        <w:lastRenderedPageBreak/>
        <w:t>Este incremento de actividad ha conllevado inevitablemente al ajuste tanto de medios materiales como de medios humanos para poder afrontar el constante incremento de actividad del Hospital Clínico Veterinario de la ULPGC, con las limitaciones presupuestarias tanto de medios materiales como de personal que afectan al sector público, teniendo en cuenta que la actividad del hospital se desarrolla durante las 24 horas del día, los 365 días del año.</w:t>
      </w:r>
    </w:p>
    <w:p w14:paraId="7C37875E" w14:textId="77777777" w:rsidR="00F12832" w:rsidRDefault="00F12832" w:rsidP="00C63E44">
      <w:pPr>
        <w:autoSpaceDE w:val="0"/>
        <w:autoSpaceDN w:val="0"/>
        <w:adjustRightInd w:val="0"/>
        <w:spacing w:line="276" w:lineRule="auto"/>
        <w:jc w:val="both"/>
        <w:rPr>
          <w:rFonts w:ascii="Arial" w:eastAsia="Calibri" w:hAnsi="Arial" w:cs="Arial"/>
        </w:rPr>
      </w:pPr>
    </w:p>
    <w:p w14:paraId="6C3BE104" w14:textId="3EBBA68C" w:rsidR="00F12832" w:rsidRPr="005871B4" w:rsidRDefault="00F12832" w:rsidP="00F12832">
      <w:pPr>
        <w:pStyle w:val="Prrafodelista"/>
        <w:numPr>
          <w:ilvl w:val="0"/>
          <w:numId w:val="32"/>
        </w:numPr>
        <w:suppressAutoHyphens/>
        <w:spacing w:line="276" w:lineRule="auto"/>
        <w:ind w:right="610"/>
        <w:jc w:val="both"/>
        <w:rPr>
          <w:rFonts w:ascii="Arial" w:hAnsi="Arial" w:cs="Arial"/>
          <w:bCs/>
          <w:iCs/>
          <w:color w:val="000000"/>
          <w:lang w:val="es-ES_tradnl"/>
        </w:rPr>
      </w:pPr>
      <w:r>
        <w:rPr>
          <w:rFonts w:ascii="Arial" w:hAnsi="Arial" w:cs="Arial"/>
          <w:bCs/>
          <w:iCs/>
          <w:color w:val="000000"/>
          <w:u w:val="single"/>
          <w:lang w:val="es-ES_tradnl"/>
        </w:rPr>
        <w:t xml:space="preserve">Aportación ULPGC </w:t>
      </w:r>
      <w:r w:rsidR="00FE5F62">
        <w:rPr>
          <w:rFonts w:ascii="Arial" w:hAnsi="Arial" w:cs="Arial"/>
          <w:bCs/>
          <w:iCs/>
          <w:color w:val="000000"/>
          <w:u w:val="single"/>
          <w:lang w:val="es-ES_tradnl"/>
        </w:rPr>
        <w:t>anual</w:t>
      </w:r>
      <w:r w:rsidRPr="005871B4">
        <w:rPr>
          <w:rFonts w:ascii="Arial" w:hAnsi="Arial" w:cs="Arial"/>
          <w:bCs/>
          <w:iCs/>
          <w:color w:val="000000"/>
          <w:lang w:val="es-ES_tradnl"/>
        </w:rPr>
        <w:t>: doscientos setenta y un mil ciento veintiocho euros (271.128,00 €).</w:t>
      </w:r>
    </w:p>
    <w:p w14:paraId="78AB51C4" w14:textId="77777777" w:rsidR="00F12832" w:rsidRDefault="00F12832" w:rsidP="00C63E44">
      <w:pPr>
        <w:autoSpaceDE w:val="0"/>
        <w:autoSpaceDN w:val="0"/>
        <w:adjustRightInd w:val="0"/>
        <w:spacing w:line="276" w:lineRule="auto"/>
        <w:jc w:val="both"/>
        <w:rPr>
          <w:rFonts w:ascii="Arial" w:hAnsi="Arial" w:cs="Arial"/>
          <w:lang w:val="es-ES_tradnl"/>
        </w:rPr>
      </w:pPr>
    </w:p>
    <w:p w14:paraId="4C8F95E9" w14:textId="77777777" w:rsidR="00935709" w:rsidRPr="00A361E1" w:rsidRDefault="00935709" w:rsidP="00935709">
      <w:pPr>
        <w:jc w:val="both"/>
        <w:rPr>
          <w:rFonts w:ascii="Arial" w:eastAsia="Courier New" w:hAnsi="Arial" w:cs="Arial"/>
          <w:b/>
          <w:color w:val="000000"/>
        </w:rPr>
      </w:pPr>
      <w:r w:rsidRPr="00A361E1">
        <w:rPr>
          <w:rFonts w:ascii="Arial" w:eastAsia="Courier New" w:hAnsi="Arial" w:cs="Arial"/>
          <w:b/>
          <w:color w:val="000000"/>
        </w:rPr>
        <w:t>2. BASES DE PRESENTACION DE LAS CUENTAS ANUALES.</w:t>
      </w:r>
    </w:p>
    <w:p w14:paraId="3B76E855" w14:textId="77777777" w:rsidR="00935709" w:rsidRPr="00A361E1" w:rsidRDefault="00935709" w:rsidP="00935709">
      <w:pPr>
        <w:jc w:val="both"/>
        <w:rPr>
          <w:rFonts w:ascii="Arial" w:eastAsia="Courier New" w:hAnsi="Arial" w:cs="Arial"/>
          <w:color w:val="000000"/>
        </w:rPr>
      </w:pPr>
    </w:p>
    <w:p w14:paraId="5BBBD2CE" w14:textId="77777777" w:rsidR="00935709" w:rsidRPr="00A361E1" w:rsidRDefault="00935709" w:rsidP="00935709">
      <w:pPr>
        <w:jc w:val="both"/>
        <w:rPr>
          <w:rFonts w:ascii="Arial" w:eastAsia="Courier New" w:hAnsi="Arial" w:cs="Arial"/>
          <w:color w:val="000000"/>
        </w:rPr>
      </w:pPr>
      <w:r w:rsidRPr="00A361E1">
        <w:rPr>
          <w:rFonts w:ascii="Arial" w:eastAsia="Courier New" w:hAnsi="Arial" w:cs="Arial"/>
          <w:color w:val="000000"/>
        </w:rPr>
        <w:t xml:space="preserve">1.- IMAGEN FIEL    </w:t>
      </w:r>
    </w:p>
    <w:p w14:paraId="4F92FF14" w14:textId="77777777" w:rsidR="00935709" w:rsidRDefault="00935709" w:rsidP="00935709">
      <w:pPr>
        <w:jc w:val="both"/>
        <w:rPr>
          <w:rFonts w:ascii="Arial" w:eastAsia="Courier New" w:hAnsi="Arial" w:cs="Arial"/>
          <w:color w:val="000000"/>
        </w:rPr>
      </w:pPr>
    </w:p>
    <w:p w14:paraId="55507EBA" w14:textId="77777777"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Las cuentas anuales se obtienen de los registros contables de la entidad y se presentan de acuerdo con la normativa establecida por la Ley 16/2007, de 4 de julio, de reforma y adaptación de la legislación mercantil en materia contable para su armonización internacional con base en la normativa europea, por el R.D. 1491/2011, de 24 de octubre, por el que se aprueban las normas de adaptación del Plan General de Contabilidad a las Entidades Sin Fines Lucrativos (ESFL) y el modelo de plan de actuación de las entidades sin fines lucrativos y por la Ley 2/1998, de 6 de abril, de Fundaciones Canarias, mostrando la imagen fiel del patrimonio, de la situación financiera, de los resultados y de los flujos de efectivo de la Entidad</w:t>
      </w:r>
      <w:r w:rsidRPr="00960048" w:rsidDel="00947CE3">
        <w:rPr>
          <w:rFonts w:ascii="Arial" w:eastAsia="Courier New" w:hAnsi="Arial" w:cs="Arial"/>
          <w:color w:val="000000"/>
        </w:rPr>
        <w:t xml:space="preserve"> </w:t>
      </w:r>
    </w:p>
    <w:p w14:paraId="0C1A84F5" w14:textId="77777777" w:rsidR="00935709" w:rsidRPr="00960048" w:rsidRDefault="00935709" w:rsidP="00935709">
      <w:pPr>
        <w:tabs>
          <w:tab w:val="left" w:pos="720"/>
        </w:tabs>
        <w:spacing w:line="276" w:lineRule="auto"/>
        <w:ind w:firstLine="708"/>
        <w:jc w:val="both"/>
        <w:rPr>
          <w:rFonts w:ascii="Arial" w:eastAsia="Courier New" w:hAnsi="Arial" w:cs="Arial"/>
          <w:color w:val="000000"/>
        </w:rPr>
      </w:pPr>
    </w:p>
    <w:p w14:paraId="706B673E"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La entidad al no tener carácter estatal no está obligada elaborar el plan de actuación de las entidades sin fines lucrativos regulado por el R.D. 1491/2011, de 24 de octubre.</w:t>
      </w:r>
    </w:p>
    <w:p w14:paraId="6364B739" w14:textId="77777777" w:rsidR="00935709" w:rsidRPr="00960048" w:rsidRDefault="00935709" w:rsidP="00935709">
      <w:pPr>
        <w:tabs>
          <w:tab w:val="left" w:pos="720"/>
        </w:tabs>
        <w:spacing w:line="276" w:lineRule="auto"/>
        <w:ind w:firstLine="708"/>
        <w:jc w:val="both"/>
        <w:rPr>
          <w:rFonts w:ascii="Arial" w:eastAsia="Courier New" w:hAnsi="Arial" w:cs="Arial"/>
          <w:color w:val="000000"/>
        </w:rPr>
      </w:pPr>
    </w:p>
    <w:p w14:paraId="29D5EFBB"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 xml:space="preserve">La Fundación tiene la obligación de presentar anualmente el presupuesto para cada ejercicio, sus cuentas anuales y la liquidación final del presupuesto de cada ejercicio cerrado, en el Protectorado de Fundaciones Canarias. </w:t>
      </w:r>
    </w:p>
    <w:p w14:paraId="0F5AB39A" w14:textId="77777777" w:rsidR="00935709" w:rsidRPr="00960048" w:rsidRDefault="00935709" w:rsidP="00935709">
      <w:pPr>
        <w:spacing w:line="276" w:lineRule="auto"/>
        <w:ind w:firstLine="450"/>
        <w:jc w:val="both"/>
        <w:rPr>
          <w:rFonts w:ascii="Arial" w:eastAsia="Courier New" w:hAnsi="Arial" w:cs="Arial"/>
          <w:color w:val="000000"/>
        </w:rPr>
      </w:pPr>
    </w:p>
    <w:p w14:paraId="25A8C62E" w14:textId="06FA906E"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 xml:space="preserve">Las cuentas anuales </w:t>
      </w:r>
      <w:r w:rsidR="00F12832">
        <w:rPr>
          <w:rFonts w:ascii="Arial" w:eastAsia="Courier New" w:hAnsi="Arial" w:cs="Arial"/>
          <w:color w:val="000000"/>
        </w:rPr>
        <w:t>de la Entidad del ejercicio 2020</w:t>
      </w:r>
      <w:r w:rsidRPr="00960048">
        <w:rPr>
          <w:rFonts w:ascii="Arial" w:eastAsia="Courier New" w:hAnsi="Arial" w:cs="Arial"/>
          <w:color w:val="000000"/>
        </w:rPr>
        <w:t xml:space="preserve"> están pendientes de aprobación por el Patronato y se estima que serán aprobadas sin modificaciones. </w:t>
      </w:r>
    </w:p>
    <w:p w14:paraId="56C7A522"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 xml:space="preserve">                                                                                                                                                                                                                                                                                                                                                                                                                                                                                                                                                                                                                                                                                                                                                                                                                                                                                                                                                                                                                                                                                   No existen razones excepcionales salvo la mencionada anteriormente, por las que, para mostrar la imagen fiel, no se hayan aplicado disposiciones legales.</w:t>
      </w:r>
    </w:p>
    <w:p w14:paraId="4416DBB3" w14:textId="77777777" w:rsidR="00935709" w:rsidRPr="00960048" w:rsidRDefault="00935709" w:rsidP="00935709">
      <w:pPr>
        <w:spacing w:line="276" w:lineRule="auto"/>
        <w:jc w:val="both"/>
        <w:rPr>
          <w:rFonts w:ascii="Arial" w:eastAsia="Courier New" w:hAnsi="Arial" w:cs="Arial"/>
          <w:color w:val="000000"/>
        </w:rPr>
      </w:pPr>
    </w:p>
    <w:p w14:paraId="3BF72D68" w14:textId="77777777"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2.- PRINCIPIOS CONTABLES NO OBLIGATORIOS APLICADOS</w:t>
      </w:r>
    </w:p>
    <w:p w14:paraId="1495BE48" w14:textId="77777777" w:rsidR="00935709" w:rsidRPr="00960048" w:rsidRDefault="00935709" w:rsidP="00935709">
      <w:pPr>
        <w:spacing w:line="276" w:lineRule="auto"/>
        <w:jc w:val="both"/>
        <w:rPr>
          <w:rFonts w:ascii="Arial" w:eastAsia="Courier New" w:hAnsi="Arial" w:cs="Arial"/>
          <w:color w:val="000000"/>
        </w:rPr>
      </w:pPr>
    </w:p>
    <w:p w14:paraId="4FB19F48"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Los principios y criterios contables aplicados para la formulación de las cuentas anuales de la Entidad se resumen en la Nota 4 de la memoria, no habiendo aplicado ninguno que no fuera obligatorio.</w:t>
      </w:r>
    </w:p>
    <w:p w14:paraId="6C385FCD" w14:textId="0863EA2B" w:rsidR="00935709" w:rsidRDefault="00935709" w:rsidP="00935709">
      <w:pPr>
        <w:spacing w:line="276" w:lineRule="auto"/>
        <w:jc w:val="both"/>
        <w:rPr>
          <w:rFonts w:ascii="Arial" w:eastAsia="Courier New" w:hAnsi="Arial" w:cs="Arial"/>
          <w:color w:val="000000"/>
        </w:rPr>
      </w:pPr>
    </w:p>
    <w:p w14:paraId="7C1B1AF5" w14:textId="77777777" w:rsidR="008D47AD" w:rsidRPr="00960048" w:rsidRDefault="008D47AD" w:rsidP="00935709">
      <w:pPr>
        <w:spacing w:line="276" w:lineRule="auto"/>
        <w:jc w:val="both"/>
        <w:rPr>
          <w:rFonts w:ascii="Arial" w:eastAsia="Courier New" w:hAnsi="Arial" w:cs="Arial"/>
          <w:color w:val="000000"/>
        </w:rPr>
      </w:pPr>
    </w:p>
    <w:p w14:paraId="49C022B9" w14:textId="77777777"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lastRenderedPageBreak/>
        <w:t>3.- ASPECTOS CRÍTICOS DE LA VALORACIÓN Y ESTIMACIÓN DE LA INCERTIDUMBRE.</w:t>
      </w:r>
    </w:p>
    <w:p w14:paraId="6B00F8BC" w14:textId="77777777" w:rsidR="00935709" w:rsidRPr="00960048" w:rsidRDefault="00935709" w:rsidP="00935709">
      <w:pPr>
        <w:tabs>
          <w:tab w:val="left" w:pos="720"/>
        </w:tabs>
        <w:spacing w:line="276" w:lineRule="auto"/>
        <w:jc w:val="both"/>
        <w:rPr>
          <w:rFonts w:ascii="Arial" w:eastAsia="Courier New" w:hAnsi="Arial" w:cs="Arial"/>
          <w:color w:val="000000"/>
        </w:rPr>
      </w:pPr>
    </w:p>
    <w:p w14:paraId="1F5322DC"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Al cierre del ejercicio se utilizan estimaciones para la formulación de las cuentas anuales como son: cálculo del deterioro de activos, estimaciones de vida útil de activos, reconocimiento y aplicación de ingresos anticipados, imputación de subvenciones a resultados del ejercicio, entre otras. Debido a acontecimientos futuros, es posible que información adicional a la existente en el momento de formular las cuentas anuales requieran modificar estas estimaciones en ejercicios futuros.</w:t>
      </w:r>
    </w:p>
    <w:p w14:paraId="536D0E63" w14:textId="77777777" w:rsidR="00935709" w:rsidRPr="00960048" w:rsidRDefault="00935709" w:rsidP="00935709">
      <w:pPr>
        <w:tabs>
          <w:tab w:val="left" w:pos="720"/>
        </w:tabs>
        <w:spacing w:line="276" w:lineRule="auto"/>
        <w:ind w:firstLine="708"/>
        <w:jc w:val="both"/>
        <w:rPr>
          <w:rFonts w:ascii="Arial" w:eastAsia="Courier New" w:hAnsi="Arial" w:cs="Arial"/>
          <w:color w:val="000000"/>
        </w:rPr>
      </w:pPr>
    </w:p>
    <w:p w14:paraId="19CDDC36"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1C2758">
        <w:rPr>
          <w:rFonts w:ascii="Arial" w:eastAsia="Courier New" w:hAnsi="Arial" w:cs="Arial"/>
          <w:color w:val="000000"/>
        </w:rPr>
        <w:t>Sin perjuicio de lo anterior, no existen incertidumbres significativas ni aspectos acerca del futuro que puedan llevar asociado un riesgo importante que pueda suponer cambios significativos, con efecto en las cuentas anuales, en el valor de los activos y pasivos en el ejercicio siguiente.</w:t>
      </w:r>
    </w:p>
    <w:p w14:paraId="0985BAD8" w14:textId="77777777" w:rsidR="00935709" w:rsidRDefault="00935709" w:rsidP="00935709">
      <w:pPr>
        <w:tabs>
          <w:tab w:val="left" w:pos="720"/>
        </w:tabs>
        <w:spacing w:line="276" w:lineRule="auto"/>
        <w:jc w:val="both"/>
        <w:rPr>
          <w:rFonts w:ascii="Arial" w:eastAsia="Courier New" w:hAnsi="Arial" w:cs="Arial"/>
          <w:color w:val="000000"/>
        </w:rPr>
      </w:pPr>
    </w:p>
    <w:p w14:paraId="6A5D9EEC"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La gerencia no es conocedora de la existencia de incertidumbres importantes, relativas a eventos o condiciones que puedan aportar dudas significativas sobre la posibilidad de que la entidad siga funcionando normalmente.</w:t>
      </w:r>
    </w:p>
    <w:p w14:paraId="24A6B541" w14:textId="77777777" w:rsidR="00935709" w:rsidRDefault="00935709" w:rsidP="00935709">
      <w:pPr>
        <w:spacing w:line="276" w:lineRule="auto"/>
        <w:jc w:val="both"/>
        <w:rPr>
          <w:rFonts w:ascii="Arial" w:eastAsia="Courier New" w:hAnsi="Arial" w:cs="Arial"/>
          <w:color w:val="000000"/>
        </w:rPr>
      </w:pPr>
    </w:p>
    <w:p w14:paraId="2A843935" w14:textId="77777777" w:rsidR="00935709" w:rsidRPr="00282731" w:rsidRDefault="00935709" w:rsidP="00935709">
      <w:pPr>
        <w:spacing w:line="276" w:lineRule="auto"/>
        <w:jc w:val="both"/>
        <w:rPr>
          <w:rFonts w:ascii="Arial" w:eastAsia="Courier New" w:hAnsi="Arial" w:cs="Arial"/>
          <w:color w:val="000000"/>
        </w:rPr>
      </w:pPr>
      <w:r w:rsidRPr="00282731">
        <w:rPr>
          <w:rFonts w:ascii="Arial" w:eastAsia="Courier New" w:hAnsi="Arial" w:cs="Arial"/>
          <w:color w:val="000000"/>
        </w:rPr>
        <w:t>4.- COMPARACIÓN DE LA INFORMACIÓN.</w:t>
      </w:r>
    </w:p>
    <w:p w14:paraId="2D9381BE" w14:textId="77777777" w:rsidR="00935709" w:rsidRPr="00282731" w:rsidRDefault="00935709" w:rsidP="00935709">
      <w:pPr>
        <w:tabs>
          <w:tab w:val="left" w:pos="720"/>
        </w:tabs>
        <w:spacing w:line="276" w:lineRule="auto"/>
        <w:ind w:firstLine="708"/>
        <w:jc w:val="both"/>
        <w:rPr>
          <w:rFonts w:ascii="Arial" w:eastAsia="Courier New" w:hAnsi="Arial" w:cs="Arial"/>
          <w:color w:val="000000"/>
        </w:rPr>
      </w:pPr>
    </w:p>
    <w:p w14:paraId="082AF151" w14:textId="208BB46C" w:rsidR="00935709" w:rsidRDefault="00935709" w:rsidP="00935709">
      <w:pPr>
        <w:tabs>
          <w:tab w:val="left" w:pos="720"/>
        </w:tabs>
        <w:spacing w:line="276" w:lineRule="auto"/>
        <w:jc w:val="both"/>
        <w:rPr>
          <w:rFonts w:ascii="Arial" w:eastAsia="Courier New" w:hAnsi="Arial" w:cs="Arial"/>
          <w:color w:val="000000"/>
        </w:rPr>
      </w:pPr>
      <w:r w:rsidRPr="00282731">
        <w:rPr>
          <w:rFonts w:ascii="Arial" w:eastAsia="Courier New" w:hAnsi="Arial" w:cs="Arial"/>
          <w:color w:val="000000"/>
        </w:rPr>
        <w:t>Las cifras del ejercicio son comparativas con las del ejercicio anterior, no habiéndose producido reclasificaciones ni cambios con respecto a las que figuran en las Cuentas Anuales del ejercicio anterior, excepto las derivadas de los errores contables que se indican a continuación. La adaptación de las cifras del ejercicio 201</w:t>
      </w:r>
      <w:r w:rsidR="00C66C53">
        <w:rPr>
          <w:rFonts w:ascii="Arial" w:eastAsia="Courier New" w:hAnsi="Arial" w:cs="Arial"/>
          <w:color w:val="000000"/>
        </w:rPr>
        <w:t>9</w:t>
      </w:r>
      <w:r w:rsidRPr="00282731">
        <w:rPr>
          <w:rFonts w:ascii="Arial" w:eastAsia="Courier New" w:hAnsi="Arial" w:cs="Arial"/>
          <w:color w:val="000000"/>
        </w:rPr>
        <w:t xml:space="preserve"> es la siguiente:</w:t>
      </w:r>
    </w:p>
    <w:p w14:paraId="2A9564E8" w14:textId="77777777" w:rsidR="00FE5F62" w:rsidRDefault="00FE5F62" w:rsidP="00935709">
      <w:pPr>
        <w:tabs>
          <w:tab w:val="left" w:pos="720"/>
        </w:tabs>
        <w:spacing w:line="276" w:lineRule="auto"/>
        <w:jc w:val="both"/>
        <w:rPr>
          <w:rFonts w:ascii="Arial" w:eastAsia="Courier New" w:hAnsi="Arial" w:cs="Arial"/>
          <w:color w:val="000000"/>
        </w:rPr>
      </w:pPr>
    </w:p>
    <w:p w14:paraId="72786087" w14:textId="6D20E99A" w:rsidR="00935709" w:rsidRPr="00960048" w:rsidRDefault="00935709" w:rsidP="00935709">
      <w:pPr>
        <w:tabs>
          <w:tab w:val="left" w:pos="720"/>
        </w:tabs>
        <w:spacing w:line="276" w:lineRule="auto"/>
        <w:jc w:val="both"/>
        <w:rPr>
          <w:rFonts w:ascii="Arial" w:eastAsia="Courier New" w:hAnsi="Arial" w:cs="Arial"/>
          <w:color w:val="000000"/>
        </w:rPr>
      </w:pPr>
      <w:r w:rsidRPr="00392578">
        <w:rPr>
          <w:rFonts w:ascii="Arial" w:eastAsia="Courier New" w:hAnsi="Arial" w:cs="Arial"/>
          <w:color w:val="000000"/>
        </w:rPr>
        <w:lastRenderedPageBreak/>
        <w:t xml:space="preserve"> </w:t>
      </w:r>
      <w:r w:rsidR="00CA5984" w:rsidRPr="00CA5984">
        <w:rPr>
          <w:noProof/>
          <w:lang w:eastAsia="es-ES"/>
        </w:rPr>
        <w:drawing>
          <wp:inline distT="0" distB="0" distL="0" distR="0" wp14:anchorId="4BEA2FCA" wp14:editId="4BDBF889">
            <wp:extent cx="4899803" cy="815968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7929" cy="8173219"/>
                    </a:xfrm>
                    <a:prstGeom prst="rect">
                      <a:avLst/>
                    </a:prstGeom>
                    <a:noFill/>
                    <a:ln>
                      <a:noFill/>
                    </a:ln>
                  </pic:spPr>
                </pic:pic>
              </a:graphicData>
            </a:graphic>
          </wp:inline>
        </w:drawing>
      </w:r>
    </w:p>
    <w:tbl>
      <w:tblPr>
        <w:tblW w:w="10340" w:type="dxa"/>
        <w:tblCellMar>
          <w:left w:w="70" w:type="dxa"/>
          <w:right w:w="70" w:type="dxa"/>
        </w:tblCellMar>
        <w:tblLook w:val="04A0" w:firstRow="1" w:lastRow="0" w:firstColumn="1" w:lastColumn="0" w:noHBand="0" w:noVBand="1"/>
      </w:tblPr>
      <w:tblGrid>
        <w:gridCol w:w="5348"/>
        <w:gridCol w:w="1328"/>
        <w:gridCol w:w="1328"/>
        <w:gridCol w:w="1768"/>
        <w:gridCol w:w="568"/>
      </w:tblGrid>
      <w:tr w:rsidR="00BD4F3D" w:rsidRPr="00BD4F3D" w14:paraId="09A15B9F" w14:textId="77777777" w:rsidTr="00BD4F3D">
        <w:trPr>
          <w:trHeight w:val="300"/>
        </w:trPr>
        <w:tc>
          <w:tcPr>
            <w:tcW w:w="5348" w:type="dxa"/>
            <w:tcBorders>
              <w:top w:val="nil"/>
              <w:bottom w:val="nil"/>
              <w:right w:val="nil"/>
            </w:tcBorders>
            <w:shd w:val="clear" w:color="auto" w:fill="auto"/>
            <w:noWrap/>
            <w:vAlign w:val="bottom"/>
            <w:hideMark/>
          </w:tcPr>
          <w:p w14:paraId="232CEBB1" w14:textId="77777777" w:rsidR="00BD4F3D" w:rsidRPr="00BD4F3D" w:rsidRDefault="00BD4F3D" w:rsidP="00BD4F3D">
            <w:pPr>
              <w:rPr>
                <w:rFonts w:ascii="Arial" w:eastAsia="Times New Roman" w:hAnsi="Arial" w:cs="Arial"/>
                <w:b/>
                <w:bCs/>
                <w:color w:val="000000"/>
                <w:sz w:val="16"/>
                <w:szCs w:val="16"/>
                <w:u w:val="single"/>
                <w:lang w:eastAsia="es-ES"/>
              </w:rPr>
            </w:pPr>
            <w:r w:rsidRPr="00BD4F3D">
              <w:rPr>
                <w:rFonts w:ascii="Arial" w:eastAsia="Times New Roman" w:hAnsi="Arial" w:cs="Arial"/>
                <w:b/>
                <w:bCs/>
                <w:color w:val="000000"/>
                <w:sz w:val="16"/>
                <w:szCs w:val="16"/>
                <w:u w:val="single"/>
                <w:lang w:eastAsia="es-ES"/>
              </w:rPr>
              <w:lastRenderedPageBreak/>
              <w:t>Notas</w:t>
            </w:r>
          </w:p>
        </w:tc>
        <w:tc>
          <w:tcPr>
            <w:tcW w:w="1328" w:type="dxa"/>
            <w:tcBorders>
              <w:top w:val="nil"/>
              <w:left w:val="nil"/>
              <w:bottom w:val="nil"/>
              <w:right w:val="nil"/>
            </w:tcBorders>
            <w:shd w:val="clear" w:color="auto" w:fill="auto"/>
            <w:noWrap/>
            <w:vAlign w:val="bottom"/>
            <w:hideMark/>
          </w:tcPr>
          <w:p w14:paraId="0D5A9E53" w14:textId="77777777" w:rsidR="00BD4F3D" w:rsidRPr="00BD4F3D" w:rsidRDefault="00BD4F3D" w:rsidP="00BD4F3D">
            <w:pPr>
              <w:rPr>
                <w:rFonts w:ascii="Arial" w:eastAsia="Times New Roman" w:hAnsi="Arial" w:cs="Arial"/>
                <w:b/>
                <w:bCs/>
                <w:color w:val="000000"/>
                <w:sz w:val="16"/>
                <w:szCs w:val="16"/>
                <w:u w:val="single"/>
                <w:lang w:eastAsia="es-ES"/>
              </w:rPr>
            </w:pPr>
          </w:p>
        </w:tc>
        <w:tc>
          <w:tcPr>
            <w:tcW w:w="1328" w:type="dxa"/>
            <w:tcBorders>
              <w:top w:val="nil"/>
              <w:left w:val="nil"/>
              <w:bottom w:val="nil"/>
              <w:right w:val="nil"/>
            </w:tcBorders>
            <w:shd w:val="clear" w:color="auto" w:fill="auto"/>
            <w:noWrap/>
            <w:vAlign w:val="bottom"/>
            <w:hideMark/>
          </w:tcPr>
          <w:p w14:paraId="68789264" w14:textId="77777777" w:rsidR="00BD4F3D" w:rsidRPr="00BD4F3D" w:rsidRDefault="00BD4F3D" w:rsidP="00BD4F3D">
            <w:pPr>
              <w:rPr>
                <w:rFonts w:ascii="Times New Roman" w:eastAsia="Times New Roman" w:hAnsi="Times New Roman" w:cs="Times New Roman"/>
                <w:sz w:val="20"/>
                <w:szCs w:val="20"/>
                <w:lang w:eastAsia="es-ES"/>
              </w:rPr>
            </w:pPr>
          </w:p>
        </w:tc>
        <w:tc>
          <w:tcPr>
            <w:tcW w:w="1768" w:type="dxa"/>
            <w:tcBorders>
              <w:top w:val="nil"/>
              <w:left w:val="nil"/>
              <w:bottom w:val="nil"/>
              <w:right w:val="nil"/>
            </w:tcBorders>
            <w:shd w:val="clear" w:color="auto" w:fill="auto"/>
            <w:noWrap/>
            <w:vAlign w:val="bottom"/>
            <w:hideMark/>
          </w:tcPr>
          <w:p w14:paraId="74950807" w14:textId="77777777" w:rsidR="00BD4F3D" w:rsidRPr="00BD4F3D" w:rsidRDefault="00BD4F3D" w:rsidP="00BD4F3D">
            <w:pPr>
              <w:rPr>
                <w:rFonts w:ascii="Times New Roman" w:eastAsia="Times New Roman" w:hAnsi="Times New Roman" w:cs="Times New Roman"/>
                <w:sz w:val="20"/>
                <w:szCs w:val="20"/>
                <w:lang w:eastAsia="es-ES"/>
              </w:rPr>
            </w:pPr>
          </w:p>
        </w:tc>
        <w:tc>
          <w:tcPr>
            <w:tcW w:w="568" w:type="dxa"/>
            <w:tcBorders>
              <w:top w:val="nil"/>
              <w:left w:val="nil"/>
              <w:bottom w:val="nil"/>
              <w:right w:val="nil"/>
            </w:tcBorders>
            <w:shd w:val="clear" w:color="auto" w:fill="auto"/>
            <w:noWrap/>
            <w:vAlign w:val="bottom"/>
            <w:hideMark/>
          </w:tcPr>
          <w:p w14:paraId="1461DE7F" w14:textId="77777777" w:rsidR="00BD4F3D" w:rsidRPr="00BD4F3D" w:rsidRDefault="00BD4F3D" w:rsidP="00BD4F3D">
            <w:pPr>
              <w:rPr>
                <w:rFonts w:ascii="Times New Roman" w:eastAsia="Times New Roman" w:hAnsi="Times New Roman" w:cs="Times New Roman"/>
                <w:sz w:val="20"/>
                <w:szCs w:val="20"/>
                <w:lang w:eastAsia="es-ES"/>
              </w:rPr>
            </w:pPr>
          </w:p>
        </w:tc>
      </w:tr>
      <w:tr w:rsidR="00BD4F3D" w:rsidRPr="00BD4F3D" w14:paraId="79BD02E3" w14:textId="77777777" w:rsidTr="00BD4F3D">
        <w:trPr>
          <w:trHeight w:val="300"/>
        </w:trPr>
        <w:tc>
          <w:tcPr>
            <w:tcW w:w="10340" w:type="dxa"/>
            <w:gridSpan w:val="5"/>
            <w:tcBorders>
              <w:top w:val="nil"/>
              <w:left w:val="nil"/>
              <w:bottom w:val="nil"/>
              <w:right w:val="nil"/>
            </w:tcBorders>
            <w:shd w:val="clear" w:color="auto" w:fill="auto"/>
            <w:vAlign w:val="center"/>
            <w:hideMark/>
          </w:tcPr>
          <w:p w14:paraId="0E44A00E"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(1) Errores en proceso de integración de UTE y en operación de devolución concesión sobre terrenos.</w:t>
            </w:r>
          </w:p>
        </w:tc>
      </w:tr>
      <w:tr w:rsidR="00BD4F3D" w:rsidRPr="00BD4F3D" w14:paraId="1337DD5B" w14:textId="77777777" w:rsidTr="00BD4F3D">
        <w:trPr>
          <w:trHeight w:val="300"/>
        </w:trPr>
        <w:tc>
          <w:tcPr>
            <w:tcW w:w="10340" w:type="dxa"/>
            <w:gridSpan w:val="5"/>
            <w:tcBorders>
              <w:top w:val="nil"/>
              <w:left w:val="nil"/>
              <w:bottom w:val="nil"/>
              <w:right w:val="nil"/>
            </w:tcBorders>
            <w:shd w:val="clear" w:color="auto" w:fill="auto"/>
            <w:vAlign w:val="center"/>
            <w:hideMark/>
          </w:tcPr>
          <w:p w14:paraId="6324BB72"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(2) Baja de subvenciones  por modificaciones presupuestarias no consideradas en 2019.</w:t>
            </w:r>
          </w:p>
        </w:tc>
      </w:tr>
      <w:tr w:rsidR="00BD4F3D" w:rsidRPr="00BD4F3D" w14:paraId="17FA1439" w14:textId="77777777" w:rsidTr="00BD4F3D">
        <w:trPr>
          <w:trHeight w:val="300"/>
        </w:trPr>
        <w:tc>
          <w:tcPr>
            <w:tcW w:w="10340" w:type="dxa"/>
            <w:gridSpan w:val="5"/>
            <w:tcBorders>
              <w:top w:val="nil"/>
              <w:left w:val="nil"/>
              <w:bottom w:val="nil"/>
              <w:right w:val="nil"/>
            </w:tcBorders>
            <w:shd w:val="clear" w:color="auto" w:fill="auto"/>
            <w:vAlign w:val="center"/>
            <w:hideMark/>
          </w:tcPr>
          <w:p w14:paraId="6133B6D6"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(3) Regularización de remuneraciones pendiente de pago incorrectas.</w:t>
            </w:r>
          </w:p>
        </w:tc>
      </w:tr>
      <w:tr w:rsidR="00BD4F3D" w:rsidRPr="00BD4F3D" w14:paraId="1E28A66D" w14:textId="77777777" w:rsidTr="00BD4F3D">
        <w:trPr>
          <w:trHeight w:val="300"/>
        </w:trPr>
        <w:tc>
          <w:tcPr>
            <w:tcW w:w="6676" w:type="dxa"/>
            <w:gridSpan w:val="2"/>
            <w:tcBorders>
              <w:top w:val="nil"/>
              <w:left w:val="nil"/>
              <w:bottom w:val="nil"/>
              <w:right w:val="nil"/>
            </w:tcBorders>
            <w:shd w:val="clear" w:color="auto" w:fill="auto"/>
            <w:noWrap/>
            <w:vAlign w:val="bottom"/>
            <w:hideMark/>
          </w:tcPr>
          <w:p w14:paraId="6FE6986F"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(4) Registro como excedente realizado los ingresos anticipados de convenios finalizados.</w:t>
            </w:r>
          </w:p>
        </w:tc>
        <w:tc>
          <w:tcPr>
            <w:tcW w:w="1328" w:type="dxa"/>
            <w:tcBorders>
              <w:top w:val="nil"/>
              <w:left w:val="nil"/>
              <w:bottom w:val="nil"/>
              <w:right w:val="nil"/>
            </w:tcBorders>
            <w:shd w:val="clear" w:color="auto" w:fill="auto"/>
            <w:noWrap/>
            <w:vAlign w:val="bottom"/>
            <w:hideMark/>
          </w:tcPr>
          <w:p w14:paraId="7C72D055" w14:textId="77777777" w:rsidR="00BD4F3D" w:rsidRPr="00BD4F3D" w:rsidRDefault="00BD4F3D" w:rsidP="00BD4F3D">
            <w:pPr>
              <w:rPr>
                <w:rFonts w:ascii="Arial" w:eastAsia="Times New Roman" w:hAnsi="Arial" w:cs="Arial"/>
                <w:i/>
                <w:color w:val="000000"/>
                <w:sz w:val="16"/>
                <w:szCs w:val="16"/>
                <w:lang w:eastAsia="es-ES"/>
              </w:rPr>
            </w:pPr>
          </w:p>
        </w:tc>
        <w:tc>
          <w:tcPr>
            <w:tcW w:w="1768" w:type="dxa"/>
            <w:tcBorders>
              <w:top w:val="nil"/>
              <w:left w:val="nil"/>
              <w:bottom w:val="nil"/>
              <w:right w:val="nil"/>
            </w:tcBorders>
            <w:shd w:val="clear" w:color="auto" w:fill="auto"/>
            <w:noWrap/>
            <w:vAlign w:val="bottom"/>
            <w:hideMark/>
          </w:tcPr>
          <w:p w14:paraId="5BAF5060" w14:textId="77777777" w:rsidR="00BD4F3D" w:rsidRPr="00BD4F3D" w:rsidRDefault="00BD4F3D" w:rsidP="00BD4F3D">
            <w:pPr>
              <w:rPr>
                <w:rFonts w:ascii="Times New Roman" w:eastAsia="Times New Roman" w:hAnsi="Times New Roman" w:cs="Times New Roman"/>
                <w:i/>
                <w:sz w:val="20"/>
                <w:szCs w:val="20"/>
                <w:lang w:eastAsia="es-ES"/>
              </w:rPr>
            </w:pPr>
          </w:p>
        </w:tc>
        <w:tc>
          <w:tcPr>
            <w:tcW w:w="568" w:type="dxa"/>
            <w:tcBorders>
              <w:top w:val="nil"/>
              <w:left w:val="nil"/>
              <w:bottom w:val="nil"/>
              <w:right w:val="nil"/>
            </w:tcBorders>
            <w:shd w:val="clear" w:color="auto" w:fill="auto"/>
            <w:noWrap/>
            <w:vAlign w:val="bottom"/>
            <w:hideMark/>
          </w:tcPr>
          <w:p w14:paraId="6FAB6AAF" w14:textId="77777777" w:rsidR="00BD4F3D" w:rsidRPr="00BD4F3D" w:rsidRDefault="00BD4F3D" w:rsidP="00BD4F3D">
            <w:pPr>
              <w:rPr>
                <w:rFonts w:ascii="Times New Roman" w:eastAsia="Times New Roman" w:hAnsi="Times New Roman" w:cs="Times New Roman"/>
                <w:i/>
                <w:sz w:val="20"/>
                <w:szCs w:val="20"/>
                <w:lang w:eastAsia="es-ES"/>
              </w:rPr>
            </w:pPr>
          </w:p>
        </w:tc>
      </w:tr>
      <w:tr w:rsidR="00BD4F3D" w:rsidRPr="00BD4F3D" w14:paraId="4D0B8967" w14:textId="77777777" w:rsidTr="00BD4F3D">
        <w:trPr>
          <w:trHeight w:val="255"/>
        </w:trPr>
        <w:tc>
          <w:tcPr>
            <w:tcW w:w="8004" w:type="dxa"/>
            <w:gridSpan w:val="3"/>
            <w:tcBorders>
              <w:top w:val="nil"/>
              <w:left w:val="nil"/>
              <w:bottom w:val="nil"/>
              <w:right w:val="nil"/>
            </w:tcBorders>
            <w:shd w:val="clear" w:color="auto" w:fill="auto"/>
            <w:noWrap/>
            <w:vAlign w:val="bottom"/>
            <w:hideMark/>
          </w:tcPr>
          <w:p w14:paraId="188557FA"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(5) Errores en imputación de subvenciones a resultados respecto a gastos no subvencionables.</w:t>
            </w:r>
          </w:p>
        </w:tc>
        <w:tc>
          <w:tcPr>
            <w:tcW w:w="1768" w:type="dxa"/>
            <w:tcBorders>
              <w:top w:val="nil"/>
              <w:left w:val="nil"/>
              <w:bottom w:val="nil"/>
              <w:right w:val="nil"/>
            </w:tcBorders>
            <w:shd w:val="clear" w:color="auto" w:fill="auto"/>
            <w:noWrap/>
            <w:vAlign w:val="bottom"/>
            <w:hideMark/>
          </w:tcPr>
          <w:p w14:paraId="4E8CC406" w14:textId="77777777" w:rsidR="00BD4F3D" w:rsidRPr="00BD4F3D" w:rsidRDefault="00BD4F3D" w:rsidP="00BD4F3D">
            <w:pPr>
              <w:rPr>
                <w:rFonts w:ascii="Arial" w:eastAsia="Times New Roman" w:hAnsi="Arial" w:cs="Arial"/>
                <w:i/>
                <w:color w:val="000000"/>
                <w:sz w:val="16"/>
                <w:szCs w:val="16"/>
                <w:lang w:eastAsia="es-ES"/>
              </w:rPr>
            </w:pPr>
          </w:p>
        </w:tc>
        <w:tc>
          <w:tcPr>
            <w:tcW w:w="568" w:type="dxa"/>
            <w:tcBorders>
              <w:top w:val="nil"/>
              <w:left w:val="nil"/>
              <w:bottom w:val="nil"/>
              <w:right w:val="nil"/>
            </w:tcBorders>
            <w:shd w:val="clear" w:color="auto" w:fill="auto"/>
            <w:noWrap/>
            <w:vAlign w:val="bottom"/>
            <w:hideMark/>
          </w:tcPr>
          <w:p w14:paraId="0948E87C" w14:textId="77777777" w:rsidR="00BD4F3D" w:rsidRPr="00BD4F3D" w:rsidRDefault="00BD4F3D" w:rsidP="00BD4F3D">
            <w:pPr>
              <w:rPr>
                <w:rFonts w:ascii="Times New Roman" w:eastAsia="Times New Roman" w:hAnsi="Times New Roman" w:cs="Times New Roman"/>
                <w:i/>
                <w:sz w:val="20"/>
                <w:szCs w:val="20"/>
                <w:lang w:eastAsia="es-ES"/>
              </w:rPr>
            </w:pPr>
          </w:p>
        </w:tc>
      </w:tr>
      <w:tr w:rsidR="00BD4F3D" w:rsidRPr="00BD4F3D" w14:paraId="484BB6A8" w14:textId="77777777" w:rsidTr="00BD4F3D">
        <w:trPr>
          <w:trHeight w:val="255"/>
        </w:trPr>
        <w:tc>
          <w:tcPr>
            <w:tcW w:w="5348" w:type="dxa"/>
            <w:tcBorders>
              <w:top w:val="nil"/>
              <w:left w:val="nil"/>
              <w:bottom w:val="nil"/>
              <w:right w:val="nil"/>
            </w:tcBorders>
            <w:shd w:val="clear" w:color="auto" w:fill="auto"/>
            <w:noWrap/>
            <w:vAlign w:val="bottom"/>
            <w:hideMark/>
          </w:tcPr>
          <w:p w14:paraId="4EA322A3"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(6) Altas de subvenciones no consideradas en 2019.</w:t>
            </w:r>
          </w:p>
        </w:tc>
        <w:tc>
          <w:tcPr>
            <w:tcW w:w="1328" w:type="dxa"/>
            <w:tcBorders>
              <w:top w:val="nil"/>
              <w:left w:val="nil"/>
              <w:bottom w:val="nil"/>
              <w:right w:val="nil"/>
            </w:tcBorders>
            <w:shd w:val="clear" w:color="auto" w:fill="auto"/>
            <w:noWrap/>
            <w:vAlign w:val="bottom"/>
            <w:hideMark/>
          </w:tcPr>
          <w:p w14:paraId="6374A878" w14:textId="77777777" w:rsidR="00BD4F3D" w:rsidRPr="00BD4F3D" w:rsidRDefault="00BD4F3D" w:rsidP="00BD4F3D">
            <w:pPr>
              <w:rPr>
                <w:rFonts w:ascii="Arial" w:eastAsia="Times New Roman" w:hAnsi="Arial" w:cs="Arial"/>
                <w:i/>
                <w:color w:val="000000"/>
                <w:sz w:val="16"/>
                <w:szCs w:val="16"/>
                <w:lang w:eastAsia="es-ES"/>
              </w:rPr>
            </w:pPr>
          </w:p>
        </w:tc>
        <w:tc>
          <w:tcPr>
            <w:tcW w:w="1328" w:type="dxa"/>
            <w:tcBorders>
              <w:top w:val="nil"/>
              <w:left w:val="nil"/>
              <w:bottom w:val="nil"/>
              <w:right w:val="nil"/>
            </w:tcBorders>
            <w:shd w:val="clear" w:color="auto" w:fill="auto"/>
            <w:noWrap/>
            <w:vAlign w:val="bottom"/>
            <w:hideMark/>
          </w:tcPr>
          <w:p w14:paraId="0D6FFAF5" w14:textId="77777777" w:rsidR="00BD4F3D" w:rsidRPr="00BD4F3D" w:rsidRDefault="00BD4F3D" w:rsidP="00BD4F3D">
            <w:pPr>
              <w:rPr>
                <w:rFonts w:ascii="Times New Roman" w:eastAsia="Times New Roman" w:hAnsi="Times New Roman" w:cs="Times New Roman"/>
                <w:i/>
                <w:sz w:val="20"/>
                <w:szCs w:val="20"/>
                <w:lang w:eastAsia="es-ES"/>
              </w:rPr>
            </w:pPr>
          </w:p>
        </w:tc>
        <w:tc>
          <w:tcPr>
            <w:tcW w:w="1768" w:type="dxa"/>
            <w:tcBorders>
              <w:top w:val="nil"/>
              <w:left w:val="nil"/>
              <w:bottom w:val="nil"/>
              <w:right w:val="nil"/>
            </w:tcBorders>
            <w:shd w:val="clear" w:color="auto" w:fill="auto"/>
            <w:noWrap/>
            <w:vAlign w:val="bottom"/>
            <w:hideMark/>
          </w:tcPr>
          <w:p w14:paraId="1BFB4A0B" w14:textId="77777777" w:rsidR="00BD4F3D" w:rsidRPr="00BD4F3D" w:rsidRDefault="00BD4F3D" w:rsidP="00BD4F3D">
            <w:pPr>
              <w:rPr>
                <w:rFonts w:ascii="Times New Roman" w:eastAsia="Times New Roman" w:hAnsi="Times New Roman" w:cs="Times New Roman"/>
                <w:i/>
                <w:sz w:val="20"/>
                <w:szCs w:val="20"/>
                <w:lang w:eastAsia="es-ES"/>
              </w:rPr>
            </w:pPr>
          </w:p>
        </w:tc>
        <w:tc>
          <w:tcPr>
            <w:tcW w:w="568" w:type="dxa"/>
            <w:tcBorders>
              <w:top w:val="nil"/>
              <w:left w:val="nil"/>
              <w:bottom w:val="nil"/>
              <w:right w:val="nil"/>
            </w:tcBorders>
            <w:shd w:val="clear" w:color="auto" w:fill="auto"/>
            <w:noWrap/>
            <w:vAlign w:val="bottom"/>
            <w:hideMark/>
          </w:tcPr>
          <w:p w14:paraId="125454F3" w14:textId="77777777" w:rsidR="00BD4F3D" w:rsidRPr="00BD4F3D" w:rsidRDefault="00BD4F3D" w:rsidP="00BD4F3D">
            <w:pPr>
              <w:rPr>
                <w:rFonts w:ascii="Times New Roman" w:eastAsia="Times New Roman" w:hAnsi="Times New Roman" w:cs="Times New Roman"/>
                <w:i/>
                <w:sz w:val="20"/>
                <w:szCs w:val="20"/>
                <w:lang w:eastAsia="es-ES"/>
              </w:rPr>
            </w:pPr>
          </w:p>
        </w:tc>
      </w:tr>
      <w:tr w:rsidR="00BD4F3D" w:rsidRPr="00BD4F3D" w14:paraId="27850F43" w14:textId="77777777" w:rsidTr="00BD4F3D">
        <w:trPr>
          <w:trHeight w:val="255"/>
        </w:trPr>
        <w:tc>
          <w:tcPr>
            <w:tcW w:w="5348" w:type="dxa"/>
            <w:tcBorders>
              <w:top w:val="nil"/>
              <w:left w:val="nil"/>
              <w:bottom w:val="nil"/>
              <w:right w:val="nil"/>
            </w:tcBorders>
            <w:shd w:val="clear" w:color="auto" w:fill="auto"/>
            <w:noWrap/>
            <w:vAlign w:val="bottom"/>
            <w:hideMark/>
          </w:tcPr>
          <w:p w14:paraId="1BAB36B5" w14:textId="77777777" w:rsidR="00BD4F3D" w:rsidRPr="00BD4F3D" w:rsidRDefault="00BD4F3D" w:rsidP="00BD4F3D">
            <w:pPr>
              <w:rPr>
                <w:rFonts w:ascii="Arial" w:eastAsia="Times New Roman" w:hAnsi="Arial" w:cs="Arial"/>
                <w:i/>
                <w:color w:val="000000"/>
                <w:sz w:val="16"/>
                <w:szCs w:val="16"/>
                <w:lang w:eastAsia="es-ES"/>
              </w:rPr>
            </w:pPr>
            <w:r w:rsidRPr="00BD4F3D">
              <w:rPr>
                <w:rFonts w:ascii="Arial" w:eastAsia="Times New Roman" w:hAnsi="Arial" w:cs="Arial"/>
                <w:i/>
                <w:color w:val="000000"/>
                <w:sz w:val="16"/>
                <w:szCs w:val="16"/>
                <w:lang w:eastAsia="es-ES"/>
              </w:rPr>
              <w:t>(7) Otros errores de pequeño importe.</w:t>
            </w:r>
          </w:p>
        </w:tc>
        <w:tc>
          <w:tcPr>
            <w:tcW w:w="1328" w:type="dxa"/>
            <w:tcBorders>
              <w:top w:val="nil"/>
              <w:left w:val="nil"/>
              <w:bottom w:val="nil"/>
              <w:right w:val="nil"/>
            </w:tcBorders>
            <w:shd w:val="clear" w:color="auto" w:fill="auto"/>
            <w:noWrap/>
            <w:vAlign w:val="bottom"/>
            <w:hideMark/>
          </w:tcPr>
          <w:p w14:paraId="125E71E8" w14:textId="77777777" w:rsidR="00BD4F3D" w:rsidRPr="00BD4F3D" w:rsidRDefault="00BD4F3D" w:rsidP="00BD4F3D">
            <w:pPr>
              <w:rPr>
                <w:rFonts w:ascii="Arial" w:eastAsia="Times New Roman" w:hAnsi="Arial" w:cs="Arial"/>
                <w:i/>
                <w:color w:val="000000"/>
                <w:sz w:val="16"/>
                <w:szCs w:val="16"/>
                <w:lang w:eastAsia="es-ES"/>
              </w:rPr>
            </w:pPr>
          </w:p>
        </w:tc>
        <w:tc>
          <w:tcPr>
            <w:tcW w:w="1328" w:type="dxa"/>
            <w:tcBorders>
              <w:top w:val="nil"/>
              <w:left w:val="nil"/>
              <w:bottom w:val="nil"/>
              <w:right w:val="nil"/>
            </w:tcBorders>
            <w:shd w:val="clear" w:color="auto" w:fill="auto"/>
            <w:noWrap/>
            <w:vAlign w:val="bottom"/>
            <w:hideMark/>
          </w:tcPr>
          <w:p w14:paraId="4C4494F1" w14:textId="77777777" w:rsidR="00BD4F3D" w:rsidRPr="00BD4F3D" w:rsidRDefault="00BD4F3D" w:rsidP="00BD4F3D">
            <w:pPr>
              <w:rPr>
                <w:rFonts w:ascii="Times New Roman" w:eastAsia="Times New Roman" w:hAnsi="Times New Roman" w:cs="Times New Roman"/>
                <w:i/>
                <w:sz w:val="20"/>
                <w:szCs w:val="20"/>
                <w:lang w:eastAsia="es-ES"/>
              </w:rPr>
            </w:pPr>
          </w:p>
        </w:tc>
        <w:tc>
          <w:tcPr>
            <w:tcW w:w="1768" w:type="dxa"/>
            <w:tcBorders>
              <w:top w:val="nil"/>
              <w:left w:val="nil"/>
              <w:bottom w:val="nil"/>
              <w:right w:val="nil"/>
            </w:tcBorders>
            <w:shd w:val="clear" w:color="auto" w:fill="auto"/>
            <w:noWrap/>
            <w:vAlign w:val="bottom"/>
            <w:hideMark/>
          </w:tcPr>
          <w:p w14:paraId="7E12BC36" w14:textId="77777777" w:rsidR="00BD4F3D" w:rsidRPr="00BD4F3D" w:rsidRDefault="00BD4F3D" w:rsidP="00BD4F3D">
            <w:pPr>
              <w:rPr>
                <w:rFonts w:ascii="Times New Roman" w:eastAsia="Times New Roman" w:hAnsi="Times New Roman" w:cs="Times New Roman"/>
                <w:i/>
                <w:sz w:val="20"/>
                <w:szCs w:val="20"/>
                <w:lang w:eastAsia="es-ES"/>
              </w:rPr>
            </w:pPr>
          </w:p>
        </w:tc>
        <w:tc>
          <w:tcPr>
            <w:tcW w:w="568" w:type="dxa"/>
            <w:tcBorders>
              <w:top w:val="nil"/>
              <w:left w:val="nil"/>
              <w:bottom w:val="nil"/>
              <w:right w:val="nil"/>
            </w:tcBorders>
            <w:shd w:val="clear" w:color="auto" w:fill="auto"/>
            <w:noWrap/>
            <w:vAlign w:val="bottom"/>
            <w:hideMark/>
          </w:tcPr>
          <w:p w14:paraId="2FCB5B94" w14:textId="77777777" w:rsidR="00BD4F3D" w:rsidRPr="00BD4F3D" w:rsidRDefault="00BD4F3D" w:rsidP="00BD4F3D">
            <w:pPr>
              <w:rPr>
                <w:rFonts w:ascii="Times New Roman" w:eastAsia="Times New Roman" w:hAnsi="Times New Roman" w:cs="Times New Roman"/>
                <w:i/>
                <w:sz w:val="20"/>
                <w:szCs w:val="20"/>
                <w:lang w:eastAsia="es-ES"/>
              </w:rPr>
            </w:pPr>
          </w:p>
        </w:tc>
      </w:tr>
    </w:tbl>
    <w:p w14:paraId="0F1C0C6A" w14:textId="36A222AE" w:rsidR="00935709" w:rsidRDefault="00935709" w:rsidP="00935709">
      <w:pPr>
        <w:tabs>
          <w:tab w:val="left" w:pos="720"/>
        </w:tabs>
        <w:spacing w:line="276" w:lineRule="auto"/>
        <w:jc w:val="both"/>
        <w:rPr>
          <w:rFonts w:ascii="Arial" w:eastAsia="Courier New" w:hAnsi="Arial" w:cs="Arial"/>
          <w:color w:val="000000"/>
        </w:rPr>
      </w:pPr>
    </w:p>
    <w:p w14:paraId="4206937C" w14:textId="6FEF53A8" w:rsidR="00262677" w:rsidRDefault="00262677" w:rsidP="00935709">
      <w:pPr>
        <w:spacing w:line="276" w:lineRule="auto"/>
        <w:jc w:val="both"/>
        <w:rPr>
          <w:rFonts w:ascii="Arial" w:eastAsia="Courier New" w:hAnsi="Arial" w:cs="Arial"/>
          <w:color w:val="000000"/>
        </w:rPr>
      </w:pPr>
    </w:p>
    <w:p w14:paraId="33DAA3D4" w14:textId="317FF862"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5.- AGRUPACIÓN DE PARTIDAS.</w:t>
      </w:r>
    </w:p>
    <w:p w14:paraId="65CBC4D8" w14:textId="77777777" w:rsidR="00935709" w:rsidRPr="00960048" w:rsidRDefault="00935709" w:rsidP="00935709">
      <w:pPr>
        <w:spacing w:line="276" w:lineRule="auto"/>
        <w:ind w:firstLine="450"/>
        <w:jc w:val="both"/>
        <w:rPr>
          <w:rFonts w:ascii="Arial" w:eastAsia="Courier New" w:hAnsi="Arial" w:cs="Arial"/>
          <w:color w:val="000000"/>
        </w:rPr>
      </w:pPr>
    </w:p>
    <w:p w14:paraId="554B8196"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A efectos de facilitar la comprensión del balance, de la cuenta de resultados, del estado de cambios en el patrimonio neto y del estado de flujos de efectivo incorporado en la memoria, algunas partidas que suponen importes irrelevantes para mostrar la imagen fiel se presentan de forma agrupada, recogiéndose los análisis requeridos en las notas correspondientes de la memoria.</w:t>
      </w:r>
    </w:p>
    <w:p w14:paraId="4CB73FA4" w14:textId="77777777" w:rsidR="00935709" w:rsidRPr="00960048" w:rsidRDefault="00935709" w:rsidP="00935709">
      <w:pPr>
        <w:spacing w:line="276" w:lineRule="auto"/>
        <w:ind w:firstLine="450"/>
        <w:jc w:val="both"/>
        <w:rPr>
          <w:rFonts w:ascii="Arial" w:eastAsia="Courier New" w:hAnsi="Arial" w:cs="Arial"/>
          <w:color w:val="000000"/>
        </w:rPr>
      </w:pPr>
    </w:p>
    <w:p w14:paraId="2D1162DA" w14:textId="77777777"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6.- ELEMENTOS RECOGIDOS EN VARIAS PARTIDAS.</w:t>
      </w:r>
    </w:p>
    <w:p w14:paraId="0F0A0ABB" w14:textId="77777777" w:rsidR="00935709" w:rsidRPr="00960048" w:rsidRDefault="00935709" w:rsidP="00935709">
      <w:pPr>
        <w:tabs>
          <w:tab w:val="left" w:pos="720"/>
        </w:tabs>
        <w:spacing w:line="276" w:lineRule="auto"/>
        <w:ind w:firstLine="708"/>
        <w:jc w:val="both"/>
        <w:rPr>
          <w:rFonts w:ascii="Arial" w:eastAsia="Courier New" w:hAnsi="Arial" w:cs="Arial"/>
          <w:color w:val="000000"/>
        </w:rPr>
      </w:pPr>
    </w:p>
    <w:p w14:paraId="0F4A70FE"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No hay elementos de esta naturaleza.</w:t>
      </w:r>
    </w:p>
    <w:p w14:paraId="756278B0" w14:textId="77777777" w:rsidR="00935709" w:rsidRDefault="00935709" w:rsidP="00935709">
      <w:pPr>
        <w:spacing w:line="276" w:lineRule="auto"/>
        <w:jc w:val="both"/>
        <w:rPr>
          <w:rFonts w:ascii="Arial" w:eastAsia="Courier New" w:hAnsi="Arial" w:cs="Arial"/>
          <w:color w:val="000000"/>
        </w:rPr>
      </w:pPr>
    </w:p>
    <w:p w14:paraId="5DBCF644" w14:textId="77777777"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7.- CAMBIOS EN CRITERIOS CONTABLES.</w:t>
      </w:r>
    </w:p>
    <w:p w14:paraId="35407222" w14:textId="77777777" w:rsidR="00935709" w:rsidRPr="00960048" w:rsidRDefault="00935709" w:rsidP="00935709">
      <w:pPr>
        <w:spacing w:line="276" w:lineRule="auto"/>
        <w:ind w:firstLine="450"/>
        <w:jc w:val="both"/>
        <w:rPr>
          <w:rFonts w:ascii="Arial" w:eastAsia="Courier New" w:hAnsi="Arial" w:cs="Arial"/>
          <w:color w:val="000000"/>
        </w:rPr>
      </w:pPr>
    </w:p>
    <w:p w14:paraId="04675D9E"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Durante el ejercicio la entidad no ha realizado cambios de criterios contables.</w:t>
      </w:r>
    </w:p>
    <w:p w14:paraId="32D2FDC0" w14:textId="77777777" w:rsidR="00C66C53" w:rsidRDefault="00C66C53" w:rsidP="00935709">
      <w:pPr>
        <w:spacing w:line="276" w:lineRule="auto"/>
        <w:jc w:val="both"/>
        <w:rPr>
          <w:rFonts w:ascii="Arial" w:eastAsia="Courier New" w:hAnsi="Arial" w:cs="Arial"/>
          <w:color w:val="000000"/>
        </w:rPr>
      </w:pPr>
    </w:p>
    <w:p w14:paraId="06D4F846" w14:textId="7F030B3C" w:rsidR="00935709" w:rsidRPr="00960048" w:rsidRDefault="00935709" w:rsidP="00935709">
      <w:pPr>
        <w:spacing w:line="276" w:lineRule="auto"/>
        <w:jc w:val="both"/>
        <w:rPr>
          <w:rFonts w:ascii="Arial" w:eastAsia="Courier New" w:hAnsi="Arial" w:cs="Arial"/>
          <w:color w:val="000000"/>
        </w:rPr>
      </w:pPr>
      <w:r w:rsidRPr="00960048">
        <w:rPr>
          <w:rFonts w:ascii="Arial" w:eastAsia="Courier New" w:hAnsi="Arial" w:cs="Arial"/>
          <w:color w:val="000000"/>
        </w:rPr>
        <w:t>8.- CORRECCIÓN DE ERRORES.</w:t>
      </w:r>
    </w:p>
    <w:p w14:paraId="33454469" w14:textId="77777777" w:rsidR="00935709" w:rsidRPr="00960048" w:rsidRDefault="00935709" w:rsidP="00935709">
      <w:pPr>
        <w:spacing w:line="276" w:lineRule="auto"/>
        <w:ind w:firstLine="450"/>
        <w:jc w:val="both"/>
        <w:rPr>
          <w:rFonts w:ascii="Arial" w:eastAsia="Courier New" w:hAnsi="Arial" w:cs="Arial"/>
          <w:color w:val="000000"/>
        </w:rPr>
      </w:pPr>
    </w:p>
    <w:p w14:paraId="035E45B7" w14:textId="77777777" w:rsidR="00935709" w:rsidRPr="00960048"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Durante el ejercicio la entidad</w:t>
      </w:r>
      <w:r>
        <w:rPr>
          <w:rFonts w:ascii="Arial" w:eastAsia="Courier New" w:hAnsi="Arial" w:cs="Arial"/>
          <w:color w:val="000000"/>
        </w:rPr>
        <w:t xml:space="preserve"> </w:t>
      </w:r>
      <w:r w:rsidRPr="00960048">
        <w:rPr>
          <w:rFonts w:ascii="Arial" w:eastAsia="Courier New" w:hAnsi="Arial" w:cs="Arial"/>
          <w:color w:val="000000"/>
        </w:rPr>
        <w:t>ha realizado correcciones de errores contables relativos a ejercicios anteriores.</w:t>
      </w:r>
      <w:r>
        <w:rPr>
          <w:rFonts w:ascii="Arial" w:eastAsia="Courier New" w:hAnsi="Arial" w:cs="Arial"/>
          <w:color w:val="000000"/>
        </w:rPr>
        <w:t xml:space="preserve"> Los errores contables son los informados en el apartado 4 de esta nota.</w:t>
      </w:r>
    </w:p>
    <w:p w14:paraId="52A54197" w14:textId="77777777" w:rsidR="00935709" w:rsidRDefault="00935709" w:rsidP="00935709">
      <w:pPr>
        <w:spacing w:line="276" w:lineRule="auto"/>
        <w:jc w:val="both"/>
        <w:rPr>
          <w:rFonts w:ascii="Arial" w:eastAsia="Courier New" w:hAnsi="Arial" w:cs="Arial"/>
          <w:b/>
          <w:bCs/>
          <w:color w:val="000000"/>
        </w:rPr>
      </w:pPr>
    </w:p>
    <w:p w14:paraId="28D21BF8" w14:textId="77777777" w:rsidR="00935709" w:rsidRPr="00960048" w:rsidRDefault="00935709" w:rsidP="00935709">
      <w:pPr>
        <w:spacing w:line="276" w:lineRule="auto"/>
        <w:jc w:val="both"/>
        <w:rPr>
          <w:rFonts w:ascii="Arial" w:eastAsia="Courier New" w:hAnsi="Arial" w:cs="Arial"/>
          <w:b/>
          <w:bCs/>
          <w:color w:val="000000"/>
        </w:rPr>
      </w:pPr>
      <w:r w:rsidRPr="00960048">
        <w:rPr>
          <w:rFonts w:ascii="Arial" w:eastAsia="Courier New" w:hAnsi="Arial" w:cs="Arial"/>
          <w:b/>
          <w:bCs/>
          <w:color w:val="000000"/>
        </w:rPr>
        <w:t>3. EXCEDENTE DEL EJERCICIO.</w:t>
      </w:r>
    </w:p>
    <w:p w14:paraId="1F87B1F7" w14:textId="77777777" w:rsidR="00935709" w:rsidRPr="00960048" w:rsidRDefault="00935709" w:rsidP="00935709">
      <w:pPr>
        <w:spacing w:line="276" w:lineRule="auto"/>
        <w:ind w:firstLine="450"/>
        <w:jc w:val="both"/>
        <w:rPr>
          <w:rFonts w:ascii="Arial" w:eastAsia="Courier New" w:hAnsi="Arial" w:cs="Arial"/>
          <w:b/>
          <w:bCs/>
          <w:color w:val="000000"/>
        </w:rPr>
      </w:pPr>
    </w:p>
    <w:p w14:paraId="33C32567" w14:textId="4D181970" w:rsidR="00935709" w:rsidRDefault="00935709" w:rsidP="00935709">
      <w:pPr>
        <w:tabs>
          <w:tab w:val="left" w:pos="720"/>
        </w:tabs>
        <w:spacing w:line="276" w:lineRule="auto"/>
        <w:jc w:val="both"/>
        <w:rPr>
          <w:rFonts w:ascii="Arial" w:eastAsia="Courier New" w:hAnsi="Arial" w:cs="Arial"/>
          <w:color w:val="000000"/>
        </w:rPr>
      </w:pPr>
      <w:r w:rsidRPr="00960048">
        <w:rPr>
          <w:rFonts w:ascii="Arial" w:eastAsia="Courier New" w:hAnsi="Arial" w:cs="Arial"/>
          <w:color w:val="000000"/>
        </w:rPr>
        <w:t>La aplicación del resultado del ejercicio finalizado el 31 de diciembre de 201</w:t>
      </w:r>
      <w:r w:rsidR="00C66C53">
        <w:rPr>
          <w:rFonts w:ascii="Arial" w:eastAsia="Courier New" w:hAnsi="Arial" w:cs="Arial"/>
          <w:color w:val="000000"/>
        </w:rPr>
        <w:t>9</w:t>
      </w:r>
      <w:r w:rsidRPr="00960048">
        <w:rPr>
          <w:rFonts w:ascii="Arial" w:eastAsia="Courier New" w:hAnsi="Arial" w:cs="Arial"/>
          <w:color w:val="000000"/>
        </w:rPr>
        <w:t>, aprobada por el Patronato, ha sido la siguiente:</w:t>
      </w:r>
    </w:p>
    <w:p w14:paraId="607E9DA2" w14:textId="77777777" w:rsidR="00935709" w:rsidRDefault="00935709" w:rsidP="00935709">
      <w:pPr>
        <w:tabs>
          <w:tab w:val="left" w:pos="720"/>
        </w:tabs>
        <w:spacing w:line="276" w:lineRule="auto"/>
        <w:jc w:val="both"/>
        <w:rPr>
          <w:rFonts w:ascii="Arial" w:eastAsia="Courier New" w:hAnsi="Arial" w:cs="Arial"/>
          <w:color w:val="000000"/>
        </w:rPr>
      </w:pPr>
    </w:p>
    <w:p w14:paraId="7472390C" w14:textId="062219E1" w:rsidR="00935709" w:rsidRPr="00960048" w:rsidRDefault="00BD4F3D" w:rsidP="00935709">
      <w:pPr>
        <w:tabs>
          <w:tab w:val="left" w:pos="720"/>
        </w:tabs>
        <w:spacing w:line="276" w:lineRule="auto"/>
        <w:jc w:val="center"/>
        <w:rPr>
          <w:rFonts w:ascii="Arial" w:eastAsia="Courier New" w:hAnsi="Arial" w:cs="Arial"/>
          <w:color w:val="000000"/>
        </w:rPr>
      </w:pPr>
      <w:r w:rsidRPr="00BD4F3D">
        <w:rPr>
          <w:noProof/>
          <w:lang w:eastAsia="es-ES"/>
        </w:rPr>
        <w:lastRenderedPageBreak/>
        <w:drawing>
          <wp:inline distT="0" distB="0" distL="0" distR="0" wp14:anchorId="102E19C5" wp14:editId="7CA1B085">
            <wp:extent cx="5283282" cy="1915064"/>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5428" cy="1926716"/>
                    </a:xfrm>
                    <a:prstGeom prst="rect">
                      <a:avLst/>
                    </a:prstGeom>
                    <a:noFill/>
                    <a:ln>
                      <a:noFill/>
                    </a:ln>
                  </pic:spPr>
                </pic:pic>
              </a:graphicData>
            </a:graphic>
          </wp:inline>
        </w:drawing>
      </w:r>
    </w:p>
    <w:p w14:paraId="5D038276" w14:textId="77777777" w:rsidR="00935709" w:rsidRDefault="00935709" w:rsidP="00935709">
      <w:pPr>
        <w:widowControl w:val="0"/>
        <w:autoSpaceDE w:val="0"/>
        <w:autoSpaceDN w:val="0"/>
        <w:adjustRightInd w:val="0"/>
        <w:rPr>
          <w:rFonts w:ascii="Arial" w:hAnsi="Arial" w:cs="Arial"/>
          <w:color w:val="000000"/>
        </w:rPr>
      </w:pPr>
    </w:p>
    <w:p w14:paraId="6AB0C181" w14:textId="53CE4B81" w:rsidR="00935709" w:rsidRDefault="00935709" w:rsidP="00935709">
      <w:pPr>
        <w:widowControl w:val="0"/>
        <w:autoSpaceDE w:val="0"/>
        <w:autoSpaceDN w:val="0"/>
        <w:adjustRightInd w:val="0"/>
        <w:rPr>
          <w:rFonts w:ascii="Arial" w:hAnsi="Arial" w:cs="Arial"/>
          <w:color w:val="000000"/>
        </w:rPr>
      </w:pPr>
    </w:p>
    <w:p w14:paraId="46286DE4" w14:textId="43CEF302" w:rsidR="00935709" w:rsidRDefault="00935709" w:rsidP="00935709">
      <w:pPr>
        <w:tabs>
          <w:tab w:val="left" w:pos="720"/>
        </w:tabs>
        <w:jc w:val="both"/>
        <w:rPr>
          <w:rFonts w:ascii="Arial" w:eastAsia="Courier New" w:hAnsi="Arial" w:cs="Arial"/>
          <w:color w:val="000000"/>
        </w:rPr>
      </w:pPr>
      <w:r w:rsidRPr="00722B7B">
        <w:rPr>
          <w:rFonts w:ascii="Arial" w:eastAsia="Courier New" w:hAnsi="Arial" w:cs="Arial"/>
          <w:color w:val="000000"/>
        </w:rPr>
        <w:t xml:space="preserve">La propuesta </w:t>
      </w:r>
      <w:r w:rsidR="00E3628C">
        <w:rPr>
          <w:rFonts w:ascii="Arial" w:eastAsia="Courier New" w:hAnsi="Arial" w:cs="Arial"/>
          <w:color w:val="000000"/>
        </w:rPr>
        <w:t>de aplicación del resultado 20</w:t>
      </w:r>
      <w:r w:rsidR="00C66C53">
        <w:rPr>
          <w:rFonts w:ascii="Arial" w:eastAsia="Courier New" w:hAnsi="Arial" w:cs="Arial"/>
          <w:color w:val="000000"/>
        </w:rPr>
        <w:t>20</w:t>
      </w:r>
      <w:r w:rsidRPr="00722B7B">
        <w:rPr>
          <w:rFonts w:ascii="Arial" w:eastAsia="Courier New" w:hAnsi="Arial" w:cs="Arial"/>
          <w:color w:val="000000"/>
        </w:rPr>
        <w:t xml:space="preserve"> presentada al Patronato es como sigue:</w:t>
      </w:r>
    </w:p>
    <w:p w14:paraId="180CA191" w14:textId="77777777" w:rsidR="00935709" w:rsidRDefault="00935709" w:rsidP="00935709">
      <w:pPr>
        <w:tabs>
          <w:tab w:val="left" w:pos="720"/>
        </w:tabs>
        <w:jc w:val="both"/>
        <w:rPr>
          <w:rFonts w:ascii="Arial" w:eastAsia="Courier New" w:hAnsi="Arial" w:cs="Arial"/>
          <w:color w:val="000000"/>
        </w:rPr>
      </w:pPr>
    </w:p>
    <w:p w14:paraId="379EF412" w14:textId="77777777" w:rsidR="00935709" w:rsidRDefault="00935709" w:rsidP="00935709">
      <w:pPr>
        <w:tabs>
          <w:tab w:val="left" w:pos="720"/>
        </w:tabs>
        <w:jc w:val="both"/>
        <w:rPr>
          <w:rFonts w:ascii="Arial" w:eastAsia="Courier New" w:hAnsi="Arial" w:cs="Arial"/>
          <w:color w:val="000000"/>
        </w:rPr>
      </w:pPr>
    </w:p>
    <w:p w14:paraId="68061973" w14:textId="6D5D160C" w:rsidR="00935709" w:rsidRPr="00A361E1" w:rsidRDefault="00BD4F3D" w:rsidP="00262677">
      <w:pPr>
        <w:jc w:val="center"/>
        <w:rPr>
          <w:rFonts w:ascii="Arial" w:eastAsia="Courier New" w:hAnsi="Arial" w:cs="Arial"/>
          <w:color w:val="000000"/>
        </w:rPr>
      </w:pPr>
      <w:r w:rsidRPr="00BD4F3D">
        <w:rPr>
          <w:noProof/>
          <w:lang w:eastAsia="es-ES"/>
        </w:rPr>
        <w:drawing>
          <wp:inline distT="0" distB="0" distL="0" distR="0" wp14:anchorId="77E1D5D9" wp14:editId="2CFE08FF">
            <wp:extent cx="4735902" cy="1696213"/>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016" cy="1705208"/>
                    </a:xfrm>
                    <a:prstGeom prst="rect">
                      <a:avLst/>
                    </a:prstGeom>
                    <a:noFill/>
                    <a:ln>
                      <a:noFill/>
                    </a:ln>
                  </pic:spPr>
                </pic:pic>
              </a:graphicData>
            </a:graphic>
          </wp:inline>
        </w:drawing>
      </w:r>
    </w:p>
    <w:p w14:paraId="2F500170" w14:textId="77777777" w:rsidR="00935709" w:rsidRDefault="00935709" w:rsidP="00935709">
      <w:pPr>
        <w:ind w:firstLine="450"/>
        <w:jc w:val="center"/>
        <w:rPr>
          <w:rFonts w:ascii="Arial" w:eastAsia="Courier New" w:hAnsi="Arial" w:cs="Arial"/>
          <w:color w:val="000000"/>
        </w:rPr>
      </w:pPr>
    </w:p>
    <w:p w14:paraId="3AD02D66" w14:textId="77777777" w:rsidR="00FE5F62" w:rsidRDefault="00FE5F62" w:rsidP="00935709">
      <w:pPr>
        <w:jc w:val="both"/>
        <w:rPr>
          <w:rFonts w:ascii="Arial" w:eastAsia="Courier New" w:hAnsi="Arial" w:cs="Arial"/>
          <w:b/>
          <w:bCs/>
          <w:color w:val="000000"/>
        </w:rPr>
      </w:pPr>
    </w:p>
    <w:p w14:paraId="2B53E275" w14:textId="70099619" w:rsidR="00935709" w:rsidRPr="00A361E1" w:rsidRDefault="00935709" w:rsidP="00935709">
      <w:pPr>
        <w:jc w:val="both"/>
        <w:rPr>
          <w:rFonts w:ascii="Arial" w:eastAsia="Courier New" w:hAnsi="Arial" w:cs="Arial"/>
          <w:b/>
          <w:bCs/>
          <w:color w:val="000000"/>
        </w:rPr>
      </w:pPr>
      <w:r w:rsidRPr="00A361E1">
        <w:rPr>
          <w:rFonts w:ascii="Arial" w:eastAsia="Courier New" w:hAnsi="Arial" w:cs="Arial"/>
          <w:b/>
          <w:bCs/>
          <w:color w:val="000000"/>
        </w:rPr>
        <w:t>4. NORMAS DE VALORACION.</w:t>
      </w:r>
    </w:p>
    <w:p w14:paraId="4C2361E5" w14:textId="77777777" w:rsidR="00935709" w:rsidRPr="00A361E1" w:rsidRDefault="00935709" w:rsidP="00935709">
      <w:pPr>
        <w:ind w:firstLine="450"/>
        <w:jc w:val="both"/>
        <w:rPr>
          <w:rFonts w:ascii="Arial" w:eastAsia="Courier New" w:hAnsi="Arial" w:cs="Arial"/>
          <w:b/>
          <w:bCs/>
          <w:color w:val="000000"/>
        </w:rPr>
      </w:pPr>
    </w:p>
    <w:p w14:paraId="046F5B4C" w14:textId="77777777" w:rsidR="00935709" w:rsidRPr="00A361E1" w:rsidRDefault="00935709" w:rsidP="00935709">
      <w:pPr>
        <w:jc w:val="both"/>
        <w:rPr>
          <w:rFonts w:ascii="Arial" w:eastAsia="Courier New" w:hAnsi="Arial" w:cs="Arial"/>
          <w:color w:val="000000"/>
        </w:rPr>
      </w:pPr>
      <w:r w:rsidRPr="00A361E1">
        <w:rPr>
          <w:rFonts w:ascii="Arial" w:eastAsia="Courier New" w:hAnsi="Arial" w:cs="Arial"/>
          <w:color w:val="000000"/>
        </w:rPr>
        <w:t>1.- INMOVILIZADO INTANGIBLE</w:t>
      </w:r>
    </w:p>
    <w:p w14:paraId="3F0E2290" w14:textId="77777777" w:rsidR="00935709" w:rsidRPr="00A361E1" w:rsidRDefault="00935709" w:rsidP="00935709">
      <w:pPr>
        <w:ind w:firstLine="450"/>
        <w:jc w:val="both"/>
        <w:rPr>
          <w:rFonts w:ascii="Arial" w:eastAsia="Courier New" w:hAnsi="Arial" w:cs="Arial"/>
          <w:color w:val="000000"/>
        </w:rPr>
      </w:pPr>
    </w:p>
    <w:p w14:paraId="1C50D1B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activos intangibles se registran por su coste de adquisición y producción y, posteriormente, se valoran a su coste menos, según proceda, su correspondiente amortización acumulada y pérdidas por deterioro que hayan experimentado.</w:t>
      </w:r>
    </w:p>
    <w:p w14:paraId="638B4149" w14:textId="77777777" w:rsidR="00935709" w:rsidRPr="00A361E1" w:rsidRDefault="00935709" w:rsidP="00935709">
      <w:pPr>
        <w:spacing w:line="276" w:lineRule="auto"/>
        <w:ind w:firstLine="450"/>
        <w:jc w:val="both"/>
        <w:rPr>
          <w:rFonts w:ascii="Arial" w:eastAsia="Courier New" w:hAnsi="Arial" w:cs="Arial"/>
          <w:color w:val="000000"/>
        </w:rPr>
      </w:pPr>
    </w:p>
    <w:p w14:paraId="7054707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bienes de inmovilizado intangible recibidos en concepto de aportación no dineraria de capital se valoran por su valor razonable en el momento de la aportación.</w:t>
      </w:r>
    </w:p>
    <w:p w14:paraId="726CB650" w14:textId="77777777" w:rsidR="00935709" w:rsidRPr="00A361E1" w:rsidRDefault="00935709" w:rsidP="00935709">
      <w:pPr>
        <w:spacing w:line="276" w:lineRule="auto"/>
        <w:ind w:firstLine="450"/>
        <w:jc w:val="both"/>
        <w:rPr>
          <w:rFonts w:ascii="Arial" w:eastAsia="Courier New" w:hAnsi="Arial" w:cs="Arial"/>
          <w:color w:val="000000"/>
        </w:rPr>
      </w:pPr>
    </w:p>
    <w:p w14:paraId="4F9B16C5"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empresa reconoce cualquier pérdida que haya podido producirse en el valor registrado de estos activos con origen en su deterioro. Los criterios para el reconocimiento de las pérdidas por deterioro y, si es necesario de las recuperaciones de les pérdidas por deterioro registradas en ejercicios anteriores son similares a los aplicados por los activos materiales.</w:t>
      </w:r>
    </w:p>
    <w:p w14:paraId="0BC55937" w14:textId="77777777" w:rsidR="00935709" w:rsidRDefault="00935709" w:rsidP="00935709">
      <w:pPr>
        <w:spacing w:line="276" w:lineRule="auto"/>
        <w:jc w:val="both"/>
        <w:rPr>
          <w:rFonts w:ascii="Arial" w:eastAsia="Courier New" w:hAnsi="Arial" w:cs="Arial"/>
          <w:color w:val="000000"/>
          <w:u w:val="single"/>
        </w:rPr>
      </w:pPr>
    </w:p>
    <w:p w14:paraId="331BB237" w14:textId="77777777" w:rsidR="008D47AD" w:rsidRDefault="008D47AD" w:rsidP="00935709">
      <w:pPr>
        <w:spacing w:line="276" w:lineRule="auto"/>
        <w:jc w:val="both"/>
        <w:rPr>
          <w:rFonts w:ascii="Arial" w:eastAsia="Courier New" w:hAnsi="Arial" w:cs="Arial"/>
          <w:color w:val="000000"/>
          <w:u w:val="single"/>
        </w:rPr>
      </w:pPr>
    </w:p>
    <w:p w14:paraId="2CFC37B2" w14:textId="36E610B5" w:rsidR="00935709" w:rsidRPr="00A361E1" w:rsidRDefault="00935709" w:rsidP="00935709">
      <w:pPr>
        <w:spacing w:line="276" w:lineRule="auto"/>
        <w:jc w:val="both"/>
        <w:rPr>
          <w:rFonts w:ascii="Arial" w:eastAsia="Courier New" w:hAnsi="Arial" w:cs="Arial"/>
          <w:color w:val="000000"/>
          <w:u w:val="single"/>
        </w:rPr>
      </w:pPr>
      <w:r w:rsidRPr="00A361E1">
        <w:rPr>
          <w:rFonts w:ascii="Arial" w:eastAsia="Courier New" w:hAnsi="Arial" w:cs="Arial"/>
          <w:color w:val="000000"/>
          <w:u w:val="single"/>
        </w:rPr>
        <w:lastRenderedPageBreak/>
        <w:t xml:space="preserve">Derechos usos sobre terrenos cedidos (Concesiones administrativas)  </w:t>
      </w:r>
    </w:p>
    <w:p w14:paraId="62F181A7" w14:textId="77777777" w:rsidR="00935709" w:rsidRPr="00A361E1" w:rsidRDefault="00935709" w:rsidP="00935709">
      <w:pPr>
        <w:spacing w:line="276" w:lineRule="auto"/>
        <w:rPr>
          <w:rFonts w:ascii="Arial" w:hAnsi="Arial" w:cs="Arial"/>
          <w:i/>
          <w:color w:val="000000"/>
        </w:rPr>
      </w:pPr>
    </w:p>
    <w:p w14:paraId="6607C346"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Tal y como se describe en la nota 1, la Entidad explota diversos activos mediante resolución de concesiones administrativas otorgadas por la Universidad de Las Palmas de Gran Canaria.</w:t>
      </w:r>
    </w:p>
    <w:p w14:paraId="52DB4BF1" w14:textId="77777777" w:rsidR="00935709" w:rsidRPr="00A361E1" w:rsidRDefault="00935709" w:rsidP="00935709">
      <w:pPr>
        <w:spacing w:line="276" w:lineRule="auto"/>
        <w:ind w:firstLine="450"/>
        <w:jc w:val="both"/>
        <w:rPr>
          <w:rFonts w:ascii="Arial" w:eastAsia="Courier New" w:hAnsi="Arial" w:cs="Arial"/>
          <w:color w:val="000000"/>
        </w:rPr>
      </w:pPr>
    </w:p>
    <w:p w14:paraId="41FD2B87"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Las concesiones administrativas, incluyen los costes incurridos para la obtención de las mismas y tienen una vida útil de 50 años.</w:t>
      </w:r>
    </w:p>
    <w:p w14:paraId="2CF362FC" w14:textId="77777777" w:rsidR="00E3628C" w:rsidRDefault="00E3628C" w:rsidP="00935709">
      <w:pPr>
        <w:spacing w:line="276" w:lineRule="auto"/>
        <w:jc w:val="both"/>
        <w:rPr>
          <w:rFonts w:ascii="Arial" w:eastAsia="Courier New" w:hAnsi="Arial" w:cs="Arial"/>
          <w:color w:val="000000"/>
          <w:u w:val="single"/>
        </w:rPr>
      </w:pPr>
    </w:p>
    <w:p w14:paraId="29861B3F" w14:textId="4EFF2320" w:rsidR="00935709" w:rsidRPr="00A361E1" w:rsidRDefault="00935709" w:rsidP="00935709">
      <w:pPr>
        <w:spacing w:line="276" w:lineRule="auto"/>
        <w:jc w:val="both"/>
        <w:rPr>
          <w:rFonts w:ascii="Arial" w:eastAsia="Courier New" w:hAnsi="Arial" w:cs="Arial"/>
          <w:color w:val="000000"/>
          <w:u w:val="single"/>
        </w:rPr>
      </w:pPr>
      <w:r w:rsidRPr="00A361E1">
        <w:rPr>
          <w:rFonts w:ascii="Arial" w:eastAsia="Courier New" w:hAnsi="Arial" w:cs="Arial"/>
          <w:color w:val="000000"/>
          <w:u w:val="single"/>
        </w:rPr>
        <w:t>Aplicaciones informáticas</w:t>
      </w:r>
    </w:p>
    <w:p w14:paraId="18CFFE28" w14:textId="77777777" w:rsidR="00935709" w:rsidRPr="00A361E1" w:rsidRDefault="00935709" w:rsidP="00935709">
      <w:pPr>
        <w:spacing w:line="276" w:lineRule="auto"/>
        <w:ind w:firstLine="450"/>
        <w:jc w:val="both"/>
        <w:rPr>
          <w:rFonts w:ascii="Arial" w:eastAsia="Courier New" w:hAnsi="Arial" w:cs="Arial"/>
          <w:color w:val="000000"/>
          <w:u w:val="single"/>
        </w:rPr>
      </w:pPr>
    </w:p>
    <w:p w14:paraId="7E55F5D5"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costes de adquisición y desarrollo incurridos en relación con los sistemas informáticos básicos en la gestión de la empresa se registran a cargo del epígrafe "Aplicaciones informáticas" del balance de situación.</w:t>
      </w:r>
    </w:p>
    <w:p w14:paraId="14F1C1B1"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costes de mantenimiento de los sistemas informáticos se registran a cargo de la cuenta de resultados del ejercicio en que se incurren.</w:t>
      </w:r>
    </w:p>
    <w:p w14:paraId="19A06DA2" w14:textId="77777777" w:rsidR="00935709" w:rsidRPr="00A361E1" w:rsidRDefault="00935709" w:rsidP="00935709">
      <w:pPr>
        <w:spacing w:line="276" w:lineRule="auto"/>
        <w:ind w:firstLine="450"/>
        <w:jc w:val="both"/>
        <w:rPr>
          <w:rFonts w:ascii="Arial" w:eastAsia="Courier New" w:hAnsi="Arial" w:cs="Arial"/>
          <w:color w:val="000000"/>
        </w:rPr>
      </w:pPr>
    </w:p>
    <w:p w14:paraId="3A9A9A85"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Una vez realizadas las comprobaciones oportunas, no se ha realizado ninguna corrección valorativa por deterioro en las aplicaciones informáticas.</w:t>
      </w:r>
    </w:p>
    <w:p w14:paraId="5826C2C5" w14:textId="77777777" w:rsidR="00935709" w:rsidRPr="00A361E1" w:rsidRDefault="00935709" w:rsidP="00935709">
      <w:pPr>
        <w:spacing w:line="276" w:lineRule="auto"/>
        <w:ind w:firstLine="450"/>
        <w:jc w:val="both"/>
        <w:rPr>
          <w:rFonts w:ascii="Arial" w:eastAsia="Courier New" w:hAnsi="Arial" w:cs="Arial"/>
          <w:color w:val="000000"/>
        </w:rPr>
      </w:pPr>
    </w:p>
    <w:p w14:paraId="620AF354"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Las vidas útiles se han estimado en 3 años desde la puesta en funcionamiento.</w:t>
      </w:r>
    </w:p>
    <w:p w14:paraId="5925CFB5" w14:textId="77777777" w:rsidR="00935709" w:rsidRPr="00A361E1" w:rsidRDefault="00935709" w:rsidP="00935709">
      <w:pPr>
        <w:spacing w:line="276" w:lineRule="auto"/>
        <w:ind w:firstLine="450"/>
        <w:jc w:val="both"/>
        <w:rPr>
          <w:rFonts w:ascii="Arial" w:eastAsia="Courier New" w:hAnsi="Arial" w:cs="Arial"/>
          <w:color w:val="000000"/>
        </w:rPr>
      </w:pPr>
    </w:p>
    <w:p w14:paraId="1A9E25B4"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2.- INMOVILIZADO MATERIAL</w:t>
      </w:r>
    </w:p>
    <w:p w14:paraId="401920CA" w14:textId="77777777" w:rsidR="00935709" w:rsidRPr="00A361E1" w:rsidRDefault="00935709" w:rsidP="00935709">
      <w:pPr>
        <w:spacing w:line="276" w:lineRule="auto"/>
        <w:ind w:firstLine="450"/>
        <w:jc w:val="both"/>
        <w:rPr>
          <w:rFonts w:ascii="Arial" w:eastAsia="Courier New" w:hAnsi="Arial" w:cs="Arial"/>
          <w:color w:val="000000"/>
        </w:rPr>
      </w:pPr>
    </w:p>
    <w:p w14:paraId="1F0BBA47"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inmovilizado material se halla valorado a su coste de adquisición y se muestra en el balance de situación neto de su correspondiente amortización acumulada y de las pérdidas por deterioro que se hayan producido. </w:t>
      </w:r>
    </w:p>
    <w:p w14:paraId="1FF607EB" w14:textId="77777777" w:rsidR="00935709" w:rsidRPr="00A361E1" w:rsidRDefault="00935709" w:rsidP="00935709">
      <w:pPr>
        <w:spacing w:line="276" w:lineRule="auto"/>
        <w:ind w:firstLine="450"/>
        <w:jc w:val="both"/>
        <w:rPr>
          <w:rFonts w:ascii="Arial" w:eastAsia="Courier New" w:hAnsi="Arial" w:cs="Arial"/>
          <w:color w:val="000000"/>
        </w:rPr>
      </w:pPr>
    </w:p>
    <w:p w14:paraId="3C9A78D8"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No existen elementos de inmovilizado material que debido al período de construcción hayan requerido la activación de los intereses financieros relacionados con la financiación exterior específica.</w:t>
      </w:r>
    </w:p>
    <w:p w14:paraId="0D1AD256" w14:textId="77777777" w:rsidR="00935709" w:rsidRPr="00A361E1" w:rsidRDefault="00935709" w:rsidP="00935709">
      <w:pPr>
        <w:spacing w:line="276" w:lineRule="auto"/>
        <w:ind w:firstLine="450"/>
        <w:jc w:val="both"/>
        <w:rPr>
          <w:rFonts w:ascii="Arial" w:eastAsia="Courier New" w:hAnsi="Arial" w:cs="Arial"/>
          <w:color w:val="000000"/>
        </w:rPr>
      </w:pPr>
    </w:p>
    <w:p w14:paraId="5903D4E1"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costes de ampliación, modernización o mejora q</w:t>
      </w:r>
      <w:r>
        <w:rPr>
          <w:rFonts w:ascii="Arial" w:eastAsia="Courier New" w:hAnsi="Arial" w:cs="Arial"/>
          <w:color w:val="000000"/>
        </w:rPr>
        <w:t xml:space="preserve">ue aumentan la vida útil de un </w:t>
      </w:r>
      <w:r w:rsidRPr="00A361E1">
        <w:rPr>
          <w:rFonts w:ascii="Arial" w:eastAsia="Courier New" w:hAnsi="Arial" w:cs="Arial"/>
          <w:color w:val="000000"/>
        </w:rPr>
        <w:t>elemento del inmovilizado material y su productividad o su capacidad económica, se reconocen como mayor valor del inmovilizado material, dándose de baja el correspondiente valor del elemento sustituido si es el caso.</w:t>
      </w:r>
    </w:p>
    <w:p w14:paraId="030A98F4" w14:textId="77777777" w:rsidR="00935709" w:rsidRPr="00A361E1" w:rsidRDefault="00935709" w:rsidP="00935709">
      <w:pPr>
        <w:spacing w:line="276" w:lineRule="auto"/>
        <w:ind w:firstLine="450"/>
        <w:jc w:val="both"/>
        <w:rPr>
          <w:rFonts w:ascii="Arial" w:eastAsia="Courier New" w:hAnsi="Arial" w:cs="Arial"/>
          <w:color w:val="000000"/>
        </w:rPr>
      </w:pPr>
    </w:p>
    <w:p w14:paraId="489A7A9E"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trabajos efectuados por la empresa para su inmovilizado se valoran a coste de producción incluyendo el coste externo de materiales.</w:t>
      </w:r>
    </w:p>
    <w:p w14:paraId="695EDF28" w14:textId="77777777" w:rsidR="00935709" w:rsidRPr="00A361E1" w:rsidRDefault="00935709" w:rsidP="00935709">
      <w:pPr>
        <w:spacing w:line="276" w:lineRule="auto"/>
        <w:ind w:firstLine="450"/>
        <w:jc w:val="both"/>
        <w:rPr>
          <w:rFonts w:ascii="Arial" w:eastAsia="Courier New" w:hAnsi="Arial" w:cs="Arial"/>
          <w:color w:val="000000"/>
        </w:rPr>
      </w:pPr>
    </w:p>
    <w:p w14:paraId="77A3F79D"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gastos de reparación y mantenimiento se reconocen directamente como gastos del ejercicio.</w:t>
      </w:r>
    </w:p>
    <w:p w14:paraId="685F4C6D" w14:textId="77777777" w:rsidR="00935709" w:rsidRPr="00A361E1" w:rsidRDefault="00935709" w:rsidP="00935709">
      <w:pPr>
        <w:spacing w:line="276" w:lineRule="auto"/>
        <w:ind w:firstLine="450"/>
        <w:jc w:val="both"/>
        <w:rPr>
          <w:rFonts w:ascii="Arial" w:eastAsia="Courier New" w:hAnsi="Arial" w:cs="Arial"/>
          <w:color w:val="000000"/>
        </w:rPr>
      </w:pPr>
    </w:p>
    <w:p w14:paraId="2B03DE52"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lastRenderedPageBreak/>
        <w:t>No existen costes de desmantelamiento o retiro, así como de rehabilitación del lugar donde se asienta el activo, ya que la Entidad no tiene este tipo de obligaciones.</w:t>
      </w:r>
    </w:p>
    <w:p w14:paraId="4E74B8C5" w14:textId="77777777" w:rsidR="00935709" w:rsidRPr="00A361E1" w:rsidRDefault="00935709" w:rsidP="00935709">
      <w:pPr>
        <w:spacing w:line="276" w:lineRule="auto"/>
        <w:ind w:firstLine="450"/>
        <w:jc w:val="both"/>
        <w:rPr>
          <w:rFonts w:ascii="Arial" w:eastAsia="Courier New" w:hAnsi="Arial" w:cs="Arial"/>
          <w:color w:val="000000"/>
        </w:rPr>
      </w:pPr>
    </w:p>
    <w:p w14:paraId="6EE13442"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La amortización se calcula, aplicando el método lineal, sobre el valor de coste deducido su valor residual. </w:t>
      </w:r>
    </w:p>
    <w:p w14:paraId="509EA7E2" w14:textId="77777777" w:rsidR="00935709" w:rsidRPr="00A361E1" w:rsidRDefault="00935709" w:rsidP="00935709">
      <w:pPr>
        <w:spacing w:line="276" w:lineRule="auto"/>
        <w:ind w:firstLine="450"/>
        <w:jc w:val="both"/>
        <w:rPr>
          <w:rFonts w:ascii="Arial" w:eastAsia="Courier New" w:hAnsi="Arial" w:cs="Arial"/>
          <w:color w:val="000000"/>
        </w:rPr>
      </w:pPr>
    </w:p>
    <w:p w14:paraId="719B761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Las vidas útiles (expresadas en porcentajes) estimadas por cada uno de los elementos del inmovilizado material se resumen a continuación:</w:t>
      </w:r>
    </w:p>
    <w:p w14:paraId="740F681D" w14:textId="77777777" w:rsidR="00935709" w:rsidRPr="00A361E1" w:rsidRDefault="00935709" w:rsidP="00935709">
      <w:pPr>
        <w:ind w:firstLine="450"/>
        <w:jc w:val="both"/>
        <w:rPr>
          <w:rFonts w:ascii="Arial" w:eastAsia="Courier New" w:hAnsi="Arial" w:cs="Arial"/>
          <w:color w:val="000000"/>
        </w:rPr>
      </w:pPr>
    </w:p>
    <w:p w14:paraId="45D7F757" w14:textId="77777777" w:rsidR="00262677" w:rsidRPr="00A361E1" w:rsidRDefault="00262677" w:rsidP="00935709">
      <w:pPr>
        <w:ind w:firstLine="450"/>
        <w:jc w:val="both"/>
        <w:rPr>
          <w:rFonts w:ascii="Arial" w:eastAsia="Courier New" w:hAnsi="Arial" w:cs="Arial"/>
          <w:color w:val="000000"/>
        </w:rPr>
      </w:pPr>
    </w:p>
    <w:tbl>
      <w:tblPr>
        <w:tblW w:w="0" w:type="auto"/>
        <w:jc w:val="center"/>
        <w:tblLook w:val="0000" w:firstRow="0" w:lastRow="0" w:firstColumn="0" w:lastColumn="0" w:noHBand="0" w:noVBand="0"/>
      </w:tblPr>
      <w:tblGrid>
        <w:gridCol w:w="3969"/>
        <w:gridCol w:w="1416"/>
      </w:tblGrid>
      <w:tr w:rsidR="00935709" w:rsidRPr="00A361E1" w14:paraId="1CE6A844" w14:textId="77777777" w:rsidTr="00C76BCF">
        <w:trPr>
          <w:jc w:val="center"/>
        </w:trPr>
        <w:tc>
          <w:tcPr>
            <w:tcW w:w="3969" w:type="dxa"/>
            <w:tcMar>
              <w:top w:w="0" w:type="dxa"/>
              <w:left w:w="70" w:type="dxa"/>
              <w:bottom w:w="0" w:type="dxa"/>
              <w:right w:w="70" w:type="dxa"/>
            </w:tcMar>
          </w:tcPr>
          <w:p w14:paraId="187B6609" w14:textId="77777777" w:rsidR="00935709" w:rsidRPr="00A361E1" w:rsidRDefault="00935709" w:rsidP="00C76BCF">
            <w:pPr>
              <w:ind w:firstLine="450"/>
              <w:jc w:val="both"/>
              <w:rPr>
                <w:rFonts w:ascii="Arial" w:eastAsia="Courier New" w:hAnsi="Arial" w:cs="Arial"/>
                <w:color w:val="000000"/>
                <w:u w:val="single"/>
              </w:rPr>
            </w:pPr>
            <w:r w:rsidRPr="00A361E1">
              <w:rPr>
                <w:rFonts w:ascii="Arial" w:eastAsia="Courier New" w:hAnsi="Arial" w:cs="Arial"/>
                <w:color w:val="000000"/>
                <w:u w:val="single"/>
              </w:rPr>
              <w:t>Elementos</w:t>
            </w:r>
          </w:p>
          <w:p w14:paraId="51061E91" w14:textId="77777777" w:rsidR="00935709" w:rsidRPr="00A361E1" w:rsidRDefault="00935709" w:rsidP="00C76BCF">
            <w:pPr>
              <w:ind w:firstLine="450"/>
              <w:jc w:val="both"/>
              <w:rPr>
                <w:rFonts w:ascii="Arial" w:hAnsi="Arial" w:cs="Arial"/>
                <w:color w:val="000000"/>
              </w:rPr>
            </w:pPr>
          </w:p>
        </w:tc>
        <w:tc>
          <w:tcPr>
            <w:tcW w:w="1416" w:type="dxa"/>
            <w:tcMar>
              <w:top w:w="0" w:type="dxa"/>
              <w:left w:w="70" w:type="dxa"/>
              <w:bottom w:w="0" w:type="dxa"/>
              <w:right w:w="70" w:type="dxa"/>
            </w:tcMar>
          </w:tcPr>
          <w:p w14:paraId="72CF7C76" w14:textId="77777777" w:rsidR="00935709" w:rsidRPr="00A361E1" w:rsidRDefault="00935709" w:rsidP="00C76BCF">
            <w:pPr>
              <w:ind w:firstLine="450"/>
              <w:jc w:val="both"/>
              <w:rPr>
                <w:rFonts w:ascii="Arial" w:hAnsi="Arial" w:cs="Arial"/>
                <w:color w:val="000000"/>
                <w:u w:val="single"/>
              </w:rPr>
            </w:pPr>
            <w:r w:rsidRPr="00A361E1">
              <w:rPr>
                <w:rFonts w:ascii="Arial" w:eastAsia="Courier New" w:hAnsi="Arial" w:cs="Arial"/>
                <w:color w:val="000000"/>
                <w:u w:val="single"/>
              </w:rPr>
              <w:t>%</w:t>
            </w:r>
          </w:p>
        </w:tc>
      </w:tr>
      <w:tr w:rsidR="00935709" w:rsidRPr="00A361E1" w14:paraId="74D8500E" w14:textId="77777777" w:rsidTr="00C76BCF">
        <w:trPr>
          <w:jc w:val="center"/>
        </w:trPr>
        <w:tc>
          <w:tcPr>
            <w:tcW w:w="3969" w:type="dxa"/>
            <w:tcMar>
              <w:top w:w="0" w:type="dxa"/>
              <w:left w:w="70" w:type="dxa"/>
              <w:bottom w:w="0" w:type="dxa"/>
              <w:right w:w="70" w:type="dxa"/>
            </w:tcMar>
          </w:tcPr>
          <w:p w14:paraId="57D1F3AC" w14:textId="77777777" w:rsidR="00935709" w:rsidRPr="00A361E1" w:rsidRDefault="00935709" w:rsidP="00C76BCF">
            <w:pPr>
              <w:jc w:val="both"/>
              <w:rPr>
                <w:rFonts w:ascii="Arial" w:eastAsia="Courier New" w:hAnsi="Arial" w:cs="Arial"/>
                <w:color w:val="000000"/>
              </w:rPr>
            </w:pPr>
            <w:r w:rsidRPr="00A361E1">
              <w:rPr>
                <w:rFonts w:ascii="Arial" w:eastAsia="Courier New" w:hAnsi="Arial" w:cs="Arial"/>
                <w:color w:val="000000"/>
              </w:rPr>
              <w:t>Construcciones</w:t>
            </w:r>
          </w:p>
        </w:tc>
        <w:tc>
          <w:tcPr>
            <w:tcW w:w="1416" w:type="dxa"/>
            <w:tcMar>
              <w:top w:w="0" w:type="dxa"/>
              <w:left w:w="70" w:type="dxa"/>
              <w:bottom w:w="0" w:type="dxa"/>
              <w:right w:w="70" w:type="dxa"/>
            </w:tcMar>
          </w:tcPr>
          <w:p w14:paraId="2C7DE574" w14:textId="77777777" w:rsidR="00935709" w:rsidRPr="00A361E1" w:rsidRDefault="00935709" w:rsidP="00C76BCF">
            <w:pPr>
              <w:ind w:firstLine="450"/>
              <w:jc w:val="both"/>
              <w:rPr>
                <w:rFonts w:ascii="Arial" w:eastAsia="Courier New" w:hAnsi="Arial" w:cs="Arial"/>
                <w:color w:val="000000"/>
              </w:rPr>
            </w:pPr>
            <w:r w:rsidRPr="00A361E1">
              <w:rPr>
                <w:rFonts w:ascii="Arial" w:eastAsia="Courier New" w:hAnsi="Arial" w:cs="Arial"/>
                <w:color w:val="000000"/>
              </w:rPr>
              <w:t>2%</w:t>
            </w:r>
          </w:p>
        </w:tc>
      </w:tr>
      <w:tr w:rsidR="00935709" w:rsidRPr="00A361E1" w14:paraId="515B863C" w14:textId="77777777" w:rsidTr="00C76BCF">
        <w:trPr>
          <w:jc w:val="center"/>
        </w:trPr>
        <w:tc>
          <w:tcPr>
            <w:tcW w:w="3969" w:type="dxa"/>
            <w:tcMar>
              <w:top w:w="0" w:type="dxa"/>
              <w:left w:w="70" w:type="dxa"/>
              <w:bottom w:w="0" w:type="dxa"/>
              <w:right w:w="70" w:type="dxa"/>
            </w:tcMar>
          </w:tcPr>
          <w:p w14:paraId="29841CC7" w14:textId="77777777" w:rsidR="00935709" w:rsidRPr="00A361E1" w:rsidRDefault="00935709" w:rsidP="00C76BCF">
            <w:pPr>
              <w:jc w:val="both"/>
              <w:rPr>
                <w:rFonts w:ascii="Arial" w:hAnsi="Arial" w:cs="Arial"/>
                <w:color w:val="000000"/>
              </w:rPr>
            </w:pPr>
            <w:r w:rsidRPr="00A361E1">
              <w:rPr>
                <w:rFonts w:ascii="Arial" w:eastAsia="Courier New" w:hAnsi="Arial" w:cs="Arial"/>
                <w:color w:val="000000"/>
              </w:rPr>
              <w:t xml:space="preserve">Instalaciones </w:t>
            </w:r>
          </w:p>
        </w:tc>
        <w:tc>
          <w:tcPr>
            <w:tcW w:w="1416" w:type="dxa"/>
            <w:tcMar>
              <w:top w:w="0" w:type="dxa"/>
              <w:left w:w="70" w:type="dxa"/>
              <w:bottom w:w="0" w:type="dxa"/>
              <w:right w:w="70" w:type="dxa"/>
            </w:tcMar>
          </w:tcPr>
          <w:p w14:paraId="4C50C327" w14:textId="77777777" w:rsidR="00935709" w:rsidRPr="00A361E1" w:rsidRDefault="00935709" w:rsidP="00C76BCF">
            <w:pPr>
              <w:ind w:firstLine="450"/>
              <w:jc w:val="both"/>
              <w:rPr>
                <w:rFonts w:ascii="Arial" w:hAnsi="Arial" w:cs="Arial"/>
                <w:color w:val="000000"/>
              </w:rPr>
            </w:pPr>
            <w:r w:rsidRPr="00A361E1">
              <w:rPr>
                <w:rFonts w:ascii="Arial" w:eastAsia="Courier New" w:hAnsi="Arial" w:cs="Arial"/>
                <w:color w:val="000000"/>
              </w:rPr>
              <w:t>15%</w:t>
            </w:r>
          </w:p>
        </w:tc>
      </w:tr>
      <w:tr w:rsidR="00935709" w:rsidRPr="00A361E1" w14:paraId="7A9EE122" w14:textId="77777777" w:rsidTr="00C76BCF">
        <w:trPr>
          <w:jc w:val="center"/>
        </w:trPr>
        <w:tc>
          <w:tcPr>
            <w:tcW w:w="3969" w:type="dxa"/>
            <w:tcMar>
              <w:top w:w="0" w:type="dxa"/>
              <w:left w:w="70" w:type="dxa"/>
              <w:bottom w:w="0" w:type="dxa"/>
              <w:right w:w="70" w:type="dxa"/>
            </w:tcMar>
          </w:tcPr>
          <w:p w14:paraId="3F39882F" w14:textId="77777777" w:rsidR="00935709" w:rsidRPr="00A361E1" w:rsidRDefault="00935709" w:rsidP="00C76BCF">
            <w:pPr>
              <w:jc w:val="both"/>
              <w:rPr>
                <w:rFonts w:ascii="Arial" w:eastAsia="Courier New" w:hAnsi="Arial" w:cs="Arial"/>
                <w:color w:val="000000"/>
              </w:rPr>
            </w:pPr>
            <w:r w:rsidRPr="00A361E1">
              <w:rPr>
                <w:rFonts w:ascii="Arial" w:eastAsia="Courier New" w:hAnsi="Arial" w:cs="Arial"/>
                <w:color w:val="000000"/>
              </w:rPr>
              <w:t>Maquinaria</w:t>
            </w:r>
          </w:p>
        </w:tc>
        <w:tc>
          <w:tcPr>
            <w:tcW w:w="1416" w:type="dxa"/>
            <w:tcMar>
              <w:top w:w="0" w:type="dxa"/>
              <w:left w:w="70" w:type="dxa"/>
              <w:bottom w:w="0" w:type="dxa"/>
              <w:right w:w="70" w:type="dxa"/>
            </w:tcMar>
          </w:tcPr>
          <w:p w14:paraId="1D2A4B7E" w14:textId="77777777" w:rsidR="00935709" w:rsidRPr="00A361E1" w:rsidRDefault="00935709" w:rsidP="00C76BCF">
            <w:pPr>
              <w:ind w:firstLine="450"/>
              <w:jc w:val="both"/>
              <w:rPr>
                <w:rFonts w:ascii="Arial" w:eastAsia="Courier New" w:hAnsi="Arial" w:cs="Arial"/>
                <w:color w:val="000000"/>
              </w:rPr>
            </w:pPr>
            <w:r w:rsidRPr="00A361E1">
              <w:rPr>
                <w:rFonts w:ascii="Arial" w:eastAsia="Courier New" w:hAnsi="Arial" w:cs="Arial"/>
                <w:color w:val="000000"/>
              </w:rPr>
              <w:t>12%</w:t>
            </w:r>
          </w:p>
        </w:tc>
      </w:tr>
      <w:tr w:rsidR="00935709" w:rsidRPr="00A361E1" w14:paraId="79250377" w14:textId="77777777" w:rsidTr="00C76BCF">
        <w:trPr>
          <w:jc w:val="center"/>
        </w:trPr>
        <w:tc>
          <w:tcPr>
            <w:tcW w:w="3969" w:type="dxa"/>
            <w:tcMar>
              <w:top w:w="0" w:type="dxa"/>
              <w:left w:w="70" w:type="dxa"/>
              <w:bottom w:w="0" w:type="dxa"/>
              <w:right w:w="70" w:type="dxa"/>
            </w:tcMar>
          </w:tcPr>
          <w:p w14:paraId="3C2FD6AE" w14:textId="77777777" w:rsidR="00935709" w:rsidRPr="00A361E1" w:rsidRDefault="00935709" w:rsidP="00C76BCF">
            <w:pPr>
              <w:jc w:val="both"/>
              <w:rPr>
                <w:rFonts w:ascii="Arial" w:hAnsi="Arial" w:cs="Arial"/>
                <w:color w:val="000000"/>
              </w:rPr>
            </w:pPr>
            <w:r w:rsidRPr="00A361E1">
              <w:rPr>
                <w:rFonts w:ascii="Arial" w:eastAsia="Courier New" w:hAnsi="Arial" w:cs="Arial"/>
                <w:color w:val="000000"/>
              </w:rPr>
              <w:t>Mobiliario y enseres</w:t>
            </w:r>
          </w:p>
        </w:tc>
        <w:tc>
          <w:tcPr>
            <w:tcW w:w="1416" w:type="dxa"/>
            <w:tcMar>
              <w:top w:w="0" w:type="dxa"/>
              <w:left w:w="70" w:type="dxa"/>
              <w:bottom w:w="0" w:type="dxa"/>
              <w:right w:w="70" w:type="dxa"/>
            </w:tcMar>
          </w:tcPr>
          <w:p w14:paraId="124B9879" w14:textId="77777777" w:rsidR="00935709" w:rsidRPr="00A361E1" w:rsidRDefault="00935709" w:rsidP="00C76BCF">
            <w:pPr>
              <w:ind w:firstLine="450"/>
              <w:jc w:val="both"/>
              <w:rPr>
                <w:rFonts w:ascii="Arial" w:hAnsi="Arial" w:cs="Arial"/>
                <w:color w:val="000000"/>
              </w:rPr>
            </w:pPr>
            <w:r w:rsidRPr="00A361E1">
              <w:rPr>
                <w:rFonts w:ascii="Arial" w:eastAsia="Courier New" w:hAnsi="Arial" w:cs="Arial"/>
                <w:color w:val="000000"/>
              </w:rPr>
              <w:t>16%</w:t>
            </w:r>
          </w:p>
        </w:tc>
      </w:tr>
      <w:tr w:rsidR="00935709" w:rsidRPr="00A361E1" w14:paraId="363F6BAC" w14:textId="77777777" w:rsidTr="00C76BCF">
        <w:trPr>
          <w:jc w:val="center"/>
        </w:trPr>
        <w:tc>
          <w:tcPr>
            <w:tcW w:w="3969" w:type="dxa"/>
            <w:tcMar>
              <w:top w:w="0" w:type="dxa"/>
              <w:left w:w="70" w:type="dxa"/>
              <w:bottom w:w="0" w:type="dxa"/>
              <w:right w:w="70" w:type="dxa"/>
            </w:tcMar>
          </w:tcPr>
          <w:p w14:paraId="1C02DE33" w14:textId="77777777" w:rsidR="00935709" w:rsidRPr="00A361E1" w:rsidRDefault="00935709" w:rsidP="00C76BCF">
            <w:pPr>
              <w:jc w:val="both"/>
              <w:rPr>
                <w:rFonts w:ascii="Arial" w:hAnsi="Arial" w:cs="Arial"/>
                <w:color w:val="000000"/>
              </w:rPr>
            </w:pPr>
            <w:r w:rsidRPr="00A361E1">
              <w:rPr>
                <w:rFonts w:ascii="Arial" w:eastAsia="Courier New" w:hAnsi="Arial" w:cs="Arial"/>
                <w:color w:val="000000"/>
              </w:rPr>
              <w:t>Equipo para proceso de datos</w:t>
            </w:r>
          </w:p>
        </w:tc>
        <w:tc>
          <w:tcPr>
            <w:tcW w:w="1416" w:type="dxa"/>
            <w:tcMar>
              <w:top w:w="0" w:type="dxa"/>
              <w:left w:w="70" w:type="dxa"/>
              <w:bottom w:w="0" w:type="dxa"/>
              <w:right w:w="70" w:type="dxa"/>
            </w:tcMar>
          </w:tcPr>
          <w:p w14:paraId="351308A5" w14:textId="77777777" w:rsidR="00935709" w:rsidRPr="00A361E1" w:rsidRDefault="00935709" w:rsidP="00C76BCF">
            <w:pPr>
              <w:ind w:firstLine="450"/>
              <w:jc w:val="both"/>
              <w:rPr>
                <w:rFonts w:ascii="Arial" w:hAnsi="Arial" w:cs="Arial"/>
                <w:color w:val="000000"/>
              </w:rPr>
            </w:pPr>
            <w:r w:rsidRPr="00A361E1">
              <w:rPr>
                <w:rFonts w:ascii="Arial" w:eastAsia="Courier New" w:hAnsi="Arial" w:cs="Arial"/>
                <w:color w:val="000000"/>
              </w:rPr>
              <w:t>25%</w:t>
            </w:r>
          </w:p>
        </w:tc>
      </w:tr>
      <w:tr w:rsidR="00935709" w:rsidRPr="00A361E1" w14:paraId="1EDF8AEA" w14:textId="77777777" w:rsidTr="00C76BCF">
        <w:trPr>
          <w:jc w:val="center"/>
        </w:trPr>
        <w:tc>
          <w:tcPr>
            <w:tcW w:w="3969" w:type="dxa"/>
            <w:tcMar>
              <w:top w:w="0" w:type="dxa"/>
              <w:left w:w="70" w:type="dxa"/>
              <w:bottom w:w="0" w:type="dxa"/>
              <w:right w:w="70" w:type="dxa"/>
            </w:tcMar>
          </w:tcPr>
          <w:p w14:paraId="3A127522" w14:textId="77777777" w:rsidR="00935709" w:rsidRPr="00A361E1" w:rsidRDefault="00935709" w:rsidP="00C76BCF">
            <w:pPr>
              <w:jc w:val="both"/>
              <w:rPr>
                <w:rFonts w:ascii="Arial" w:eastAsia="Courier New" w:hAnsi="Arial" w:cs="Arial"/>
                <w:color w:val="000000"/>
              </w:rPr>
            </w:pPr>
            <w:r>
              <w:rPr>
                <w:rFonts w:ascii="Arial" w:eastAsia="Courier New" w:hAnsi="Arial" w:cs="Arial"/>
                <w:color w:val="000000"/>
              </w:rPr>
              <w:t>Elementos de transporte</w:t>
            </w:r>
          </w:p>
        </w:tc>
        <w:tc>
          <w:tcPr>
            <w:tcW w:w="1416" w:type="dxa"/>
            <w:tcMar>
              <w:top w:w="0" w:type="dxa"/>
              <w:left w:w="70" w:type="dxa"/>
              <w:bottom w:w="0" w:type="dxa"/>
              <w:right w:w="70" w:type="dxa"/>
            </w:tcMar>
          </w:tcPr>
          <w:p w14:paraId="71247669" w14:textId="77777777" w:rsidR="00935709" w:rsidRPr="00A361E1" w:rsidRDefault="00935709" w:rsidP="00C76BCF">
            <w:pPr>
              <w:ind w:firstLine="450"/>
              <w:jc w:val="both"/>
              <w:rPr>
                <w:rFonts w:ascii="Arial" w:eastAsia="Courier New" w:hAnsi="Arial" w:cs="Arial"/>
                <w:color w:val="000000"/>
              </w:rPr>
            </w:pPr>
            <w:r>
              <w:rPr>
                <w:rFonts w:ascii="Arial" w:eastAsia="Courier New" w:hAnsi="Arial" w:cs="Arial"/>
                <w:color w:val="000000"/>
              </w:rPr>
              <w:t>16%</w:t>
            </w:r>
          </w:p>
        </w:tc>
      </w:tr>
      <w:tr w:rsidR="00935709" w:rsidRPr="00A361E1" w14:paraId="4B59A776" w14:textId="77777777" w:rsidTr="00C76BCF">
        <w:trPr>
          <w:jc w:val="center"/>
        </w:trPr>
        <w:tc>
          <w:tcPr>
            <w:tcW w:w="3969" w:type="dxa"/>
            <w:tcMar>
              <w:top w:w="0" w:type="dxa"/>
              <w:left w:w="70" w:type="dxa"/>
              <w:bottom w:w="0" w:type="dxa"/>
              <w:right w:w="70" w:type="dxa"/>
            </w:tcMar>
          </w:tcPr>
          <w:p w14:paraId="00E0F4B9" w14:textId="77777777" w:rsidR="00935709" w:rsidRPr="00A361E1" w:rsidRDefault="00935709" w:rsidP="00C76BCF">
            <w:pPr>
              <w:jc w:val="both"/>
              <w:rPr>
                <w:rFonts w:ascii="Arial" w:hAnsi="Arial" w:cs="Arial"/>
                <w:color w:val="000000"/>
              </w:rPr>
            </w:pPr>
            <w:r w:rsidRPr="00A361E1">
              <w:rPr>
                <w:rFonts w:ascii="Arial" w:eastAsia="Courier New" w:hAnsi="Arial" w:cs="Arial"/>
                <w:color w:val="000000"/>
              </w:rPr>
              <w:t>Otro inmovilizado</w:t>
            </w:r>
          </w:p>
        </w:tc>
        <w:tc>
          <w:tcPr>
            <w:tcW w:w="1416" w:type="dxa"/>
            <w:tcMar>
              <w:top w:w="0" w:type="dxa"/>
              <w:left w:w="70" w:type="dxa"/>
              <w:bottom w:w="0" w:type="dxa"/>
              <w:right w:w="70" w:type="dxa"/>
            </w:tcMar>
          </w:tcPr>
          <w:p w14:paraId="51191C25" w14:textId="77777777" w:rsidR="00935709" w:rsidRPr="00A361E1" w:rsidRDefault="00935709" w:rsidP="00C76BCF">
            <w:pPr>
              <w:ind w:firstLine="450"/>
              <w:jc w:val="both"/>
              <w:rPr>
                <w:rFonts w:ascii="Arial" w:hAnsi="Arial" w:cs="Arial"/>
                <w:color w:val="000000"/>
              </w:rPr>
            </w:pPr>
            <w:r w:rsidRPr="00A361E1">
              <w:rPr>
                <w:rFonts w:ascii="Arial" w:eastAsia="Courier New" w:hAnsi="Arial" w:cs="Arial"/>
                <w:color w:val="000000"/>
              </w:rPr>
              <w:t>15%</w:t>
            </w:r>
          </w:p>
        </w:tc>
      </w:tr>
    </w:tbl>
    <w:p w14:paraId="497A2E03" w14:textId="77777777" w:rsidR="00935709" w:rsidRPr="00A361E1" w:rsidRDefault="00935709" w:rsidP="00935709">
      <w:pPr>
        <w:ind w:firstLine="450"/>
        <w:jc w:val="both"/>
        <w:rPr>
          <w:rFonts w:ascii="Arial" w:hAnsi="Arial" w:cs="Arial"/>
          <w:color w:val="000000"/>
        </w:rPr>
      </w:pPr>
    </w:p>
    <w:p w14:paraId="6F440240"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Para la estimación de las vidas útiles indicadas la Entidad no se ha apoyado en las tablas oficiales recogidas en la normativa del impuesto sobre sociedades, sino que ha estimado más conveniente ajustarse la duración real de los bienes en base a la experiencia de la propia Entidad. Las diferencias que nazcan como consecuencia de esta opción se reconocerán como activos por diferencias temporarias deducibles o pasivos por diferencias temporarias imposibles, según correspondan.</w:t>
      </w:r>
    </w:p>
    <w:p w14:paraId="1F17574D" w14:textId="77777777" w:rsidR="00935709" w:rsidRPr="00CF2B92" w:rsidRDefault="00935709" w:rsidP="00935709">
      <w:pPr>
        <w:spacing w:line="276" w:lineRule="auto"/>
        <w:jc w:val="both"/>
        <w:rPr>
          <w:rFonts w:ascii="Arial" w:eastAsia="Courier New" w:hAnsi="Arial" w:cs="Arial"/>
          <w:color w:val="000000"/>
        </w:rPr>
      </w:pPr>
    </w:p>
    <w:p w14:paraId="5D7CD6CC"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A la fecha de cierre de cada ejercicio la Entidad evalúa la existencia de indicios de deterioro de los elementos del inmovilizado. De existir estos indicios, se compara el valor en libros de cada uno de los elementos del inmovilizado con su valor recuperable, siendo éste el mayor entre su valor razonable menos el coste de venta y el valor de uso. En el supuesto de que el valor recuperable sea inferior al valor en libros del elemento del inmovilizado, se reduce su valor en libros hasta alcanzar el valor recuperable. En aquellos casos en que se produzca la reversión de la pérdida por deterioro, el restablecimiento de los valores no superará el valor en libros que habrían tenido los elementos de no haberse reconocido la pérdida por deterioro.</w:t>
      </w:r>
    </w:p>
    <w:p w14:paraId="1949484C" w14:textId="77777777" w:rsidR="00935709" w:rsidRPr="00CF2B92" w:rsidRDefault="00935709" w:rsidP="00935709">
      <w:pPr>
        <w:spacing w:line="276" w:lineRule="auto"/>
        <w:ind w:firstLine="450"/>
        <w:jc w:val="both"/>
        <w:rPr>
          <w:rFonts w:ascii="Arial" w:eastAsia="Courier New" w:hAnsi="Arial" w:cs="Arial"/>
          <w:color w:val="000000"/>
        </w:rPr>
      </w:pPr>
    </w:p>
    <w:p w14:paraId="2B674C93"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3.- ARRENDAMIENTOS</w:t>
      </w:r>
    </w:p>
    <w:p w14:paraId="34F16963" w14:textId="77777777" w:rsidR="00935709" w:rsidRPr="00CF2B92" w:rsidRDefault="00935709" w:rsidP="00935709">
      <w:pPr>
        <w:spacing w:line="276" w:lineRule="auto"/>
        <w:jc w:val="both"/>
        <w:rPr>
          <w:rFonts w:ascii="Arial" w:eastAsia="Courier New" w:hAnsi="Arial" w:cs="Arial"/>
          <w:color w:val="000000"/>
        </w:rPr>
      </w:pPr>
    </w:p>
    <w:p w14:paraId="2C64C778"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contratos de arrendamiento en los que, al inicio de los mismos, la Sociedad transfiere a terceros de forma sustancial los riesgos y beneficios inherentes a la propiedad de los activos, se clasifican como arrendamientos financieros. En caso contrario se clasifican como arrendamientos operativos. </w:t>
      </w:r>
    </w:p>
    <w:p w14:paraId="31450B87" w14:textId="77777777" w:rsidR="00935709" w:rsidRPr="00CF2B92" w:rsidRDefault="00935709" w:rsidP="00935709">
      <w:pPr>
        <w:keepLines/>
        <w:widowControl w:val="0"/>
        <w:overflowPunct w:val="0"/>
        <w:autoSpaceDE w:val="0"/>
        <w:autoSpaceDN w:val="0"/>
        <w:adjustRightInd w:val="0"/>
        <w:spacing w:line="276" w:lineRule="auto"/>
        <w:ind w:left="1123"/>
        <w:jc w:val="both"/>
        <w:textAlignment w:val="baseline"/>
        <w:rPr>
          <w:rFonts w:ascii="Arial" w:hAnsi="Arial" w:cs="Arial"/>
        </w:rPr>
      </w:pPr>
    </w:p>
    <w:p w14:paraId="40D81814" w14:textId="77777777" w:rsidR="00935709" w:rsidRPr="00CF2B92" w:rsidRDefault="00935709" w:rsidP="00935709">
      <w:pPr>
        <w:spacing w:line="276" w:lineRule="auto"/>
        <w:jc w:val="both"/>
        <w:rPr>
          <w:rFonts w:ascii="Arial" w:eastAsia="Courier New" w:hAnsi="Arial" w:cs="Arial"/>
          <w:i/>
          <w:color w:val="000000"/>
        </w:rPr>
      </w:pPr>
      <w:r w:rsidRPr="00CF2B92">
        <w:rPr>
          <w:rFonts w:ascii="Arial" w:eastAsia="Courier New" w:hAnsi="Arial" w:cs="Arial"/>
          <w:i/>
          <w:color w:val="000000"/>
        </w:rPr>
        <w:lastRenderedPageBreak/>
        <w:t>Arrendamientos operativos</w:t>
      </w:r>
    </w:p>
    <w:p w14:paraId="3D208F88" w14:textId="77777777" w:rsidR="00935709" w:rsidRPr="00CF2B92" w:rsidRDefault="00935709" w:rsidP="00935709">
      <w:pPr>
        <w:spacing w:line="276" w:lineRule="auto"/>
        <w:jc w:val="both"/>
        <w:rPr>
          <w:rFonts w:ascii="Arial" w:eastAsia="Courier New" w:hAnsi="Arial" w:cs="Arial"/>
          <w:color w:val="000000"/>
        </w:rPr>
      </w:pPr>
    </w:p>
    <w:p w14:paraId="252F2D33"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activos arrendados a terceros bajo contratos de arrendamiento operativo se presentan de acuerdo a la naturaleza de los mismos resultando de aplicación los principios contables que se desarrollan </w:t>
      </w:r>
      <w:r w:rsidRPr="00CF2B92">
        <w:rPr>
          <w:rFonts w:ascii="Arial" w:eastAsia="Courier New" w:hAnsi="Arial" w:cs="Arial"/>
        </w:rPr>
        <w:t>en la nota 5.</w:t>
      </w:r>
    </w:p>
    <w:p w14:paraId="1DE5BA5F" w14:textId="77777777" w:rsidR="00935709" w:rsidRPr="00CF2B92" w:rsidRDefault="00935709" w:rsidP="00935709">
      <w:pPr>
        <w:spacing w:line="276" w:lineRule="auto"/>
        <w:jc w:val="both"/>
        <w:rPr>
          <w:rFonts w:ascii="Arial" w:eastAsia="Courier New" w:hAnsi="Arial" w:cs="Arial"/>
          <w:color w:val="000000"/>
        </w:rPr>
      </w:pPr>
    </w:p>
    <w:p w14:paraId="112B94DF"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Los ingresos procedentes de los arrendamientos operativos, netos de los incentivos concedidos, se reconocen como ingresos de forma lineal a lo largo del plazo del arrendamiento, salvo que resulte más representativa otra base sistemática de reparto por reflejar más adecuadamente el patrón temporal de consumo de los beneficios derivados del uso del activo arrendado.</w:t>
      </w:r>
    </w:p>
    <w:p w14:paraId="4FFAF7FE" w14:textId="77777777" w:rsidR="00935709" w:rsidRPr="00CF2B92" w:rsidRDefault="00935709" w:rsidP="00935709">
      <w:pPr>
        <w:spacing w:line="276" w:lineRule="auto"/>
        <w:ind w:firstLine="450"/>
        <w:jc w:val="both"/>
        <w:rPr>
          <w:rFonts w:ascii="Arial" w:eastAsia="Courier New" w:hAnsi="Arial" w:cs="Arial"/>
          <w:color w:val="000000"/>
        </w:rPr>
      </w:pPr>
    </w:p>
    <w:p w14:paraId="6A08A1F7"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4.- PERMUTAS</w:t>
      </w:r>
    </w:p>
    <w:p w14:paraId="683A60A3" w14:textId="77777777" w:rsidR="00935709" w:rsidRPr="00CF2B92" w:rsidRDefault="00935709" w:rsidP="00935709">
      <w:pPr>
        <w:spacing w:line="276" w:lineRule="auto"/>
        <w:ind w:firstLine="450"/>
        <w:jc w:val="both"/>
        <w:rPr>
          <w:rFonts w:ascii="Arial" w:eastAsia="Courier New" w:hAnsi="Arial" w:cs="Arial"/>
          <w:color w:val="000000"/>
        </w:rPr>
      </w:pPr>
    </w:p>
    <w:p w14:paraId="229A3A3D"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No existen.</w:t>
      </w:r>
    </w:p>
    <w:p w14:paraId="11B8F4A7" w14:textId="77777777" w:rsidR="00935709" w:rsidRPr="00CF2B92" w:rsidRDefault="00935709" w:rsidP="00935709">
      <w:pPr>
        <w:spacing w:line="276" w:lineRule="auto"/>
        <w:ind w:firstLine="450"/>
        <w:jc w:val="both"/>
        <w:rPr>
          <w:rFonts w:ascii="Arial" w:eastAsia="Courier New" w:hAnsi="Arial" w:cs="Arial"/>
          <w:color w:val="000000"/>
        </w:rPr>
      </w:pPr>
    </w:p>
    <w:p w14:paraId="7F8E70DF"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5. - CRÉDITOS Y DÉBITOS POR LA ACTIVIDAD PROPIA</w:t>
      </w:r>
    </w:p>
    <w:p w14:paraId="168D22C9" w14:textId="77777777" w:rsidR="00935709" w:rsidRPr="00CF2B92" w:rsidRDefault="00935709" w:rsidP="00935709">
      <w:pPr>
        <w:spacing w:line="276" w:lineRule="auto"/>
        <w:ind w:firstLine="450"/>
        <w:jc w:val="both"/>
        <w:rPr>
          <w:rFonts w:ascii="Arial" w:eastAsia="Courier New" w:hAnsi="Arial" w:cs="Arial"/>
          <w:color w:val="000000"/>
        </w:rPr>
      </w:pPr>
    </w:p>
    <w:p w14:paraId="3F7C3197"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créditos por la actividad propia son los correspondientes a las imputaciones a resultados de subvenciones y donaciones de patrimonio neto, a las subvenciones y donaciones de la explotación que figuran registrados en la partida de otros créditos con las administraciones públicas y a los clientes por los otros ingresos de la actividad propia que figuran registrados en la partida de deudores comerciales y otras cuentas a cobrar. Las normas de registro y valoración son las aplicadas para los activos financieros no integrantes de la actividad propia. </w:t>
      </w:r>
    </w:p>
    <w:p w14:paraId="1A874D04" w14:textId="77777777" w:rsidR="00935709" w:rsidRPr="00CF2B92" w:rsidRDefault="00935709" w:rsidP="00935709">
      <w:pPr>
        <w:spacing w:line="276" w:lineRule="auto"/>
        <w:ind w:firstLine="450"/>
        <w:jc w:val="both"/>
        <w:rPr>
          <w:rFonts w:ascii="Arial" w:eastAsia="Courier New" w:hAnsi="Arial" w:cs="Arial"/>
          <w:color w:val="000000"/>
        </w:rPr>
      </w:pPr>
    </w:p>
    <w:p w14:paraId="53A26027"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únicos débitos por la actividad propia son los correspondientes a los préstamos, subvenciones, préstamos convertibles en subvenciones y anticipos reembolsables obtenidos para la financiación de las actividades de la entidad. Las normas de registro y valoración son las aplicadas para los pasivos financieros no integrantes de la actividad propia. </w:t>
      </w:r>
    </w:p>
    <w:p w14:paraId="086BF2EC" w14:textId="77777777" w:rsidR="00C66C53" w:rsidRDefault="00C66C53" w:rsidP="00935709">
      <w:pPr>
        <w:spacing w:line="276" w:lineRule="auto"/>
        <w:jc w:val="both"/>
        <w:rPr>
          <w:rFonts w:ascii="Arial" w:eastAsia="Courier New" w:hAnsi="Arial" w:cs="Arial"/>
          <w:color w:val="000000"/>
        </w:rPr>
      </w:pPr>
    </w:p>
    <w:p w14:paraId="64B4F079" w14:textId="58F9F655" w:rsidR="00935709" w:rsidRPr="00CF2B92" w:rsidRDefault="00935709" w:rsidP="00935709">
      <w:pPr>
        <w:spacing w:line="276" w:lineRule="auto"/>
        <w:jc w:val="both"/>
        <w:rPr>
          <w:rFonts w:ascii="Arial" w:eastAsia="Calibri" w:hAnsi="Arial" w:cs="Arial"/>
          <w:b/>
          <w:spacing w:val="-4"/>
          <w:u w:val="single"/>
        </w:rPr>
      </w:pPr>
      <w:r w:rsidRPr="00CF2B92">
        <w:rPr>
          <w:rFonts w:ascii="Arial" w:eastAsia="Courier New" w:hAnsi="Arial" w:cs="Arial"/>
          <w:color w:val="000000"/>
        </w:rPr>
        <w:t>6.- ACTIVOS FINANCIEROS NO INTEGRANTES DE LA ACTIVIDAD PROPIA</w:t>
      </w:r>
    </w:p>
    <w:p w14:paraId="0C7A3038" w14:textId="77777777" w:rsidR="00935709" w:rsidRPr="00CF2B92" w:rsidRDefault="00935709" w:rsidP="00935709">
      <w:pPr>
        <w:spacing w:line="276" w:lineRule="auto"/>
        <w:ind w:left="284"/>
        <w:contextualSpacing/>
        <w:jc w:val="both"/>
        <w:rPr>
          <w:rFonts w:ascii="Arial" w:eastAsia="Calibri" w:hAnsi="Arial" w:cs="Arial"/>
          <w:spacing w:val="-4"/>
          <w:u w:val="single"/>
        </w:rPr>
      </w:pPr>
    </w:p>
    <w:p w14:paraId="46989B27" w14:textId="77777777" w:rsidR="00935709" w:rsidRPr="00CF2B92" w:rsidRDefault="00935709" w:rsidP="00935709">
      <w:pPr>
        <w:spacing w:line="276" w:lineRule="auto"/>
        <w:jc w:val="both"/>
        <w:rPr>
          <w:rFonts w:ascii="Arial" w:eastAsia="Courier New" w:hAnsi="Arial" w:cs="Arial"/>
          <w:color w:val="000000"/>
          <w:u w:val="single"/>
        </w:rPr>
      </w:pPr>
      <w:r w:rsidRPr="00CF2B92">
        <w:rPr>
          <w:rFonts w:ascii="Arial" w:eastAsia="Courier New" w:hAnsi="Arial" w:cs="Arial"/>
          <w:color w:val="000000"/>
          <w:u w:val="single"/>
        </w:rPr>
        <w:t>Préstamos y partidas a cobrar</w:t>
      </w:r>
    </w:p>
    <w:p w14:paraId="6784F398" w14:textId="77777777" w:rsidR="00935709" w:rsidRPr="00CF2B92" w:rsidRDefault="00935709" w:rsidP="00935709">
      <w:pPr>
        <w:tabs>
          <w:tab w:val="left" w:pos="567"/>
        </w:tabs>
        <w:spacing w:line="276" w:lineRule="auto"/>
        <w:rPr>
          <w:rFonts w:ascii="Arial" w:hAnsi="Arial" w:cs="Arial"/>
          <w:spacing w:val="-2"/>
        </w:rPr>
      </w:pPr>
    </w:p>
    <w:p w14:paraId="7281F28C"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Los préstamos y partidas a cobrar son activos financieros no derivados con cobros fijos o determinables que no cotizan en un mercado activo. Se incluyen en activos corrientes, excepto para vencimientos superiores a 12 meses desde de la fecha del balance que se clasifican como activos no corrientes. Los préstamos y partidas a cobrar se incluyen en “Créditos a empresas” y “Deudores comerciales y otras cuentas a cobrar” en el balance.</w:t>
      </w:r>
    </w:p>
    <w:p w14:paraId="7E42C703" w14:textId="77777777" w:rsidR="00935709" w:rsidRPr="00CF2B92" w:rsidRDefault="00935709" w:rsidP="00935709">
      <w:pPr>
        <w:spacing w:line="276" w:lineRule="auto"/>
        <w:ind w:firstLine="450"/>
        <w:jc w:val="both"/>
        <w:rPr>
          <w:rFonts w:ascii="Arial" w:eastAsia="Courier New" w:hAnsi="Arial" w:cs="Arial"/>
          <w:color w:val="000000"/>
        </w:rPr>
      </w:pPr>
    </w:p>
    <w:p w14:paraId="62D9BC7E"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Estos activos financieros se valoran inicialmente por su valor razonable, incluidos los costes de transacción que les sean directamente imputables, y posteriormente a coste amortizado </w:t>
      </w:r>
      <w:r w:rsidRPr="00CF2B92">
        <w:rPr>
          <w:rFonts w:ascii="Arial" w:eastAsia="Courier New" w:hAnsi="Arial" w:cs="Arial"/>
          <w:color w:val="000000"/>
        </w:rPr>
        <w:lastRenderedPageBreak/>
        <w:t xml:space="preserve">reconociendo los intereses devengados en función de su tipo de interés efectivo, entendido como el tipo de actualización que iguala el valor en libros del instrumento con la totalidad de sus flujos de efectivo estimados hasta su vencimiento. No </w:t>
      </w:r>
      <w:proofErr w:type="gramStart"/>
      <w:r w:rsidRPr="00CF2B92">
        <w:rPr>
          <w:rFonts w:ascii="Arial" w:eastAsia="Courier New" w:hAnsi="Arial" w:cs="Arial"/>
          <w:color w:val="000000"/>
        </w:rPr>
        <w:t>obstante</w:t>
      </w:r>
      <w:proofErr w:type="gramEnd"/>
      <w:r w:rsidRPr="00CF2B92">
        <w:rPr>
          <w:rFonts w:ascii="Arial" w:eastAsia="Courier New" w:hAnsi="Arial" w:cs="Arial"/>
          <w:color w:val="000000"/>
        </w:rPr>
        <w:t xml:space="preserve"> lo anterior, los créditos por operaciones comerciales con vencimiento no superior a un año se valoran, tanto en el momento de reconocimiento inicial como posteriormente, por su valor nominal siempre que el efecto de no actualizar los flujos no sea significativo.</w:t>
      </w:r>
    </w:p>
    <w:p w14:paraId="56211818" w14:textId="77777777" w:rsidR="00935709" w:rsidRPr="00CF2B92" w:rsidRDefault="00935709" w:rsidP="00935709">
      <w:pPr>
        <w:spacing w:line="276" w:lineRule="auto"/>
        <w:ind w:firstLine="450"/>
        <w:jc w:val="both"/>
        <w:rPr>
          <w:rFonts w:ascii="Arial" w:eastAsia="Courier New" w:hAnsi="Arial" w:cs="Arial"/>
          <w:color w:val="000000"/>
        </w:rPr>
      </w:pPr>
    </w:p>
    <w:p w14:paraId="4EA6474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Al menos al cierre del ejercicio, se efectúan las correcciones valorativas necesarias por deterioro de valor si existe evidencia objetiva de que no se cobrarán todos los importes que se adeudan.</w:t>
      </w:r>
    </w:p>
    <w:p w14:paraId="5C087016" w14:textId="77777777" w:rsidR="00935709" w:rsidRPr="00CF2B92" w:rsidRDefault="00935709" w:rsidP="00935709">
      <w:pPr>
        <w:spacing w:line="276" w:lineRule="auto"/>
        <w:ind w:firstLine="450"/>
        <w:jc w:val="both"/>
        <w:rPr>
          <w:rFonts w:ascii="Arial" w:eastAsia="Courier New" w:hAnsi="Arial" w:cs="Arial"/>
          <w:color w:val="000000"/>
        </w:rPr>
      </w:pPr>
    </w:p>
    <w:p w14:paraId="4AC0F646"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El importe de la pérdida por deterioro del valor es la diferencia entre el valor en libros del activo y el valor actual de los flujos de efectivo futuros estimados, descontados al tipo de interés efectivo en el momento de reconocimiento inicial. Las correcciones de valor, así como en su caso su reversión, se reconocen en la cuenta de pérdidas y ganancias.</w:t>
      </w:r>
    </w:p>
    <w:p w14:paraId="67B4C60D" w14:textId="77777777" w:rsidR="00935709" w:rsidRPr="00CF2B92" w:rsidRDefault="00935709" w:rsidP="00935709">
      <w:pPr>
        <w:spacing w:line="276" w:lineRule="auto"/>
        <w:ind w:firstLine="450"/>
        <w:jc w:val="both"/>
        <w:rPr>
          <w:rFonts w:ascii="Arial" w:eastAsia="Courier New" w:hAnsi="Arial" w:cs="Arial"/>
          <w:color w:val="000000"/>
        </w:rPr>
      </w:pPr>
    </w:p>
    <w:p w14:paraId="1D1ECCC6"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Los activos financieros se dan de baja en el balance cuando se traspasan sustancialmente todos los riesgos y beneficios inherentes a la propiedad del activo. En el caso concreto de cuentas a cobrar se entiende que este hecho se produce en general si se han transmitido los riesgos de insolvencia y de mora.</w:t>
      </w:r>
    </w:p>
    <w:p w14:paraId="41A2788F" w14:textId="77777777" w:rsidR="00935709" w:rsidRPr="00CF2B92" w:rsidRDefault="00935709" w:rsidP="00935709">
      <w:pPr>
        <w:spacing w:line="276" w:lineRule="auto"/>
        <w:jc w:val="both"/>
        <w:rPr>
          <w:rFonts w:ascii="Arial" w:eastAsia="Courier New" w:hAnsi="Arial" w:cs="Arial"/>
          <w:color w:val="000000"/>
        </w:rPr>
      </w:pPr>
    </w:p>
    <w:p w14:paraId="10F7DB5F" w14:textId="74BE914E"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7.- </w:t>
      </w:r>
      <w:r w:rsidR="00FE5F62" w:rsidRPr="00CF2B92">
        <w:rPr>
          <w:rFonts w:ascii="Arial" w:eastAsia="Courier New" w:hAnsi="Arial" w:cs="Arial"/>
          <w:color w:val="000000"/>
        </w:rPr>
        <w:t>PASIVOS FINANCIEROS NO INTEGRANTES DE LA ACTIVIDAD PROPIA</w:t>
      </w:r>
    </w:p>
    <w:p w14:paraId="0FA781B0" w14:textId="77777777" w:rsidR="00935709" w:rsidRPr="00CF2B92" w:rsidRDefault="00935709" w:rsidP="00935709">
      <w:pPr>
        <w:spacing w:line="276" w:lineRule="auto"/>
        <w:ind w:left="284"/>
        <w:jc w:val="both"/>
        <w:rPr>
          <w:rFonts w:ascii="Arial" w:hAnsi="Arial" w:cs="Arial"/>
          <w:color w:val="000000"/>
          <w:spacing w:val="-4"/>
        </w:rPr>
      </w:pPr>
    </w:p>
    <w:p w14:paraId="2826FCEE" w14:textId="77777777" w:rsidR="00935709" w:rsidRPr="00CF2B92" w:rsidRDefault="00935709" w:rsidP="00935709">
      <w:pPr>
        <w:spacing w:line="276" w:lineRule="auto"/>
        <w:jc w:val="both"/>
        <w:rPr>
          <w:rFonts w:ascii="Arial" w:eastAsia="Courier New" w:hAnsi="Arial" w:cs="Arial"/>
          <w:color w:val="000000"/>
          <w:u w:val="single"/>
        </w:rPr>
      </w:pPr>
      <w:r w:rsidRPr="00CF2B92">
        <w:rPr>
          <w:rFonts w:ascii="Arial" w:eastAsia="Courier New" w:hAnsi="Arial" w:cs="Arial"/>
          <w:color w:val="000000"/>
          <w:u w:val="single"/>
        </w:rPr>
        <w:t>Débitos y partidas a pagar</w:t>
      </w:r>
    </w:p>
    <w:p w14:paraId="7AC1EE94" w14:textId="77777777" w:rsidR="00935709" w:rsidRPr="00CF2B92" w:rsidRDefault="00935709" w:rsidP="00935709">
      <w:pPr>
        <w:spacing w:line="276" w:lineRule="auto"/>
        <w:ind w:left="284"/>
        <w:jc w:val="both"/>
        <w:rPr>
          <w:rFonts w:ascii="Arial" w:hAnsi="Arial" w:cs="Arial"/>
          <w:color w:val="000000"/>
          <w:spacing w:val="-4"/>
        </w:rPr>
      </w:pPr>
    </w:p>
    <w:p w14:paraId="7CEAA5D6"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Esta categoría incluye débitos por operaciones comerciales y débitos por operaciones no comerciales. Estos recursos ajenos se clasifican como pasivos corrientes, a menos que la Entidad tenga un derecho incondicional a diferir su liquidación durante al menos 12 meses después de la fecha del balance.</w:t>
      </w:r>
    </w:p>
    <w:p w14:paraId="50E90F88" w14:textId="77777777" w:rsidR="00935709" w:rsidRPr="00CF2B92" w:rsidRDefault="00935709" w:rsidP="00935709">
      <w:pPr>
        <w:spacing w:line="276" w:lineRule="auto"/>
        <w:ind w:firstLine="450"/>
        <w:jc w:val="both"/>
        <w:rPr>
          <w:rFonts w:ascii="Arial" w:eastAsia="Courier New" w:hAnsi="Arial" w:cs="Arial"/>
          <w:color w:val="000000"/>
        </w:rPr>
      </w:pPr>
    </w:p>
    <w:p w14:paraId="1805B9F0"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Estas deudas se reconocen inicialmente a su valor razonable ajustado por los costes de transacción directamente imputables, registrándose posteriormente por su coste amortizado según el método del tipo de interés efectivo. Dicho interés efectivo es el tipo de actualización que iguala el valor en libros del instrumento con la corriente esperada de pagos futuros previstos hasta el vencimiento del pasivo.</w:t>
      </w:r>
    </w:p>
    <w:p w14:paraId="2EBAE463" w14:textId="77777777" w:rsidR="00935709" w:rsidRPr="00CF2B92" w:rsidRDefault="00935709" w:rsidP="00935709">
      <w:pPr>
        <w:spacing w:line="276" w:lineRule="auto"/>
        <w:ind w:firstLine="450"/>
        <w:jc w:val="both"/>
        <w:rPr>
          <w:rFonts w:ascii="Arial" w:eastAsia="Courier New" w:hAnsi="Arial" w:cs="Arial"/>
          <w:color w:val="000000"/>
        </w:rPr>
      </w:pPr>
    </w:p>
    <w:p w14:paraId="52D86648"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No </w:t>
      </w:r>
      <w:proofErr w:type="gramStart"/>
      <w:r w:rsidRPr="00CF2B92">
        <w:rPr>
          <w:rFonts w:ascii="Arial" w:eastAsia="Courier New" w:hAnsi="Arial" w:cs="Arial"/>
          <w:color w:val="000000"/>
        </w:rPr>
        <w:t>obstante</w:t>
      </w:r>
      <w:proofErr w:type="gramEnd"/>
      <w:r w:rsidRPr="00CF2B92">
        <w:rPr>
          <w:rFonts w:ascii="Arial" w:eastAsia="Courier New" w:hAnsi="Arial" w:cs="Arial"/>
          <w:color w:val="000000"/>
        </w:rPr>
        <w:t xml:space="preserve"> lo anterior, los débitos por operaciones comerciales con vencimiento no superior a un año y que no tienen un tipo de interés contractual se valoran, tanto en el momento inicial como posteriormente, por su valor nominal cuando el efecto de no actualizar los flujos de efectivo no es significativo.</w:t>
      </w:r>
    </w:p>
    <w:p w14:paraId="52D8BA76" w14:textId="77777777" w:rsidR="00935709" w:rsidRPr="00CF2B92" w:rsidRDefault="00935709" w:rsidP="00935709">
      <w:pPr>
        <w:spacing w:line="276" w:lineRule="auto"/>
        <w:ind w:firstLine="450"/>
        <w:jc w:val="both"/>
        <w:rPr>
          <w:rFonts w:ascii="Arial" w:eastAsia="Courier New" w:hAnsi="Arial" w:cs="Arial"/>
          <w:color w:val="000000"/>
        </w:rPr>
      </w:pPr>
    </w:p>
    <w:p w14:paraId="5F7626B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8.- COBERTURAS CONTABLES</w:t>
      </w:r>
    </w:p>
    <w:p w14:paraId="52B74EBC" w14:textId="77777777" w:rsidR="00935709" w:rsidRPr="00CF2B92" w:rsidRDefault="00935709" w:rsidP="00935709">
      <w:pPr>
        <w:spacing w:line="276" w:lineRule="auto"/>
        <w:ind w:firstLine="450"/>
        <w:jc w:val="both"/>
        <w:rPr>
          <w:rFonts w:ascii="Arial" w:eastAsia="Courier New" w:hAnsi="Arial" w:cs="Arial"/>
          <w:color w:val="000000"/>
        </w:rPr>
      </w:pPr>
    </w:p>
    <w:p w14:paraId="5D54547E"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No existen.</w:t>
      </w:r>
    </w:p>
    <w:p w14:paraId="073A4995" w14:textId="77777777" w:rsidR="00935709" w:rsidRPr="00CF2B92" w:rsidRDefault="00935709" w:rsidP="00935709">
      <w:pPr>
        <w:spacing w:line="276" w:lineRule="auto"/>
        <w:ind w:firstLine="450"/>
        <w:jc w:val="both"/>
        <w:rPr>
          <w:rFonts w:ascii="Arial" w:eastAsia="Courier New" w:hAnsi="Arial" w:cs="Arial"/>
          <w:color w:val="000000"/>
        </w:rPr>
      </w:pPr>
    </w:p>
    <w:p w14:paraId="62258A8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9.- EXISTENCIAS</w:t>
      </w:r>
    </w:p>
    <w:p w14:paraId="553F6B9A" w14:textId="77777777" w:rsidR="00935709" w:rsidRPr="00CF2B92" w:rsidRDefault="00935709" w:rsidP="00935709">
      <w:pPr>
        <w:spacing w:line="276" w:lineRule="auto"/>
        <w:ind w:firstLine="450"/>
        <w:jc w:val="both"/>
        <w:rPr>
          <w:rFonts w:ascii="Arial" w:eastAsia="Courier New" w:hAnsi="Arial" w:cs="Arial"/>
          <w:color w:val="000000"/>
        </w:rPr>
      </w:pPr>
    </w:p>
    <w:p w14:paraId="7D0FCCA2"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No existen.</w:t>
      </w:r>
    </w:p>
    <w:p w14:paraId="622A4CF3" w14:textId="77777777" w:rsidR="00935709" w:rsidRPr="00CF2B92" w:rsidRDefault="00935709" w:rsidP="00935709">
      <w:pPr>
        <w:spacing w:line="276" w:lineRule="auto"/>
        <w:ind w:firstLine="450"/>
        <w:jc w:val="both"/>
        <w:rPr>
          <w:rFonts w:ascii="Arial" w:eastAsia="Courier New" w:hAnsi="Arial" w:cs="Arial"/>
          <w:color w:val="000000"/>
        </w:rPr>
      </w:pPr>
    </w:p>
    <w:p w14:paraId="0BD6E7EA"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10.- TRANSACCIONES EN MONEDA EXTRANJERA</w:t>
      </w:r>
    </w:p>
    <w:p w14:paraId="4E8BA31F" w14:textId="77777777" w:rsidR="00935709" w:rsidRPr="00CF2B92" w:rsidRDefault="00935709" w:rsidP="00935709">
      <w:pPr>
        <w:spacing w:line="276" w:lineRule="auto"/>
        <w:ind w:firstLine="450"/>
        <w:jc w:val="both"/>
        <w:rPr>
          <w:rFonts w:ascii="Arial" w:eastAsia="Courier New" w:hAnsi="Arial" w:cs="Arial"/>
          <w:color w:val="000000"/>
        </w:rPr>
      </w:pPr>
    </w:p>
    <w:p w14:paraId="5DFDAF0E"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No existen.</w:t>
      </w:r>
    </w:p>
    <w:p w14:paraId="6831A146" w14:textId="77777777" w:rsidR="00935709" w:rsidRPr="00CF2B92" w:rsidRDefault="00935709" w:rsidP="00935709">
      <w:pPr>
        <w:tabs>
          <w:tab w:val="left" w:pos="-720"/>
          <w:tab w:val="left" w:pos="0"/>
          <w:tab w:val="left" w:pos="2040"/>
        </w:tabs>
        <w:spacing w:line="276" w:lineRule="auto"/>
        <w:ind w:left="1440"/>
        <w:jc w:val="both"/>
        <w:rPr>
          <w:rFonts w:ascii="Arial" w:eastAsia="Courier New" w:hAnsi="Arial" w:cs="Arial"/>
          <w:color w:val="000000"/>
        </w:rPr>
      </w:pPr>
    </w:p>
    <w:p w14:paraId="5304D79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11.- IMPUESTO SOBRE BENEFICIOS</w:t>
      </w:r>
    </w:p>
    <w:p w14:paraId="7BCEA70B" w14:textId="77777777" w:rsidR="00935709" w:rsidRPr="00CF2B92" w:rsidRDefault="00935709" w:rsidP="00935709">
      <w:pPr>
        <w:spacing w:line="276" w:lineRule="auto"/>
        <w:ind w:firstLine="450"/>
        <w:jc w:val="both"/>
        <w:rPr>
          <w:rFonts w:ascii="Arial" w:eastAsia="Courier New" w:hAnsi="Arial" w:cs="Arial"/>
          <w:color w:val="000000"/>
        </w:rPr>
      </w:pPr>
    </w:p>
    <w:p w14:paraId="41EB5B3D"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El gasto por impuesto sobre beneficios del ejercicio corresponde al impuesto corriente más la variación de los activos y pasivos por impuestos diferidos. </w:t>
      </w:r>
    </w:p>
    <w:p w14:paraId="7D1811F1" w14:textId="77777777" w:rsidR="00935709" w:rsidRPr="00CF2B92" w:rsidRDefault="00935709" w:rsidP="00935709">
      <w:pPr>
        <w:spacing w:line="276" w:lineRule="auto"/>
        <w:ind w:firstLine="450"/>
        <w:jc w:val="both"/>
        <w:rPr>
          <w:rFonts w:ascii="Arial" w:eastAsia="Courier New" w:hAnsi="Arial" w:cs="Arial"/>
          <w:color w:val="000000"/>
        </w:rPr>
      </w:pPr>
    </w:p>
    <w:p w14:paraId="1F754223"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activos y pasivos por impuestos diferidos incluyen las diferencias temporarias que se identifican como aquellos importes que se prevén pagaderos o recuperables por las diferencias entre los importes en libros de los activos y pasivos y su valor fiscal, así como las bases imponibles negativas pendientes de compensación y los créditos por deducciones fiscales no aplicadas fiscalmente. Dichos importes se registran aplicando a la diferencia temporaria o crédito que corresponda, el tipo de gravamen al que se espera recuperarlos o liquidarlos. </w:t>
      </w:r>
    </w:p>
    <w:p w14:paraId="70770EA8" w14:textId="77777777" w:rsidR="00935709" w:rsidRPr="00CF2B92" w:rsidRDefault="00935709" w:rsidP="00935709">
      <w:pPr>
        <w:spacing w:line="276" w:lineRule="auto"/>
        <w:ind w:firstLine="450"/>
        <w:jc w:val="both"/>
        <w:rPr>
          <w:rFonts w:ascii="Arial" w:eastAsia="Courier New" w:hAnsi="Arial" w:cs="Arial"/>
          <w:color w:val="000000"/>
        </w:rPr>
      </w:pPr>
    </w:p>
    <w:p w14:paraId="227A29FC"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Al cierre del ejercicio la Entidad revisa los impuestos diferidos registrados llevándose a cabo las correcciones a los mismos que sean necesarias. </w:t>
      </w:r>
    </w:p>
    <w:p w14:paraId="43A97234" w14:textId="77777777" w:rsidR="00935709" w:rsidRPr="00CF2B92" w:rsidRDefault="00935709" w:rsidP="00935709">
      <w:pPr>
        <w:spacing w:line="276" w:lineRule="auto"/>
        <w:ind w:firstLine="450"/>
        <w:jc w:val="both"/>
        <w:rPr>
          <w:rFonts w:ascii="Arial" w:eastAsia="Courier New" w:hAnsi="Arial" w:cs="Arial"/>
          <w:color w:val="000000"/>
        </w:rPr>
      </w:pPr>
    </w:p>
    <w:p w14:paraId="568EFD92"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La entidad aplica a la totalidad de sus operaciones el régimen de exención de entidades parcialmente exentas.</w:t>
      </w:r>
    </w:p>
    <w:p w14:paraId="46A2AB39" w14:textId="77777777" w:rsidR="00935709" w:rsidRDefault="00935709" w:rsidP="00935709">
      <w:pPr>
        <w:spacing w:line="276" w:lineRule="auto"/>
        <w:jc w:val="both"/>
        <w:rPr>
          <w:rFonts w:ascii="Arial" w:eastAsia="Courier New" w:hAnsi="Arial" w:cs="Arial"/>
          <w:color w:val="000000"/>
        </w:rPr>
      </w:pPr>
    </w:p>
    <w:p w14:paraId="698F73BC"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12.- INGRESOS Y GASTOS</w:t>
      </w:r>
    </w:p>
    <w:p w14:paraId="3F57DED2" w14:textId="77777777" w:rsidR="00935709" w:rsidRPr="00CF2B92" w:rsidRDefault="00935709" w:rsidP="00935709">
      <w:pPr>
        <w:spacing w:line="276" w:lineRule="auto"/>
        <w:ind w:firstLine="450"/>
        <w:jc w:val="both"/>
        <w:rPr>
          <w:rFonts w:ascii="Arial" w:eastAsia="Courier New" w:hAnsi="Arial" w:cs="Arial"/>
          <w:color w:val="000000"/>
        </w:rPr>
      </w:pPr>
    </w:p>
    <w:p w14:paraId="290BEADE"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ingresos y gastos se reconocen en función del devengo y no de la corriente efectiva de cobros y pagos. </w:t>
      </w:r>
    </w:p>
    <w:p w14:paraId="493E128D" w14:textId="77777777" w:rsidR="00935709" w:rsidRPr="00CF2B92" w:rsidRDefault="00935709" w:rsidP="00935709">
      <w:pPr>
        <w:spacing w:line="276" w:lineRule="auto"/>
        <w:ind w:firstLine="450"/>
        <w:jc w:val="both"/>
        <w:rPr>
          <w:rFonts w:ascii="Arial" w:eastAsia="Courier New" w:hAnsi="Arial" w:cs="Arial"/>
          <w:color w:val="000000"/>
        </w:rPr>
      </w:pPr>
    </w:p>
    <w:p w14:paraId="6D5A8522"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ingresos se calculan al valor razonable de la contraprestación prestada y representan los importes a cobrar por los bienes entregados en el marco ordinario de la actividad, menos todos los descuentos e impuestos relacionados con las ventas. </w:t>
      </w:r>
    </w:p>
    <w:p w14:paraId="44B2685B" w14:textId="77777777" w:rsidR="00935709" w:rsidRPr="00CF2B92" w:rsidRDefault="00935709" w:rsidP="00935709">
      <w:pPr>
        <w:spacing w:line="276" w:lineRule="auto"/>
        <w:ind w:firstLine="450"/>
        <w:jc w:val="both"/>
        <w:rPr>
          <w:rFonts w:ascii="Arial" w:eastAsia="Courier New" w:hAnsi="Arial" w:cs="Arial"/>
          <w:color w:val="000000"/>
        </w:rPr>
      </w:pPr>
    </w:p>
    <w:p w14:paraId="0B5A4068"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Las prestaciones de servicios se reconocen cuando se han transferido al comprador todos los riesgos y beneficios significativos inherentes a los mismos. </w:t>
      </w:r>
    </w:p>
    <w:p w14:paraId="206584FD" w14:textId="77777777" w:rsidR="00935709" w:rsidRPr="00CF2B92" w:rsidRDefault="00935709" w:rsidP="00935709">
      <w:pPr>
        <w:spacing w:line="276" w:lineRule="auto"/>
        <w:ind w:firstLine="450"/>
        <w:jc w:val="both"/>
        <w:rPr>
          <w:rFonts w:ascii="Arial" w:eastAsia="Courier New" w:hAnsi="Arial" w:cs="Arial"/>
          <w:color w:val="000000"/>
        </w:rPr>
      </w:pPr>
    </w:p>
    <w:p w14:paraId="71ABA204"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lastRenderedPageBreak/>
        <w:t xml:space="preserve">Los ingresos correspondientes a las facturaciones realizadas de las encomiendas de gestión de Proyectos o Convenios realizadas por la ULPGC a favor de la FCPCT se imputan al ejercicio en función del devengo de los gastos que se hayan financiado con cargo a los mismos, incluida la comisión de gestión acordada por la gestión de éstos, reconociéndose como </w:t>
      </w:r>
      <w:r>
        <w:rPr>
          <w:rFonts w:ascii="Arial" w:eastAsia="Courier New" w:hAnsi="Arial" w:cs="Arial"/>
          <w:color w:val="000000"/>
        </w:rPr>
        <w:t>ingresos anticipados</w:t>
      </w:r>
      <w:r w:rsidRPr="00CF2B92">
        <w:rPr>
          <w:rFonts w:ascii="Arial" w:eastAsia="Courier New" w:hAnsi="Arial" w:cs="Arial"/>
          <w:color w:val="000000"/>
        </w:rPr>
        <w:t xml:space="preserve"> por la diferencia entre el total de los ingresos facturados y la parte de los mismos no destinada aún a financiar proyectos ejecutados durante el ejercicio. </w:t>
      </w:r>
    </w:p>
    <w:p w14:paraId="607377ED" w14:textId="77777777" w:rsidR="00935709" w:rsidRPr="00CF2B92" w:rsidRDefault="00935709" w:rsidP="00935709">
      <w:pPr>
        <w:spacing w:line="276" w:lineRule="auto"/>
        <w:ind w:firstLine="450"/>
        <w:jc w:val="both"/>
        <w:rPr>
          <w:rFonts w:ascii="Arial" w:eastAsia="Courier New" w:hAnsi="Arial" w:cs="Arial"/>
          <w:color w:val="000000"/>
        </w:rPr>
      </w:pPr>
    </w:p>
    <w:p w14:paraId="48CC9E55"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No </w:t>
      </w:r>
      <w:proofErr w:type="gramStart"/>
      <w:r w:rsidRPr="00CF2B92">
        <w:rPr>
          <w:rFonts w:ascii="Arial" w:eastAsia="Courier New" w:hAnsi="Arial" w:cs="Arial"/>
          <w:color w:val="000000"/>
        </w:rPr>
        <w:t>obstante</w:t>
      </w:r>
      <w:proofErr w:type="gramEnd"/>
      <w:r w:rsidRPr="00CF2B92">
        <w:rPr>
          <w:rFonts w:ascii="Arial" w:eastAsia="Courier New" w:hAnsi="Arial" w:cs="Arial"/>
          <w:color w:val="000000"/>
        </w:rPr>
        <w:t xml:space="preserve"> lo anterior, cuando con cargo a dichas encomiendas se adquieran activos del inmovilizado intangible, material e inversiones inmobiliarias, los ingresos correspondientes a las facturaciones realizadas se imputarán como ingresos del ejercicio en proporción a la dotación a la amortización efectuada en ese periodo para los citados elementos o, en su caso, cuando se produzca su enajenación, corrección valorativa por deterioro o baja en balance.</w:t>
      </w:r>
    </w:p>
    <w:p w14:paraId="6CE2F78C" w14:textId="77777777" w:rsidR="00935709" w:rsidRPr="00CF2B92" w:rsidRDefault="00935709" w:rsidP="00935709">
      <w:pPr>
        <w:spacing w:line="276" w:lineRule="auto"/>
        <w:jc w:val="both"/>
        <w:rPr>
          <w:rFonts w:ascii="Arial" w:eastAsia="Courier New" w:hAnsi="Arial" w:cs="Arial"/>
          <w:color w:val="000000"/>
        </w:rPr>
      </w:pPr>
    </w:p>
    <w:p w14:paraId="5A3F9970"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Los ingresos por intereses se devengan siguiendo un criterio financiero temporal, en función del principal pendiente de cobro y el tipo de interés efectivo aplicable, que es el tipo que iguala los cobros futuros en efectivo estimados a lo largo de la vida prevista del activo financiero con el importe en libros del activo. </w:t>
      </w:r>
    </w:p>
    <w:p w14:paraId="54EE46F6" w14:textId="77777777" w:rsidR="00935709" w:rsidRDefault="00935709" w:rsidP="00935709">
      <w:pPr>
        <w:spacing w:line="276" w:lineRule="auto"/>
        <w:jc w:val="both"/>
        <w:rPr>
          <w:rFonts w:ascii="Arial" w:eastAsia="Courier New" w:hAnsi="Arial" w:cs="Arial"/>
          <w:color w:val="000000"/>
        </w:rPr>
      </w:pPr>
    </w:p>
    <w:p w14:paraId="54252D13"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13.- PROVISIONES Y CONTINGENCIAS</w:t>
      </w:r>
    </w:p>
    <w:p w14:paraId="313F0659" w14:textId="77777777" w:rsidR="00935709" w:rsidRPr="00CF2B92" w:rsidRDefault="00935709" w:rsidP="00935709">
      <w:pPr>
        <w:spacing w:line="276" w:lineRule="auto"/>
        <w:ind w:firstLine="450"/>
        <w:jc w:val="both"/>
        <w:rPr>
          <w:rFonts w:ascii="Arial" w:eastAsia="Courier New" w:hAnsi="Arial" w:cs="Arial"/>
          <w:color w:val="000000"/>
        </w:rPr>
      </w:pPr>
    </w:p>
    <w:p w14:paraId="59E3530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Las provisiones son obligaciones presentes a la fecha del balance surgidas como consecuencia de sucesos pasados, cuyo importe y momento de cancelación son indeterminados. Las provisiones se registran por el valor actual del importe estimado que la Entidad tendrá que desembolsar para cancelar la obligación en el futuro.</w:t>
      </w:r>
    </w:p>
    <w:p w14:paraId="00F442EE" w14:textId="77777777" w:rsidR="00935709" w:rsidRPr="00CF2B92" w:rsidRDefault="00935709" w:rsidP="00935709">
      <w:pPr>
        <w:spacing w:line="276" w:lineRule="auto"/>
        <w:ind w:firstLine="450"/>
        <w:jc w:val="both"/>
        <w:rPr>
          <w:rFonts w:ascii="Arial" w:eastAsia="Courier New" w:hAnsi="Arial" w:cs="Arial"/>
          <w:color w:val="000000"/>
        </w:rPr>
      </w:pPr>
    </w:p>
    <w:p w14:paraId="35B857B6"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Los pasivos contingentes son obligaciones posibles surgidas como consecuencia de sucesos pasados, cuya materialización está condicionada a que ocurra o no, uno o más sucesos futuros independientes de la voluntad de la Entidad. Los pasivos contingentes, así como las provisiones cuyo importe no puede estimarse de forma fiable o que no sea muy probable que para su cancelación la Entidad debe desprenderse de recursos que incorporan beneficios económicos, no se reconocen contablemente si no que se desglosan en la memoria.</w:t>
      </w:r>
    </w:p>
    <w:p w14:paraId="7C09C43F" w14:textId="77777777" w:rsidR="00935709" w:rsidRDefault="00935709" w:rsidP="00935709">
      <w:pPr>
        <w:spacing w:line="276" w:lineRule="auto"/>
        <w:jc w:val="both"/>
        <w:rPr>
          <w:rFonts w:ascii="Arial" w:eastAsia="Courier New" w:hAnsi="Arial" w:cs="Arial"/>
          <w:color w:val="000000"/>
        </w:rPr>
      </w:pPr>
    </w:p>
    <w:p w14:paraId="1DBA961B"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14. - MEDIO AMBIENTE</w:t>
      </w:r>
    </w:p>
    <w:p w14:paraId="1A1D4EF8" w14:textId="77777777" w:rsidR="00935709" w:rsidRPr="00CF2B92" w:rsidRDefault="00935709" w:rsidP="00935709">
      <w:pPr>
        <w:tabs>
          <w:tab w:val="left" w:pos="567"/>
        </w:tabs>
        <w:spacing w:line="276" w:lineRule="auto"/>
        <w:rPr>
          <w:rFonts w:ascii="Arial" w:hAnsi="Arial" w:cs="Arial"/>
        </w:rPr>
      </w:pPr>
    </w:p>
    <w:p w14:paraId="716B4CAB"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Los gastos derivados de las actuaciones encaminadas a la protección y mejora del medio ambiente se contabilizan, en caso de producirse, como gasto del ejercicio en el que se incurren.</w:t>
      </w:r>
    </w:p>
    <w:p w14:paraId="3C692E63" w14:textId="77777777" w:rsidR="00935709" w:rsidRPr="00CF2B92" w:rsidRDefault="00935709" w:rsidP="00935709">
      <w:pPr>
        <w:spacing w:line="276" w:lineRule="auto"/>
        <w:ind w:firstLine="450"/>
        <w:jc w:val="both"/>
        <w:rPr>
          <w:rFonts w:ascii="Arial" w:eastAsia="Courier New" w:hAnsi="Arial" w:cs="Arial"/>
          <w:color w:val="000000"/>
        </w:rPr>
      </w:pPr>
    </w:p>
    <w:p w14:paraId="2A2565F5"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No existen sistemas, equipos o instalaciones que hayan sido incorporados al inmovilizado material, cuyo fin sea la minimización del impacto medioambiental y la protección y mejora del medioambiente.</w:t>
      </w:r>
    </w:p>
    <w:p w14:paraId="77C5213F" w14:textId="77777777" w:rsidR="00935709" w:rsidRPr="00CF2B92" w:rsidRDefault="00935709" w:rsidP="00935709">
      <w:pPr>
        <w:spacing w:line="276" w:lineRule="auto"/>
        <w:ind w:firstLine="450"/>
        <w:jc w:val="both"/>
        <w:rPr>
          <w:rFonts w:ascii="Arial" w:eastAsia="Courier New" w:hAnsi="Arial" w:cs="Arial"/>
          <w:color w:val="000000"/>
        </w:rPr>
      </w:pPr>
    </w:p>
    <w:p w14:paraId="60996565"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lastRenderedPageBreak/>
        <w:t>15.- SUBVENCIONES, DONACIONES Y LEGADOS</w:t>
      </w:r>
    </w:p>
    <w:p w14:paraId="77D3C91A" w14:textId="77777777" w:rsidR="00935709" w:rsidRPr="00CF2B92" w:rsidRDefault="00935709" w:rsidP="00935709">
      <w:pPr>
        <w:spacing w:line="276" w:lineRule="auto"/>
        <w:ind w:firstLine="450"/>
        <w:jc w:val="both"/>
        <w:rPr>
          <w:rFonts w:ascii="Arial" w:eastAsia="Courier New" w:hAnsi="Arial" w:cs="Arial"/>
          <w:color w:val="000000"/>
        </w:rPr>
      </w:pPr>
    </w:p>
    <w:p w14:paraId="12D6DC7D"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Las subvenciones, donaciones y legados no reintegrables se contabilizarán inicialmente, con carácter general, como ingresos directamente imputados al patrimonio neto y se reconocerán en la cuenta de pérdidas y ganancias como ingresos sobre una base sistemática y racional de forma correlacionada con los gastos derivados de la subvención, donación o legado.</w:t>
      </w:r>
    </w:p>
    <w:p w14:paraId="57D56C91" w14:textId="77777777" w:rsidR="00935709" w:rsidRPr="00CF2B92" w:rsidRDefault="00935709" w:rsidP="00935709">
      <w:pPr>
        <w:spacing w:line="276" w:lineRule="auto"/>
        <w:ind w:firstLine="450"/>
        <w:jc w:val="both"/>
        <w:rPr>
          <w:rFonts w:ascii="Arial" w:eastAsia="Courier New" w:hAnsi="Arial" w:cs="Arial"/>
          <w:color w:val="000000"/>
        </w:rPr>
      </w:pPr>
    </w:p>
    <w:p w14:paraId="31B2E99E"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A estos efectos, se considerará no reintegrable cuando exista un acuerdo individualizado de concesión de la subvención, donación o legado a favor de la empresa, se hayan cumplido las condiciones establecidas para su concesión y no existan dudas razonables sobre la recepción de la subvención, donación o legado.</w:t>
      </w:r>
    </w:p>
    <w:p w14:paraId="37B91E4D" w14:textId="77777777" w:rsidR="00935709" w:rsidRPr="00CF2B92" w:rsidRDefault="00935709" w:rsidP="00935709">
      <w:pPr>
        <w:spacing w:line="276" w:lineRule="auto"/>
        <w:ind w:firstLine="450"/>
        <w:jc w:val="both"/>
        <w:rPr>
          <w:rFonts w:ascii="Arial" w:eastAsia="Courier New" w:hAnsi="Arial" w:cs="Arial"/>
          <w:color w:val="000000"/>
        </w:rPr>
      </w:pPr>
    </w:p>
    <w:p w14:paraId="53CC49E3"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 xml:space="preserve">A efectos de su imputación en la cuenta de pérdidas y ganancias, habrá que distinguir entre los siguientes tipos de subvenciones, donaciones y legados recibidos por la entidad. </w:t>
      </w:r>
    </w:p>
    <w:p w14:paraId="5F3B621A" w14:textId="77777777" w:rsidR="00935709" w:rsidRPr="00CF2B92" w:rsidRDefault="00935709" w:rsidP="00935709">
      <w:pPr>
        <w:spacing w:line="276" w:lineRule="auto"/>
        <w:ind w:firstLine="450"/>
        <w:jc w:val="both"/>
        <w:rPr>
          <w:rFonts w:ascii="Arial" w:eastAsia="Courier New" w:hAnsi="Arial" w:cs="Arial"/>
          <w:color w:val="000000"/>
        </w:rPr>
      </w:pPr>
    </w:p>
    <w:p w14:paraId="042F7B15"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Cuando se concedan para financiar gastos específicos se imputan como ingresos en el mismo ejercicio en el que se devenguen los gastos que estén financiando. En este sentido, las subvenciones de explotación, relacionadas principalmente con la financiación de proyectos de I+D+i, imputan a resultados atendiendo a los gastos ejecutados al cierre del ejercicio, reconociendo ingresos diferidos por la diferencia entre el total de la subvención obtenida y la parte de dicha subvención destinada a financiar proyectos ejecutados durante el ejercicio.</w:t>
      </w:r>
    </w:p>
    <w:p w14:paraId="2C917CDE" w14:textId="77777777" w:rsidR="00935709" w:rsidRPr="00CF2B92" w:rsidRDefault="00935709" w:rsidP="00935709">
      <w:pPr>
        <w:spacing w:line="276" w:lineRule="auto"/>
        <w:ind w:firstLine="450"/>
        <w:jc w:val="both"/>
        <w:rPr>
          <w:rFonts w:ascii="Arial" w:eastAsia="Courier New" w:hAnsi="Arial" w:cs="Arial"/>
          <w:color w:val="000000"/>
        </w:rPr>
      </w:pPr>
    </w:p>
    <w:p w14:paraId="647018E1"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Cuando se concedan para adquirir activos del inmovilizado intangible, material e inversiones inmobiliarias se imputarán como ingresos del ejercicio en proporción a la dotación a la amortización efectuada en ese periodo para los citados elementos o, en su caso, cuando se produzca su enajenación, corrección valorativa por deterioro o baja en balance.</w:t>
      </w:r>
    </w:p>
    <w:p w14:paraId="25938155" w14:textId="77777777" w:rsidR="00C66C53" w:rsidRDefault="00C66C53" w:rsidP="00935709">
      <w:pPr>
        <w:spacing w:line="276" w:lineRule="auto"/>
        <w:jc w:val="both"/>
        <w:rPr>
          <w:rFonts w:ascii="Arial" w:eastAsia="Courier New" w:hAnsi="Arial" w:cs="Arial"/>
          <w:color w:val="000000"/>
        </w:rPr>
      </w:pPr>
    </w:p>
    <w:p w14:paraId="6AE3FDB6" w14:textId="4F4F0584"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16.- TRANSACCIONES ENTRE PARTES VINCULADAS</w:t>
      </w:r>
    </w:p>
    <w:p w14:paraId="47891864" w14:textId="77777777" w:rsidR="00935709" w:rsidRPr="00CF2B92" w:rsidRDefault="00935709" w:rsidP="00935709">
      <w:pPr>
        <w:spacing w:line="276" w:lineRule="auto"/>
        <w:ind w:firstLine="450"/>
        <w:jc w:val="both"/>
        <w:rPr>
          <w:rFonts w:ascii="Arial" w:eastAsia="Courier New" w:hAnsi="Arial" w:cs="Arial"/>
          <w:color w:val="000000"/>
        </w:rPr>
      </w:pPr>
    </w:p>
    <w:p w14:paraId="7179961B" w14:textId="77777777" w:rsidR="00935709" w:rsidRPr="00CF2B92"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Las transacciones entre partes vinculadas se realizan a valor de mercado, bajo la consideración de que la entidad no tiene finalidad de ánimo de lucro.</w:t>
      </w:r>
    </w:p>
    <w:p w14:paraId="60808B95" w14:textId="77777777" w:rsidR="00935709" w:rsidRPr="00CF2B92" w:rsidRDefault="00935709" w:rsidP="00935709">
      <w:pPr>
        <w:spacing w:line="276" w:lineRule="auto"/>
        <w:ind w:firstLine="450"/>
        <w:jc w:val="both"/>
        <w:rPr>
          <w:rFonts w:ascii="Arial" w:eastAsia="Courier New" w:hAnsi="Arial" w:cs="Arial"/>
          <w:color w:val="000000"/>
        </w:rPr>
      </w:pPr>
    </w:p>
    <w:p w14:paraId="3E77C40C" w14:textId="77777777" w:rsidR="00935709" w:rsidRPr="00CF2B92" w:rsidRDefault="00935709" w:rsidP="00935709">
      <w:pPr>
        <w:spacing w:line="276" w:lineRule="auto"/>
        <w:jc w:val="both"/>
        <w:rPr>
          <w:rFonts w:ascii="Arial" w:eastAsia="Courier New" w:hAnsi="Arial" w:cs="Arial"/>
          <w:bCs/>
          <w:color w:val="000000"/>
        </w:rPr>
      </w:pPr>
      <w:r w:rsidRPr="00F70367">
        <w:rPr>
          <w:rFonts w:ascii="Arial" w:eastAsia="Courier New" w:hAnsi="Arial" w:cs="Arial"/>
          <w:bCs/>
          <w:color w:val="000000"/>
        </w:rPr>
        <w:t>17.- NEGOCIOS CONJUNTOS</w:t>
      </w:r>
    </w:p>
    <w:p w14:paraId="13A8CFF0" w14:textId="77777777" w:rsidR="00935709" w:rsidRPr="00CF2B92" w:rsidRDefault="00935709" w:rsidP="00935709">
      <w:pPr>
        <w:keepLines/>
        <w:widowControl w:val="0"/>
        <w:overflowPunct w:val="0"/>
        <w:autoSpaceDE w:val="0"/>
        <w:autoSpaceDN w:val="0"/>
        <w:adjustRightInd w:val="0"/>
        <w:spacing w:line="276" w:lineRule="auto"/>
        <w:jc w:val="both"/>
        <w:textAlignment w:val="baseline"/>
        <w:rPr>
          <w:rFonts w:ascii="Arial" w:hAnsi="Arial" w:cs="Arial"/>
          <w:snapToGrid w:val="0"/>
        </w:rPr>
      </w:pPr>
    </w:p>
    <w:p w14:paraId="4E3DD9EB" w14:textId="4A241BEF" w:rsidR="00935709" w:rsidRDefault="00935709" w:rsidP="00935709">
      <w:pPr>
        <w:spacing w:line="276" w:lineRule="auto"/>
        <w:jc w:val="both"/>
        <w:rPr>
          <w:rFonts w:ascii="Arial" w:eastAsia="Courier New" w:hAnsi="Arial" w:cs="Arial"/>
          <w:color w:val="000000"/>
        </w:rPr>
      </w:pPr>
      <w:r w:rsidRPr="00CF2B92">
        <w:rPr>
          <w:rFonts w:ascii="Arial" w:eastAsia="Courier New" w:hAnsi="Arial" w:cs="Arial"/>
          <w:color w:val="000000"/>
        </w:rPr>
        <w:t>Con fecha 03 de marzo de 2011 la Entidad formalizó mediante escritura la constitución de una Unión Temporal de Empresa (UTE) junto con el Instituto Tecnológico de Canarias (ITC), para la promoción-construcciones de tres nuevos edificios en la sede principal del Parque en el campus de Tafira. La información relativa a las aportaciones y cuotas de participación</w:t>
      </w:r>
      <w:r w:rsidR="00E3628C">
        <w:rPr>
          <w:rFonts w:ascii="Arial" w:eastAsia="Courier New" w:hAnsi="Arial" w:cs="Arial"/>
          <w:color w:val="000000"/>
        </w:rPr>
        <w:t xml:space="preserve"> en el momento de constitución de la UTE</w:t>
      </w:r>
      <w:r w:rsidRPr="00CF2B92">
        <w:rPr>
          <w:rFonts w:ascii="Arial" w:eastAsia="Courier New" w:hAnsi="Arial" w:cs="Arial"/>
          <w:color w:val="000000"/>
        </w:rPr>
        <w:t>, es la siguiente:</w:t>
      </w:r>
    </w:p>
    <w:p w14:paraId="35DDDAE6" w14:textId="77777777" w:rsidR="00935709" w:rsidRDefault="00935709" w:rsidP="00935709">
      <w:pPr>
        <w:spacing w:line="276" w:lineRule="auto"/>
        <w:jc w:val="both"/>
        <w:rPr>
          <w:rFonts w:ascii="Arial" w:eastAsia="Courier New" w:hAnsi="Arial" w:cs="Arial"/>
          <w:color w:val="000000"/>
        </w:rPr>
      </w:pPr>
    </w:p>
    <w:p w14:paraId="1B236AD2" w14:textId="77777777" w:rsidR="00935709" w:rsidRPr="00A361E1" w:rsidRDefault="00935709" w:rsidP="00935709">
      <w:pPr>
        <w:spacing w:line="276" w:lineRule="auto"/>
        <w:jc w:val="both"/>
        <w:rPr>
          <w:rFonts w:ascii="Arial" w:eastAsia="Courier New" w:hAnsi="Arial" w:cs="Arial"/>
          <w:color w:val="000000"/>
        </w:rPr>
      </w:pPr>
    </w:p>
    <w:p w14:paraId="38C5B5C8" w14:textId="77777777" w:rsidR="00935709" w:rsidRPr="00A361E1" w:rsidRDefault="00935709" w:rsidP="00935709">
      <w:pPr>
        <w:keepLines/>
        <w:widowControl w:val="0"/>
        <w:overflowPunct w:val="0"/>
        <w:autoSpaceDE w:val="0"/>
        <w:autoSpaceDN w:val="0"/>
        <w:adjustRightInd w:val="0"/>
        <w:ind w:left="618"/>
        <w:jc w:val="both"/>
        <w:textAlignment w:val="baseline"/>
        <w:rPr>
          <w:rFonts w:ascii="Arial" w:hAnsi="Arial" w:cs="Arial"/>
          <w:snapToGrid w:val="0"/>
        </w:rPr>
      </w:pPr>
    </w:p>
    <w:tbl>
      <w:tblPr>
        <w:tblW w:w="4185" w:type="dxa"/>
        <w:jc w:val="center"/>
        <w:tblCellMar>
          <w:left w:w="70" w:type="dxa"/>
          <w:right w:w="70" w:type="dxa"/>
        </w:tblCellMar>
        <w:tblLook w:val="04A0" w:firstRow="1" w:lastRow="0" w:firstColumn="1" w:lastColumn="0" w:noHBand="0" w:noVBand="1"/>
      </w:tblPr>
      <w:tblGrid>
        <w:gridCol w:w="1580"/>
        <w:gridCol w:w="1547"/>
        <w:gridCol w:w="1200"/>
      </w:tblGrid>
      <w:tr w:rsidR="00935709" w:rsidRPr="00A361E1" w14:paraId="425B0C45" w14:textId="77777777" w:rsidTr="00C76BCF">
        <w:trPr>
          <w:trHeight w:val="300"/>
          <w:jc w:val="center"/>
        </w:trPr>
        <w:tc>
          <w:tcPr>
            <w:tcW w:w="1580" w:type="dxa"/>
            <w:tcBorders>
              <w:top w:val="nil"/>
              <w:left w:val="nil"/>
              <w:bottom w:val="nil"/>
              <w:right w:val="nil"/>
            </w:tcBorders>
            <w:shd w:val="clear" w:color="auto" w:fill="auto"/>
            <w:noWrap/>
            <w:vAlign w:val="bottom"/>
            <w:hideMark/>
          </w:tcPr>
          <w:p w14:paraId="13DB9C0A" w14:textId="77777777" w:rsidR="00935709" w:rsidRPr="00A361E1" w:rsidRDefault="00935709" w:rsidP="00C76BCF">
            <w:pPr>
              <w:rPr>
                <w:rFonts w:ascii="Arial" w:hAnsi="Arial" w:cs="Arial"/>
                <w:color w:val="000000"/>
              </w:rPr>
            </w:pPr>
          </w:p>
        </w:tc>
        <w:tc>
          <w:tcPr>
            <w:tcW w:w="1405" w:type="dxa"/>
            <w:tcBorders>
              <w:top w:val="nil"/>
              <w:left w:val="nil"/>
              <w:bottom w:val="single" w:sz="4" w:space="0" w:color="auto"/>
              <w:right w:val="nil"/>
            </w:tcBorders>
            <w:shd w:val="clear" w:color="auto" w:fill="auto"/>
            <w:noWrap/>
            <w:vAlign w:val="bottom"/>
            <w:hideMark/>
          </w:tcPr>
          <w:p w14:paraId="6AFDF210" w14:textId="77777777" w:rsidR="00935709" w:rsidRPr="00A361E1" w:rsidRDefault="00935709" w:rsidP="00C76BCF">
            <w:pPr>
              <w:jc w:val="center"/>
              <w:rPr>
                <w:rFonts w:ascii="Arial" w:hAnsi="Arial" w:cs="Arial"/>
                <w:color w:val="000000"/>
              </w:rPr>
            </w:pPr>
            <w:r w:rsidRPr="00A361E1">
              <w:rPr>
                <w:rFonts w:ascii="Arial" w:hAnsi="Arial" w:cs="Arial"/>
                <w:color w:val="000000"/>
              </w:rPr>
              <w:t>Euros</w:t>
            </w:r>
          </w:p>
        </w:tc>
        <w:tc>
          <w:tcPr>
            <w:tcW w:w="1200" w:type="dxa"/>
            <w:tcBorders>
              <w:top w:val="nil"/>
              <w:left w:val="nil"/>
              <w:bottom w:val="single" w:sz="4" w:space="0" w:color="auto"/>
              <w:right w:val="nil"/>
            </w:tcBorders>
            <w:shd w:val="clear" w:color="auto" w:fill="auto"/>
            <w:noWrap/>
            <w:vAlign w:val="bottom"/>
            <w:hideMark/>
          </w:tcPr>
          <w:p w14:paraId="2B3C4620" w14:textId="77777777" w:rsidR="00935709" w:rsidRPr="00A361E1" w:rsidRDefault="00935709" w:rsidP="00C76BCF">
            <w:pPr>
              <w:jc w:val="center"/>
              <w:rPr>
                <w:rFonts w:ascii="Arial" w:hAnsi="Arial" w:cs="Arial"/>
                <w:color w:val="000000"/>
              </w:rPr>
            </w:pPr>
            <w:r w:rsidRPr="00A361E1">
              <w:rPr>
                <w:rFonts w:ascii="Arial" w:hAnsi="Arial" w:cs="Arial"/>
                <w:color w:val="000000"/>
              </w:rPr>
              <w:t>%</w:t>
            </w:r>
          </w:p>
        </w:tc>
      </w:tr>
      <w:tr w:rsidR="00935709" w:rsidRPr="00A361E1" w14:paraId="4793506D" w14:textId="77777777" w:rsidTr="00C76BCF">
        <w:trPr>
          <w:trHeight w:val="300"/>
          <w:jc w:val="center"/>
        </w:trPr>
        <w:tc>
          <w:tcPr>
            <w:tcW w:w="1580" w:type="dxa"/>
            <w:tcBorders>
              <w:top w:val="nil"/>
              <w:left w:val="nil"/>
              <w:bottom w:val="nil"/>
              <w:right w:val="nil"/>
            </w:tcBorders>
            <w:shd w:val="clear" w:color="auto" w:fill="auto"/>
            <w:noWrap/>
            <w:vAlign w:val="bottom"/>
            <w:hideMark/>
          </w:tcPr>
          <w:p w14:paraId="39F29A51" w14:textId="77777777" w:rsidR="00935709" w:rsidRPr="00A361E1" w:rsidRDefault="00935709" w:rsidP="00C76BCF">
            <w:pPr>
              <w:rPr>
                <w:rFonts w:ascii="Arial" w:hAnsi="Arial" w:cs="Arial"/>
                <w:color w:val="000000"/>
              </w:rPr>
            </w:pPr>
            <w:r w:rsidRPr="00A361E1">
              <w:rPr>
                <w:rFonts w:ascii="Arial" w:hAnsi="Arial" w:cs="Arial"/>
                <w:color w:val="000000"/>
              </w:rPr>
              <w:t>La Entidad</w:t>
            </w:r>
          </w:p>
        </w:tc>
        <w:tc>
          <w:tcPr>
            <w:tcW w:w="1405" w:type="dxa"/>
            <w:tcBorders>
              <w:top w:val="nil"/>
              <w:left w:val="nil"/>
              <w:bottom w:val="nil"/>
              <w:right w:val="nil"/>
            </w:tcBorders>
            <w:shd w:val="clear" w:color="auto" w:fill="auto"/>
            <w:noWrap/>
            <w:vAlign w:val="bottom"/>
            <w:hideMark/>
          </w:tcPr>
          <w:p w14:paraId="2B16FACE" w14:textId="77777777" w:rsidR="00935709" w:rsidRPr="00A361E1" w:rsidRDefault="00935709" w:rsidP="00C76BCF">
            <w:pPr>
              <w:jc w:val="right"/>
              <w:rPr>
                <w:rFonts w:ascii="Arial" w:hAnsi="Arial" w:cs="Arial"/>
                <w:color w:val="000000"/>
              </w:rPr>
            </w:pPr>
            <w:r w:rsidRPr="00A361E1">
              <w:rPr>
                <w:rFonts w:ascii="Arial" w:hAnsi="Arial" w:cs="Arial"/>
                <w:color w:val="000000"/>
              </w:rPr>
              <w:t>1.351.597,38</w:t>
            </w:r>
          </w:p>
        </w:tc>
        <w:tc>
          <w:tcPr>
            <w:tcW w:w="1200" w:type="dxa"/>
            <w:tcBorders>
              <w:top w:val="nil"/>
              <w:left w:val="nil"/>
              <w:bottom w:val="nil"/>
              <w:right w:val="nil"/>
            </w:tcBorders>
            <w:shd w:val="clear" w:color="auto" w:fill="auto"/>
            <w:noWrap/>
            <w:vAlign w:val="bottom"/>
            <w:hideMark/>
          </w:tcPr>
          <w:p w14:paraId="2BA08176" w14:textId="77777777" w:rsidR="00935709" w:rsidRPr="00A361E1" w:rsidRDefault="00935709" w:rsidP="00C76BCF">
            <w:pPr>
              <w:jc w:val="right"/>
              <w:rPr>
                <w:rFonts w:ascii="Arial" w:hAnsi="Arial" w:cs="Arial"/>
                <w:color w:val="000000"/>
              </w:rPr>
            </w:pPr>
            <w:r w:rsidRPr="00A361E1">
              <w:rPr>
                <w:rFonts w:ascii="Arial" w:hAnsi="Arial" w:cs="Arial"/>
                <w:color w:val="000000"/>
              </w:rPr>
              <w:t>12,30%</w:t>
            </w:r>
          </w:p>
        </w:tc>
      </w:tr>
      <w:tr w:rsidR="00935709" w:rsidRPr="00A361E1" w14:paraId="0C4A1D9F" w14:textId="77777777" w:rsidTr="00C76BCF">
        <w:trPr>
          <w:trHeight w:val="300"/>
          <w:jc w:val="center"/>
        </w:trPr>
        <w:tc>
          <w:tcPr>
            <w:tcW w:w="1580" w:type="dxa"/>
            <w:tcBorders>
              <w:top w:val="nil"/>
              <w:left w:val="nil"/>
              <w:bottom w:val="nil"/>
              <w:right w:val="nil"/>
            </w:tcBorders>
            <w:shd w:val="clear" w:color="auto" w:fill="auto"/>
            <w:noWrap/>
            <w:vAlign w:val="bottom"/>
            <w:hideMark/>
          </w:tcPr>
          <w:p w14:paraId="79814727" w14:textId="77777777" w:rsidR="00935709" w:rsidRPr="00A361E1" w:rsidRDefault="00935709" w:rsidP="00C76BCF">
            <w:pPr>
              <w:rPr>
                <w:rFonts w:ascii="Arial" w:hAnsi="Arial" w:cs="Arial"/>
                <w:color w:val="000000"/>
              </w:rPr>
            </w:pPr>
            <w:r w:rsidRPr="00A361E1">
              <w:rPr>
                <w:rFonts w:ascii="Arial" w:hAnsi="Arial" w:cs="Arial"/>
                <w:color w:val="000000"/>
              </w:rPr>
              <w:t>ITC</w:t>
            </w:r>
          </w:p>
        </w:tc>
        <w:tc>
          <w:tcPr>
            <w:tcW w:w="1405" w:type="dxa"/>
            <w:tcBorders>
              <w:top w:val="nil"/>
              <w:left w:val="nil"/>
              <w:bottom w:val="nil"/>
              <w:right w:val="nil"/>
            </w:tcBorders>
            <w:shd w:val="clear" w:color="auto" w:fill="auto"/>
            <w:noWrap/>
            <w:vAlign w:val="bottom"/>
            <w:hideMark/>
          </w:tcPr>
          <w:p w14:paraId="6F939009" w14:textId="77777777" w:rsidR="00935709" w:rsidRPr="00A361E1" w:rsidRDefault="00935709" w:rsidP="00C76BCF">
            <w:pPr>
              <w:jc w:val="right"/>
              <w:rPr>
                <w:rFonts w:ascii="Arial" w:hAnsi="Arial" w:cs="Arial"/>
                <w:color w:val="000000"/>
              </w:rPr>
            </w:pPr>
            <w:r w:rsidRPr="00A361E1">
              <w:rPr>
                <w:rFonts w:ascii="Arial" w:hAnsi="Arial" w:cs="Arial"/>
                <w:color w:val="000000"/>
              </w:rPr>
              <w:t>9.632.955,84</w:t>
            </w:r>
          </w:p>
        </w:tc>
        <w:tc>
          <w:tcPr>
            <w:tcW w:w="1200" w:type="dxa"/>
            <w:tcBorders>
              <w:top w:val="nil"/>
              <w:left w:val="nil"/>
              <w:bottom w:val="nil"/>
              <w:right w:val="nil"/>
            </w:tcBorders>
            <w:shd w:val="clear" w:color="auto" w:fill="auto"/>
            <w:noWrap/>
            <w:vAlign w:val="bottom"/>
            <w:hideMark/>
          </w:tcPr>
          <w:p w14:paraId="0B09A6A1" w14:textId="77777777" w:rsidR="00935709" w:rsidRPr="00A361E1" w:rsidRDefault="00935709" w:rsidP="00C76BCF">
            <w:pPr>
              <w:jc w:val="right"/>
              <w:rPr>
                <w:rFonts w:ascii="Arial" w:hAnsi="Arial" w:cs="Arial"/>
                <w:color w:val="000000"/>
              </w:rPr>
            </w:pPr>
            <w:r w:rsidRPr="00A361E1">
              <w:rPr>
                <w:rFonts w:ascii="Arial" w:hAnsi="Arial" w:cs="Arial"/>
                <w:color w:val="000000"/>
              </w:rPr>
              <w:t>87,70%</w:t>
            </w:r>
          </w:p>
        </w:tc>
      </w:tr>
      <w:tr w:rsidR="00935709" w:rsidRPr="00A361E1" w14:paraId="5E739EF2" w14:textId="77777777" w:rsidTr="00C76BCF">
        <w:trPr>
          <w:trHeight w:val="315"/>
          <w:jc w:val="center"/>
        </w:trPr>
        <w:tc>
          <w:tcPr>
            <w:tcW w:w="1580" w:type="dxa"/>
            <w:tcBorders>
              <w:top w:val="nil"/>
              <w:left w:val="nil"/>
              <w:bottom w:val="nil"/>
              <w:right w:val="nil"/>
            </w:tcBorders>
            <w:shd w:val="clear" w:color="auto" w:fill="auto"/>
            <w:noWrap/>
            <w:vAlign w:val="bottom"/>
            <w:hideMark/>
          </w:tcPr>
          <w:p w14:paraId="125F19E8" w14:textId="77777777" w:rsidR="00935709" w:rsidRPr="00A361E1" w:rsidRDefault="00935709" w:rsidP="00C76BCF">
            <w:pPr>
              <w:rPr>
                <w:rFonts w:ascii="Arial" w:hAnsi="Arial" w:cs="Arial"/>
                <w:color w:val="000000"/>
              </w:rPr>
            </w:pPr>
          </w:p>
        </w:tc>
        <w:tc>
          <w:tcPr>
            <w:tcW w:w="1405" w:type="dxa"/>
            <w:tcBorders>
              <w:top w:val="single" w:sz="4" w:space="0" w:color="auto"/>
              <w:left w:val="nil"/>
              <w:bottom w:val="double" w:sz="6" w:space="0" w:color="auto"/>
              <w:right w:val="nil"/>
            </w:tcBorders>
            <w:shd w:val="clear" w:color="auto" w:fill="auto"/>
            <w:noWrap/>
            <w:vAlign w:val="bottom"/>
            <w:hideMark/>
          </w:tcPr>
          <w:p w14:paraId="65719526" w14:textId="77777777" w:rsidR="00935709" w:rsidRPr="00A361E1" w:rsidRDefault="00935709" w:rsidP="00C76BCF">
            <w:pPr>
              <w:jc w:val="right"/>
              <w:rPr>
                <w:rFonts w:ascii="Arial" w:hAnsi="Arial" w:cs="Arial"/>
                <w:color w:val="000000"/>
              </w:rPr>
            </w:pPr>
            <w:r w:rsidRPr="00A361E1">
              <w:rPr>
                <w:rFonts w:ascii="Arial" w:hAnsi="Arial" w:cs="Arial"/>
                <w:color w:val="000000"/>
              </w:rPr>
              <w:t>10.984.553,22</w:t>
            </w:r>
          </w:p>
        </w:tc>
        <w:tc>
          <w:tcPr>
            <w:tcW w:w="1200" w:type="dxa"/>
            <w:tcBorders>
              <w:top w:val="single" w:sz="4" w:space="0" w:color="auto"/>
              <w:left w:val="nil"/>
              <w:bottom w:val="double" w:sz="6" w:space="0" w:color="auto"/>
              <w:right w:val="nil"/>
            </w:tcBorders>
            <w:shd w:val="clear" w:color="auto" w:fill="auto"/>
            <w:noWrap/>
            <w:vAlign w:val="bottom"/>
            <w:hideMark/>
          </w:tcPr>
          <w:p w14:paraId="5173B1AA" w14:textId="77777777" w:rsidR="00935709" w:rsidRPr="00A361E1" w:rsidRDefault="00935709" w:rsidP="00C76BCF">
            <w:pPr>
              <w:jc w:val="right"/>
              <w:rPr>
                <w:rFonts w:ascii="Arial" w:hAnsi="Arial" w:cs="Arial"/>
                <w:color w:val="000000"/>
              </w:rPr>
            </w:pPr>
            <w:r w:rsidRPr="00A361E1">
              <w:rPr>
                <w:rFonts w:ascii="Arial" w:hAnsi="Arial" w:cs="Arial"/>
                <w:color w:val="000000"/>
              </w:rPr>
              <w:t>100,00%</w:t>
            </w:r>
          </w:p>
        </w:tc>
      </w:tr>
    </w:tbl>
    <w:p w14:paraId="14A5A21A" w14:textId="77777777" w:rsidR="00935709" w:rsidRPr="00A361E1" w:rsidRDefault="00935709" w:rsidP="00935709">
      <w:pPr>
        <w:jc w:val="both"/>
        <w:rPr>
          <w:rFonts w:ascii="Arial" w:eastAsia="Courier New" w:hAnsi="Arial" w:cs="Arial"/>
          <w:color w:val="000000"/>
        </w:rPr>
      </w:pPr>
    </w:p>
    <w:p w14:paraId="31488069" w14:textId="54F87E0A" w:rsidR="00935709" w:rsidRPr="00A361E1" w:rsidRDefault="00E3628C" w:rsidP="00935709">
      <w:pPr>
        <w:spacing w:line="276" w:lineRule="auto"/>
        <w:jc w:val="both"/>
        <w:rPr>
          <w:rFonts w:ascii="Arial" w:eastAsia="Courier New" w:hAnsi="Arial" w:cs="Arial"/>
          <w:color w:val="000000"/>
        </w:rPr>
      </w:pPr>
      <w:r>
        <w:rPr>
          <w:rFonts w:ascii="Arial" w:eastAsia="Courier New" w:hAnsi="Arial" w:cs="Arial"/>
          <w:color w:val="000000"/>
        </w:rPr>
        <w:t>D</w:t>
      </w:r>
      <w:r w:rsidR="00935709" w:rsidRPr="00A361E1">
        <w:rPr>
          <w:rFonts w:ascii="Arial" w:eastAsia="Courier New" w:hAnsi="Arial" w:cs="Arial"/>
          <w:color w:val="000000"/>
        </w:rPr>
        <w:t>ebe tenerse en cuenta a este respecto que el acta de la 2ª reunión del Comité de Gerencia de la “Fundación Parque Científico Tecnológico de la ULPGC- Instituto Tecnológico de Canarias, S.A., Unión Temporal de Empresas, ley 18/1982” celebra</w:t>
      </w:r>
      <w:r w:rsidR="00523504">
        <w:rPr>
          <w:rFonts w:ascii="Arial" w:eastAsia="Courier New" w:hAnsi="Arial" w:cs="Arial"/>
          <w:color w:val="000000"/>
        </w:rPr>
        <w:t>da el 5 de marzo de 2013, recogía</w:t>
      </w:r>
      <w:r w:rsidR="00935709" w:rsidRPr="00A361E1">
        <w:rPr>
          <w:rFonts w:ascii="Arial" w:eastAsia="Courier New" w:hAnsi="Arial" w:cs="Arial"/>
          <w:color w:val="000000"/>
        </w:rPr>
        <w:t xml:space="preserve"> que ante</w:t>
      </w:r>
      <w:r w:rsidR="00935709" w:rsidRPr="00A361E1">
        <w:rPr>
          <w:rFonts w:ascii="Arial" w:hAnsi="Arial" w:cs="Arial"/>
          <w:color w:val="000000"/>
        </w:rPr>
        <w:t xml:space="preserve"> </w:t>
      </w:r>
      <w:r w:rsidR="00935709" w:rsidRPr="00A361E1">
        <w:rPr>
          <w:rFonts w:ascii="Arial" w:eastAsia="Courier New" w:hAnsi="Arial" w:cs="Arial"/>
          <w:color w:val="000000"/>
        </w:rPr>
        <w:t xml:space="preserve">los cambios producidos en la política de parques tecnológicos y en el escenario económico, como la falta de cobertura económica a este proyecto dado que el ITC ya no dispone de la APD a la que se refiere la escritura de constitución de UTE, para incluir la cobertura económica de otra APD de </w:t>
      </w:r>
      <w:r w:rsidR="00523504">
        <w:rPr>
          <w:rFonts w:ascii="Arial" w:eastAsia="Courier New" w:hAnsi="Arial" w:cs="Arial"/>
          <w:color w:val="000000"/>
        </w:rPr>
        <w:t>la cual sí dispone el ITC, se vio</w:t>
      </w:r>
      <w:r w:rsidR="00935709" w:rsidRPr="00A361E1">
        <w:rPr>
          <w:rFonts w:ascii="Arial" w:eastAsia="Courier New" w:hAnsi="Arial" w:cs="Arial"/>
          <w:color w:val="000000"/>
        </w:rPr>
        <w:t xml:space="preserve"> afectada la amplitud de la inversión inicialmente planteada, </w:t>
      </w:r>
      <w:r w:rsidR="00523504">
        <w:rPr>
          <w:rFonts w:ascii="Arial" w:eastAsia="Courier New" w:hAnsi="Arial" w:cs="Arial"/>
          <w:color w:val="000000"/>
        </w:rPr>
        <w:t xml:space="preserve">limitándose el alcance del proyecto </w:t>
      </w:r>
      <w:r w:rsidR="00523504" w:rsidRPr="00523504">
        <w:rPr>
          <w:rFonts w:ascii="Arial" w:eastAsia="Courier New" w:hAnsi="Arial" w:cs="Arial"/>
          <w:color w:val="000000"/>
        </w:rPr>
        <w:t xml:space="preserve">a </w:t>
      </w:r>
      <w:r w:rsidR="00935709" w:rsidRPr="00523504">
        <w:rPr>
          <w:rFonts w:ascii="Arial" w:eastAsia="Courier New" w:hAnsi="Arial" w:cs="Arial"/>
          <w:color w:val="000000"/>
        </w:rPr>
        <w:t>la construcción del Edificio Polivalente III</w:t>
      </w:r>
      <w:r w:rsidR="00935709" w:rsidRPr="00670068">
        <w:rPr>
          <w:rFonts w:ascii="Arial" w:eastAsia="Courier New" w:hAnsi="Arial" w:cs="Arial"/>
          <w:color w:val="000000"/>
        </w:rPr>
        <w:t xml:space="preserve">, </w:t>
      </w:r>
      <w:r w:rsidR="00670068" w:rsidRPr="00670068">
        <w:rPr>
          <w:rFonts w:ascii="Arial" w:eastAsia="Courier New" w:hAnsi="Arial" w:cs="Arial"/>
          <w:color w:val="000000"/>
        </w:rPr>
        <w:t xml:space="preserve"> lo cual precisaba modificar en </w:t>
      </w:r>
      <w:r w:rsidR="00935709" w:rsidRPr="00670068">
        <w:rPr>
          <w:rFonts w:ascii="Arial" w:eastAsia="Courier New" w:hAnsi="Arial" w:cs="Arial"/>
          <w:color w:val="000000"/>
        </w:rPr>
        <w:t>este sentido la escritura de constitución de la UTE y por tanto como consecuencia de esto</w:t>
      </w:r>
      <w:r w:rsidR="00670068" w:rsidRPr="00670068">
        <w:rPr>
          <w:rFonts w:ascii="Arial" w:eastAsia="Courier New" w:hAnsi="Arial" w:cs="Arial"/>
          <w:color w:val="000000"/>
        </w:rPr>
        <w:t>,</w:t>
      </w:r>
      <w:r w:rsidR="00935709" w:rsidRPr="00670068">
        <w:rPr>
          <w:rFonts w:ascii="Arial" w:eastAsia="Courier New" w:hAnsi="Arial" w:cs="Arial"/>
          <w:color w:val="000000"/>
        </w:rPr>
        <w:t xml:space="preserve"> los porcentajes de las partes y sus compromisos.</w:t>
      </w:r>
    </w:p>
    <w:p w14:paraId="45730221" w14:textId="77777777" w:rsidR="00935709" w:rsidRPr="00A361E1" w:rsidRDefault="00935709" w:rsidP="00935709">
      <w:pPr>
        <w:spacing w:line="276" w:lineRule="auto"/>
        <w:ind w:firstLine="450"/>
        <w:jc w:val="both"/>
        <w:rPr>
          <w:rFonts w:ascii="Arial" w:eastAsia="Courier New" w:hAnsi="Arial" w:cs="Arial"/>
          <w:color w:val="000000"/>
        </w:rPr>
      </w:pPr>
    </w:p>
    <w:p w14:paraId="6825787D"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En relación con el único proyecto a acometer en el marco de esta UTE, la construcción del Polivalente III, debe precisarse que hasta el 2014 la UTE no había comenzado su actividad, y el ITC no había realizado la aportación de la financiación que le correspondía, por lo que la Entidad no había realizado la aportación de los terrenos a la UTE.</w:t>
      </w:r>
    </w:p>
    <w:p w14:paraId="008C3EB6" w14:textId="77777777" w:rsidR="00935709" w:rsidRPr="00A361E1" w:rsidRDefault="00935709" w:rsidP="00935709">
      <w:pPr>
        <w:spacing w:line="276" w:lineRule="auto"/>
        <w:ind w:firstLine="450"/>
        <w:jc w:val="both"/>
        <w:rPr>
          <w:rFonts w:ascii="Arial" w:eastAsia="Courier New" w:hAnsi="Arial" w:cs="Arial"/>
          <w:color w:val="000000"/>
        </w:rPr>
      </w:pPr>
    </w:p>
    <w:p w14:paraId="1F4E83CB"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A lo largo del 2013 se licitó dicha obra</w:t>
      </w:r>
      <w:r w:rsidRPr="00A361E1">
        <w:rPr>
          <w:rFonts w:ascii="Arial" w:hAnsi="Arial" w:cs="Arial"/>
          <w:color w:val="000000"/>
        </w:rPr>
        <w:t xml:space="preserve"> </w:t>
      </w:r>
      <w:r w:rsidRPr="00A361E1">
        <w:rPr>
          <w:rFonts w:ascii="Arial" w:eastAsia="Courier New" w:hAnsi="Arial" w:cs="Arial"/>
          <w:color w:val="000000"/>
        </w:rPr>
        <w:t xml:space="preserve">por un importe de 1.992.213,25 euros, fue adjudicada por el Comité de Gerencia de la UTE en su reunión de fecha 14 de enero de 2014 por un importe de 1.603.731,67 euros, y la ejecución </w:t>
      </w:r>
      <w:r>
        <w:rPr>
          <w:rFonts w:ascii="Arial" w:eastAsia="Courier New" w:hAnsi="Arial" w:cs="Arial"/>
          <w:color w:val="000000"/>
        </w:rPr>
        <w:t>comenzó</w:t>
      </w:r>
      <w:r w:rsidRPr="00A361E1">
        <w:rPr>
          <w:rFonts w:ascii="Arial" w:eastAsia="Courier New" w:hAnsi="Arial" w:cs="Arial"/>
          <w:color w:val="000000"/>
        </w:rPr>
        <w:t xml:space="preserve"> </w:t>
      </w:r>
      <w:r>
        <w:rPr>
          <w:rFonts w:ascii="Arial" w:eastAsia="Courier New" w:hAnsi="Arial" w:cs="Arial"/>
          <w:color w:val="000000"/>
        </w:rPr>
        <w:t>en el</w:t>
      </w:r>
      <w:r w:rsidRPr="00A361E1">
        <w:rPr>
          <w:rFonts w:ascii="Arial" w:eastAsia="Courier New" w:hAnsi="Arial" w:cs="Arial"/>
          <w:color w:val="000000"/>
        </w:rPr>
        <w:t xml:space="preserve"> ejercicio 2014, por lo que la Entidad proced</w:t>
      </w:r>
      <w:r>
        <w:rPr>
          <w:rFonts w:ascii="Arial" w:eastAsia="Courier New" w:hAnsi="Arial" w:cs="Arial"/>
          <w:color w:val="000000"/>
        </w:rPr>
        <w:t>ió</w:t>
      </w:r>
      <w:r w:rsidRPr="00A361E1">
        <w:rPr>
          <w:rFonts w:ascii="Arial" w:eastAsia="Courier New" w:hAnsi="Arial" w:cs="Arial"/>
          <w:color w:val="000000"/>
        </w:rPr>
        <w:t xml:space="preserve"> a registrar en dicho ejercicio tanto las aportaciones iniciales como las imputaciones de balance y pérdidas y ganancias en base al porcentaje de participación. No obstante, la Entidad debió registrar en el momento de la constitución de la UTE la aportación de los derechos de uso al valor neto contable, reconociendo beneficio respecto al valor de la part</w:t>
      </w:r>
      <w:r>
        <w:rPr>
          <w:rFonts w:ascii="Arial" w:eastAsia="Courier New" w:hAnsi="Arial" w:cs="Arial"/>
          <w:color w:val="000000"/>
        </w:rPr>
        <w:t>icipación obtenida, y lo realizó en dicho ejercicio</w:t>
      </w:r>
      <w:r w:rsidRPr="00A361E1">
        <w:rPr>
          <w:rFonts w:ascii="Arial" w:eastAsia="Courier New" w:hAnsi="Arial" w:cs="Arial"/>
          <w:color w:val="000000"/>
        </w:rPr>
        <w:t xml:space="preserve"> vía corrección de errores.</w:t>
      </w:r>
    </w:p>
    <w:p w14:paraId="2222B4A7" w14:textId="77777777" w:rsidR="00935709" w:rsidRDefault="00935709" w:rsidP="00935709">
      <w:pPr>
        <w:spacing w:line="276" w:lineRule="auto"/>
        <w:ind w:firstLine="450"/>
        <w:jc w:val="both"/>
        <w:rPr>
          <w:rFonts w:ascii="Arial" w:eastAsia="Courier New" w:hAnsi="Arial" w:cs="Arial"/>
          <w:color w:val="000000"/>
        </w:rPr>
      </w:pPr>
    </w:p>
    <w:p w14:paraId="28792899" w14:textId="0F269F7A" w:rsidR="00935709" w:rsidRPr="00670068" w:rsidRDefault="00935709" w:rsidP="00935709">
      <w:pPr>
        <w:spacing w:line="276" w:lineRule="auto"/>
        <w:jc w:val="both"/>
        <w:rPr>
          <w:rFonts w:ascii="Arial" w:eastAsia="Courier New" w:hAnsi="Arial" w:cs="Arial"/>
          <w:color w:val="000000"/>
        </w:rPr>
      </w:pPr>
      <w:r w:rsidRPr="00670068">
        <w:rPr>
          <w:rFonts w:ascii="Arial" w:eastAsia="Courier New" w:hAnsi="Arial" w:cs="Arial"/>
          <w:color w:val="000000"/>
        </w:rPr>
        <w:t>Durante el ejercicio 2015, finalizó la construcción del Edificio Polivalente III, y a mediados del ejercicio 2016 se puso en uso tanto para alquiler como para la reubicación de las oficinas de los servicios centrales de la Fundación.</w:t>
      </w:r>
    </w:p>
    <w:p w14:paraId="57C0C34A" w14:textId="581245EF" w:rsidR="00670068" w:rsidRPr="00670068" w:rsidRDefault="00670068" w:rsidP="00935709">
      <w:pPr>
        <w:spacing w:line="276" w:lineRule="auto"/>
        <w:jc w:val="both"/>
        <w:rPr>
          <w:rFonts w:ascii="Arial" w:eastAsia="Courier New" w:hAnsi="Arial" w:cs="Arial"/>
          <w:color w:val="000000"/>
        </w:rPr>
      </w:pPr>
    </w:p>
    <w:p w14:paraId="574867A2" w14:textId="77777777" w:rsidR="00F94898" w:rsidRPr="00F70367" w:rsidRDefault="004B405A" w:rsidP="00935709">
      <w:pPr>
        <w:spacing w:line="276" w:lineRule="auto"/>
        <w:jc w:val="both"/>
        <w:rPr>
          <w:rFonts w:ascii="Arial" w:eastAsia="Courier New" w:hAnsi="Arial" w:cs="Arial"/>
          <w:color w:val="000000"/>
        </w:rPr>
      </w:pPr>
      <w:r w:rsidRPr="00F70367">
        <w:rPr>
          <w:rFonts w:ascii="Arial" w:eastAsia="Courier New" w:hAnsi="Arial" w:cs="Arial"/>
          <w:color w:val="000000"/>
        </w:rPr>
        <w:t>Con fecha 15 de julio de 2019, se firmó un convenio de colaboración entre la Entidad y el ITC, para la gestión, explotación, mantenimiento y promoción del Edificio Polivalente III, dond</w:t>
      </w:r>
      <w:r w:rsidR="003E17BD" w:rsidRPr="00F70367">
        <w:rPr>
          <w:rFonts w:ascii="Arial" w:eastAsia="Courier New" w:hAnsi="Arial" w:cs="Arial"/>
          <w:color w:val="000000"/>
        </w:rPr>
        <w:t>e acuerdan modificar los fines de la UTE,</w:t>
      </w:r>
      <w:r w:rsidRPr="00F70367">
        <w:rPr>
          <w:rFonts w:ascii="Arial" w:eastAsia="Courier New" w:hAnsi="Arial" w:cs="Arial"/>
          <w:color w:val="000000"/>
        </w:rPr>
        <w:t xml:space="preserve"> entre otros t</w:t>
      </w:r>
      <w:r w:rsidR="003E17BD" w:rsidRPr="00F70367">
        <w:rPr>
          <w:rFonts w:ascii="Arial" w:eastAsia="Courier New" w:hAnsi="Arial" w:cs="Arial"/>
          <w:color w:val="000000"/>
        </w:rPr>
        <w:t xml:space="preserve">érminos, modificar el objeto para reducir el número de edificios dejando sólo la construcción del Edificio Polivalente III, destinándose a la construcción del mismo, la cantidad de 2.883.076,79 euros, y añadir al objeto, la colaboración entre las entidades para, la realización de actuaciones que generen ingresos con los que poder financiar el gasto de su actividad. </w:t>
      </w:r>
    </w:p>
    <w:p w14:paraId="73ED6523" w14:textId="77777777" w:rsidR="00F94898" w:rsidRPr="00F70367" w:rsidRDefault="00F94898" w:rsidP="00935709">
      <w:pPr>
        <w:spacing w:line="276" w:lineRule="auto"/>
        <w:jc w:val="both"/>
        <w:rPr>
          <w:rFonts w:ascii="Arial" w:eastAsia="Courier New" w:hAnsi="Arial" w:cs="Arial"/>
          <w:color w:val="000000"/>
        </w:rPr>
      </w:pPr>
    </w:p>
    <w:p w14:paraId="6BD0396D" w14:textId="5F01AAD4" w:rsidR="00F94898" w:rsidRPr="00F70367" w:rsidRDefault="00F94898" w:rsidP="00935709">
      <w:pPr>
        <w:spacing w:line="276" w:lineRule="auto"/>
        <w:jc w:val="both"/>
        <w:rPr>
          <w:rFonts w:ascii="Arial" w:eastAsia="Courier New" w:hAnsi="Arial" w:cs="Arial"/>
          <w:color w:val="000000"/>
        </w:rPr>
      </w:pPr>
      <w:r w:rsidRPr="00F70367">
        <w:rPr>
          <w:rFonts w:ascii="Arial" w:eastAsia="Courier New" w:hAnsi="Arial" w:cs="Arial"/>
          <w:color w:val="000000"/>
        </w:rPr>
        <w:t>En virtud de este convenio, la Entidad será la encargada de la gestión, explotación, promoción y mantenimiento del Edificio, y facilitará anualmente al ITC, los datos económicos de explotación a efectos de proceder a la liquidación anual, comprometiéndose el ITC a ceder anualmente la parte correspondiente de su cuota de participación derivada de la liquidación anual del ejercicio anterior finalizado.</w:t>
      </w:r>
    </w:p>
    <w:p w14:paraId="146EB5E8" w14:textId="659C49A4" w:rsidR="00F94898" w:rsidRDefault="00F94898" w:rsidP="00935709">
      <w:pPr>
        <w:spacing w:line="276" w:lineRule="auto"/>
        <w:jc w:val="both"/>
        <w:rPr>
          <w:rFonts w:ascii="Arial" w:eastAsia="Courier New" w:hAnsi="Arial" w:cs="Arial"/>
          <w:color w:val="000000"/>
        </w:rPr>
      </w:pPr>
    </w:p>
    <w:p w14:paraId="14D42563" w14:textId="77777777" w:rsidR="00FE5F62" w:rsidRPr="00F70367" w:rsidRDefault="00FE5F62" w:rsidP="00935709">
      <w:pPr>
        <w:spacing w:line="276" w:lineRule="auto"/>
        <w:jc w:val="both"/>
        <w:rPr>
          <w:rFonts w:ascii="Arial" w:eastAsia="Courier New" w:hAnsi="Arial" w:cs="Arial"/>
          <w:color w:val="000000"/>
        </w:rPr>
      </w:pPr>
    </w:p>
    <w:p w14:paraId="50039DCB" w14:textId="7E0D2D78" w:rsidR="004B405A" w:rsidRPr="00F70367" w:rsidRDefault="003E17BD" w:rsidP="00935709">
      <w:pPr>
        <w:spacing w:line="276" w:lineRule="auto"/>
        <w:jc w:val="both"/>
        <w:rPr>
          <w:rFonts w:ascii="Arial" w:eastAsia="Courier New" w:hAnsi="Arial" w:cs="Arial"/>
          <w:color w:val="000000"/>
        </w:rPr>
      </w:pPr>
      <w:r w:rsidRPr="00F70367">
        <w:rPr>
          <w:rFonts w:ascii="Arial" w:eastAsia="Courier New" w:hAnsi="Arial" w:cs="Arial"/>
          <w:color w:val="000000"/>
        </w:rPr>
        <w:t>Con dichas modificaciones, la</w:t>
      </w:r>
      <w:r w:rsidR="00C66C53">
        <w:rPr>
          <w:rFonts w:ascii="Arial" w:eastAsia="Courier New" w:hAnsi="Arial" w:cs="Arial"/>
          <w:color w:val="000000"/>
        </w:rPr>
        <w:t>s cuotas de participación quedaron</w:t>
      </w:r>
      <w:r w:rsidRPr="00F70367">
        <w:rPr>
          <w:rFonts w:ascii="Arial" w:eastAsia="Courier New" w:hAnsi="Arial" w:cs="Arial"/>
          <w:color w:val="000000"/>
        </w:rPr>
        <w:t xml:space="preserve"> de la siguiente manera:</w:t>
      </w:r>
    </w:p>
    <w:p w14:paraId="6C613C79" w14:textId="1A2448EE" w:rsidR="004B405A" w:rsidRPr="00F70367" w:rsidRDefault="004B405A" w:rsidP="00935709">
      <w:pPr>
        <w:spacing w:line="276" w:lineRule="auto"/>
        <w:jc w:val="both"/>
        <w:rPr>
          <w:rFonts w:ascii="Arial" w:eastAsia="Courier New" w:hAnsi="Arial" w:cs="Arial"/>
          <w:color w:val="000000"/>
        </w:rPr>
      </w:pPr>
    </w:p>
    <w:p w14:paraId="7D0E8EED" w14:textId="1C76202D" w:rsidR="003E17BD" w:rsidRPr="00F70367" w:rsidRDefault="00F94898" w:rsidP="003E17BD">
      <w:pPr>
        <w:spacing w:line="276" w:lineRule="auto"/>
        <w:jc w:val="center"/>
        <w:rPr>
          <w:rFonts w:ascii="Arial" w:eastAsia="Courier New" w:hAnsi="Arial" w:cs="Arial"/>
          <w:color w:val="000000"/>
        </w:rPr>
      </w:pPr>
      <w:r w:rsidRPr="00F70367">
        <w:rPr>
          <w:noProof/>
          <w:lang w:eastAsia="es-ES"/>
        </w:rPr>
        <w:drawing>
          <wp:inline distT="0" distB="0" distL="0" distR="0" wp14:anchorId="7644A4D8" wp14:editId="6F0E8E4D">
            <wp:extent cx="2838450" cy="9239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923925"/>
                    </a:xfrm>
                    <a:prstGeom prst="rect">
                      <a:avLst/>
                    </a:prstGeom>
                    <a:noFill/>
                    <a:ln>
                      <a:noFill/>
                    </a:ln>
                  </pic:spPr>
                </pic:pic>
              </a:graphicData>
            </a:graphic>
          </wp:inline>
        </w:drawing>
      </w:r>
    </w:p>
    <w:p w14:paraId="4DBA8E5F" w14:textId="18904EA0" w:rsidR="003E17BD" w:rsidRPr="00F70367" w:rsidRDefault="003E17BD" w:rsidP="003E17BD">
      <w:pPr>
        <w:spacing w:line="276" w:lineRule="auto"/>
        <w:jc w:val="center"/>
        <w:rPr>
          <w:rFonts w:ascii="Arial" w:eastAsia="Courier New" w:hAnsi="Arial" w:cs="Arial"/>
          <w:color w:val="000000"/>
        </w:rPr>
      </w:pPr>
    </w:p>
    <w:p w14:paraId="7324FFB4" w14:textId="77777777" w:rsidR="003E17BD" w:rsidRPr="00F70367" w:rsidRDefault="003E17BD" w:rsidP="003E17BD">
      <w:pPr>
        <w:spacing w:line="276" w:lineRule="auto"/>
        <w:jc w:val="center"/>
        <w:rPr>
          <w:rFonts w:ascii="Arial" w:eastAsia="Courier New" w:hAnsi="Arial" w:cs="Arial"/>
          <w:color w:val="000000"/>
        </w:rPr>
      </w:pPr>
    </w:p>
    <w:p w14:paraId="5011D5BD" w14:textId="0CC1B1E1" w:rsidR="00670068" w:rsidRPr="00F70367" w:rsidRDefault="00F94898" w:rsidP="00935709">
      <w:pPr>
        <w:spacing w:line="276" w:lineRule="auto"/>
        <w:jc w:val="both"/>
        <w:rPr>
          <w:rFonts w:ascii="Arial" w:eastAsia="Courier New" w:hAnsi="Arial" w:cs="Arial"/>
          <w:color w:val="000000"/>
        </w:rPr>
      </w:pPr>
      <w:r w:rsidRPr="00F70367">
        <w:rPr>
          <w:rFonts w:ascii="Arial" w:eastAsia="Courier New" w:hAnsi="Arial" w:cs="Arial"/>
          <w:color w:val="000000"/>
        </w:rPr>
        <w:t xml:space="preserve">En esa misma fecha, </w:t>
      </w:r>
      <w:r w:rsidR="00670068" w:rsidRPr="00F70367">
        <w:rPr>
          <w:rFonts w:ascii="Arial" w:eastAsia="Courier New" w:hAnsi="Arial" w:cs="Arial"/>
          <w:color w:val="000000"/>
        </w:rPr>
        <w:t xml:space="preserve">15 de julio de 2019, se realiza la escritura de modificación de la UTE, </w:t>
      </w:r>
      <w:r w:rsidRPr="00F70367">
        <w:rPr>
          <w:rFonts w:ascii="Arial" w:eastAsia="Courier New" w:hAnsi="Arial" w:cs="Arial"/>
          <w:color w:val="000000"/>
        </w:rPr>
        <w:t>en los términos establecidos en el convenio.</w:t>
      </w:r>
    </w:p>
    <w:p w14:paraId="1B1EFFE6" w14:textId="3D0F23D4" w:rsidR="004B405A" w:rsidRPr="00F70367" w:rsidRDefault="004B405A" w:rsidP="00935709">
      <w:pPr>
        <w:spacing w:line="276" w:lineRule="auto"/>
        <w:jc w:val="both"/>
        <w:rPr>
          <w:rFonts w:ascii="Arial" w:eastAsia="Courier New" w:hAnsi="Arial" w:cs="Arial"/>
          <w:color w:val="000000"/>
        </w:rPr>
      </w:pPr>
    </w:p>
    <w:p w14:paraId="08DE4334" w14:textId="3B31189A" w:rsidR="00F94898" w:rsidRDefault="00F94898" w:rsidP="00935709">
      <w:pPr>
        <w:spacing w:line="276" w:lineRule="auto"/>
        <w:jc w:val="both"/>
        <w:rPr>
          <w:rFonts w:ascii="Arial" w:eastAsia="Courier New" w:hAnsi="Arial" w:cs="Arial"/>
          <w:color w:val="000000"/>
        </w:rPr>
      </w:pPr>
      <w:r w:rsidRPr="00F70367">
        <w:rPr>
          <w:rFonts w:ascii="Arial" w:eastAsia="Courier New" w:hAnsi="Arial" w:cs="Arial"/>
          <w:color w:val="000000"/>
        </w:rPr>
        <w:t>Con fecha 16 de julio de 2019, se realiza la primera liquidación, correspondiente a los ejercicios 2016, 2017 y 2018, adquiriendo la Entidad por compensación, el 4,46% de participación de la UTE</w:t>
      </w:r>
      <w:r w:rsidR="00864505" w:rsidRPr="00F70367">
        <w:rPr>
          <w:rFonts w:ascii="Arial" w:eastAsia="Courier New" w:hAnsi="Arial" w:cs="Arial"/>
          <w:color w:val="000000"/>
        </w:rPr>
        <w:t>, quedando los porcentajes de la siguiente manera:</w:t>
      </w:r>
    </w:p>
    <w:p w14:paraId="0D31258B" w14:textId="2C1F7FC5" w:rsidR="00F94898" w:rsidRDefault="00F94898" w:rsidP="00935709">
      <w:pPr>
        <w:spacing w:line="276" w:lineRule="auto"/>
        <w:jc w:val="both"/>
        <w:rPr>
          <w:rFonts w:ascii="Arial" w:eastAsia="Courier New" w:hAnsi="Arial" w:cs="Arial"/>
          <w:color w:val="000000"/>
        </w:rPr>
      </w:pPr>
    </w:p>
    <w:p w14:paraId="3444D1E8" w14:textId="06E2B6A6" w:rsidR="00F94898" w:rsidRDefault="00F94898" w:rsidP="004B405A">
      <w:pPr>
        <w:spacing w:line="276" w:lineRule="auto"/>
        <w:jc w:val="center"/>
        <w:rPr>
          <w:rFonts w:ascii="Arial" w:eastAsia="Courier New" w:hAnsi="Arial" w:cs="Arial"/>
          <w:color w:val="000000"/>
        </w:rPr>
      </w:pPr>
      <w:r w:rsidRPr="00F94898">
        <w:rPr>
          <w:noProof/>
          <w:lang w:eastAsia="es-ES"/>
        </w:rPr>
        <w:drawing>
          <wp:inline distT="0" distB="0" distL="0" distR="0" wp14:anchorId="1AB6EB26" wp14:editId="6B207668">
            <wp:extent cx="1933575" cy="132127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5456" cy="1322561"/>
                    </a:xfrm>
                    <a:prstGeom prst="rect">
                      <a:avLst/>
                    </a:prstGeom>
                    <a:noFill/>
                    <a:ln>
                      <a:noFill/>
                    </a:ln>
                  </pic:spPr>
                </pic:pic>
              </a:graphicData>
            </a:graphic>
          </wp:inline>
        </w:drawing>
      </w:r>
    </w:p>
    <w:p w14:paraId="386B9C47" w14:textId="34916D6D" w:rsidR="00C66C53" w:rsidRDefault="00552759" w:rsidP="00C66C53">
      <w:pPr>
        <w:spacing w:line="276" w:lineRule="auto"/>
        <w:jc w:val="both"/>
        <w:rPr>
          <w:rFonts w:ascii="Arial" w:eastAsia="Courier New" w:hAnsi="Arial" w:cs="Arial"/>
          <w:color w:val="000000"/>
        </w:rPr>
      </w:pPr>
      <w:r>
        <w:rPr>
          <w:rFonts w:ascii="Arial" w:eastAsia="Courier New" w:hAnsi="Arial" w:cs="Arial"/>
          <w:color w:val="000000"/>
        </w:rPr>
        <w:t>Tras la realización de la segunda y tercera liquidación,</w:t>
      </w:r>
      <w:r w:rsidR="00C66C53" w:rsidRPr="00F70367">
        <w:rPr>
          <w:rFonts w:ascii="Arial" w:eastAsia="Courier New" w:hAnsi="Arial" w:cs="Arial"/>
          <w:color w:val="000000"/>
        </w:rPr>
        <w:t xml:space="preserve"> correspondiente</w:t>
      </w:r>
      <w:r>
        <w:rPr>
          <w:rFonts w:ascii="Arial" w:eastAsia="Courier New" w:hAnsi="Arial" w:cs="Arial"/>
          <w:color w:val="000000"/>
        </w:rPr>
        <w:t>s</w:t>
      </w:r>
      <w:r w:rsidR="00C66C53" w:rsidRPr="00F70367">
        <w:rPr>
          <w:rFonts w:ascii="Arial" w:eastAsia="Courier New" w:hAnsi="Arial" w:cs="Arial"/>
          <w:color w:val="000000"/>
        </w:rPr>
        <w:t xml:space="preserve"> </w:t>
      </w:r>
      <w:r>
        <w:rPr>
          <w:rFonts w:ascii="Arial" w:eastAsia="Courier New" w:hAnsi="Arial" w:cs="Arial"/>
          <w:color w:val="000000"/>
        </w:rPr>
        <w:t xml:space="preserve">a los ejercicios 2019 y 2020, </w:t>
      </w:r>
      <w:r w:rsidR="00C66C53" w:rsidRPr="00F70367">
        <w:rPr>
          <w:rFonts w:ascii="Arial" w:eastAsia="Courier New" w:hAnsi="Arial" w:cs="Arial"/>
          <w:color w:val="000000"/>
        </w:rPr>
        <w:t xml:space="preserve">la Entidad </w:t>
      </w:r>
      <w:r>
        <w:rPr>
          <w:rFonts w:ascii="Arial" w:eastAsia="Courier New" w:hAnsi="Arial" w:cs="Arial"/>
          <w:color w:val="000000"/>
        </w:rPr>
        <w:t xml:space="preserve">adquiere </w:t>
      </w:r>
      <w:r w:rsidR="00C66C53" w:rsidRPr="00F70367">
        <w:rPr>
          <w:rFonts w:ascii="Arial" w:eastAsia="Courier New" w:hAnsi="Arial" w:cs="Arial"/>
          <w:color w:val="000000"/>
        </w:rPr>
        <w:t xml:space="preserve">por compensación, el </w:t>
      </w:r>
      <w:r>
        <w:rPr>
          <w:rFonts w:ascii="Arial" w:eastAsia="Courier New" w:hAnsi="Arial" w:cs="Arial"/>
          <w:color w:val="000000"/>
        </w:rPr>
        <w:t>0,48% y el 0,36</w:t>
      </w:r>
      <w:r w:rsidR="00C66C53" w:rsidRPr="00F70367">
        <w:rPr>
          <w:rFonts w:ascii="Arial" w:eastAsia="Courier New" w:hAnsi="Arial" w:cs="Arial"/>
          <w:color w:val="000000"/>
        </w:rPr>
        <w:t>% de participación de la UTE</w:t>
      </w:r>
      <w:r>
        <w:rPr>
          <w:rFonts w:ascii="Arial" w:eastAsia="Courier New" w:hAnsi="Arial" w:cs="Arial"/>
          <w:color w:val="000000"/>
        </w:rPr>
        <w:t xml:space="preserve"> respectivamente</w:t>
      </w:r>
      <w:r w:rsidR="00C66C53" w:rsidRPr="00F70367">
        <w:rPr>
          <w:rFonts w:ascii="Arial" w:eastAsia="Courier New" w:hAnsi="Arial" w:cs="Arial"/>
          <w:color w:val="000000"/>
        </w:rPr>
        <w:t>, quedando los porcentajes de la siguiente manera:</w:t>
      </w:r>
    </w:p>
    <w:p w14:paraId="3DBF3CCD" w14:textId="03BA5514" w:rsidR="00552759" w:rsidRDefault="00552759" w:rsidP="00C66C53">
      <w:pPr>
        <w:spacing w:line="276" w:lineRule="auto"/>
        <w:jc w:val="both"/>
        <w:rPr>
          <w:rFonts w:ascii="Arial" w:eastAsia="Courier New" w:hAnsi="Arial" w:cs="Arial"/>
          <w:color w:val="000000"/>
        </w:rPr>
      </w:pPr>
    </w:p>
    <w:p w14:paraId="1E5E8CB3" w14:textId="192B249E" w:rsidR="00552759" w:rsidRDefault="00552759" w:rsidP="00552759">
      <w:pPr>
        <w:spacing w:line="276" w:lineRule="auto"/>
        <w:jc w:val="center"/>
        <w:rPr>
          <w:rFonts w:ascii="Arial" w:eastAsia="Courier New" w:hAnsi="Arial" w:cs="Arial"/>
          <w:color w:val="000000"/>
        </w:rPr>
      </w:pPr>
      <w:r w:rsidRPr="00552759">
        <w:rPr>
          <w:noProof/>
          <w:lang w:eastAsia="es-ES"/>
        </w:rPr>
        <w:drawing>
          <wp:inline distT="0" distB="0" distL="0" distR="0" wp14:anchorId="4853176F" wp14:editId="3EE23E18">
            <wp:extent cx="3363402" cy="9345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6992" cy="935587"/>
                    </a:xfrm>
                    <a:prstGeom prst="rect">
                      <a:avLst/>
                    </a:prstGeom>
                    <a:noFill/>
                    <a:ln>
                      <a:noFill/>
                    </a:ln>
                  </pic:spPr>
                </pic:pic>
              </a:graphicData>
            </a:graphic>
          </wp:inline>
        </w:drawing>
      </w:r>
    </w:p>
    <w:p w14:paraId="4C70A70F" w14:textId="77777777" w:rsidR="00C66C53" w:rsidRDefault="00C66C53" w:rsidP="00935709">
      <w:pPr>
        <w:spacing w:line="276" w:lineRule="auto"/>
        <w:jc w:val="both"/>
        <w:rPr>
          <w:rFonts w:ascii="Arial" w:eastAsia="Courier New" w:hAnsi="Arial" w:cs="Arial"/>
          <w:color w:val="000000"/>
        </w:rPr>
      </w:pPr>
    </w:p>
    <w:p w14:paraId="56283CAC" w14:textId="11D9B8A0" w:rsidR="00935709" w:rsidRPr="00A361E1" w:rsidRDefault="00935709" w:rsidP="00935709">
      <w:pPr>
        <w:spacing w:line="276" w:lineRule="auto"/>
        <w:jc w:val="both"/>
        <w:rPr>
          <w:rFonts w:ascii="Arial" w:eastAsia="Courier New" w:hAnsi="Arial" w:cs="Arial"/>
          <w:color w:val="000000"/>
        </w:rPr>
      </w:pPr>
      <w:r w:rsidRPr="00864505">
        <w:rPr>
          <w:rFonts w:ascii="Arial" w:eastAsia="Courier New" w:hAnsi="Arial" w:cs="Arial"/>
          <w:color w:val="000000"/>
        </w:rPr>
        <w:lastRenderedPageBreak/>
        <w:t>Los datos contables al cierre de los ejercicios 201</w:t>
      </w:r>
      <w:r w:rsidR="00552759">
        <w:rPr>
          <w:rFonts w:ascii="Arial" w:eastAsia="Courier New" w:hAnsi="Arial" w:cs="Arial"/>
          <w:color w:val="000000"/>
        </w:rPr>
        <w:t>9</w:t>
      </w:r>
      <w:r w:rsidRPr="00864505">
        <w:rPr>
          <w:rFonts w:ascii="Arial" w:eastAsia="Courier New" w:hAnsi="Arial" w:cs="Arial"/>
          <w:color w:val="000000"/>
        </w:rPr>
        <w:t xml:space="preserve"> y 20</w:t>
      </w:r>
      <w:r w:rsidR="00552759">
        <w:rPr>
          <w:rFonts w:ascii="Arial" w:eastAsia="Courier New" w:hAnsi="Arial" w:cs="Arial"/>
          <w:color w:val="000000"/>
        </w:rPr>
        <w:t>20</w:t>
      </w:r>
      <w:r w:rsidRPr="00864505">
        <w:rPr>
          <w:rFonts w:ascii="Arial" w:eastAsia="Courier New" w:hAnsi="Arial" w:cs="Arial"/>
          <w:color w:val="000000"/>
        </w:rPr>
        <w:t xml:space="preserve"> de la UTE y su imputación a la fundación en base a su porcentaje de participación son:</w:t>
      </w:r>
    </w:p>
    <w:p w14:paraId="60AC6EA5" w14:textId="77777777" w:rsidR="00935709" w:rsidRDefault="00935709" w:rsidP="00935709">
      <w:pPr>
        <w:ind w:firstLine="448"/>
        <w:jc w:val="center"/>
        <w:rPr>
          <w:rFonts w:ascii="Arial" w:eastAsia="Courier New" w:hAnsi="Arial" w:cs="Arial"/>
          <w:b/>
          <w:bCs/>
          <w:color w:val="000000"/>
        </w:rPr>
      </w:pPr>
    </w:p>
    <w:p w14:paraId="521D99D0" w14:textId="03443E1E" w:rsidR="00935709" w:rsidRDefault="00935709" w:rsidP="00935709">
      <w:pPr>
        <w:ind w:firstLine="448"/>
        <w:jc w:val="center"/>
        <w:rPr>
          <w:rFonts w:ascii="Arial" w:eastAsia="Courier New" w:hAnsi="Arial" w:cs="Arial"/>
          <w:b/>
          <w:bCs/>
          <w:color w:val="000000"/>
        </w:rPr>
      </w:pPr>
    </w:p>
    <w:p w14:paraId="54A2B3A7" w14:textId="71B71027" w:rsidR="00935709" w:rsidRDefault="00552759" w:rsidP="00935709">
      <w:pPr>
        <w:ind w:firstLine="448"/>
        <w:jc w:val="center"/>
        <w:rPr>
          <w:rFonts w:eastAsia="Courier New"/>
          <w:noProof/>
        </w:rPr>
      </w:pPr>
      <w:r w:rsidRPr="00552759">
        <w:rPr>
          <w:noProof/>
          <w:lang w:eastAsia="es-ES"/>
        </w:rPr>
        <w:drawing>
          <wp:inline distT="0" distB="0" distL="0" distR="0" wp14:anchorId="3101D269" wp14:editId="121C0496">
            <wp:extent cx="5136543" cy="3856829"/>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4002" cy="3862430"/>
                    </a:xfrm>
                    <a:prstGeom prst="rect">
                      <a:avLst/>
                    </a:prstGeom>
                    <a:noFill/>
                    <a:ln>
                      <a:noFill/>
                    </a:ln>
                  </pic:spPr>
                </pic:pic>
              </a:graphicData>
            </a:graphic>
          </wp:inline>
        </w:drawing>
      </w:r>
    </w:p>
    <w:p w14:paraId="00D2E783" w14:textId="3443892B" w:rsidR="00935709" w:rsidRDefault="00935709" w:rsidP="00935709">
      <w:pPr>
        <w:ind w:firstLine="448"/>
        <w:jc w:val="center"/>
        <w:rPr>
          <w:rFonts w:eastAsia="Courier New"/>
          <w:noProof/>
          <w:lang w:eastAsia="es-ES"/>
        </w:rPr>
      </w:pPr>
    </w:p>
    <w:p w14:paraId="1DF1FA22" w14:textId="616888F2" w:rsidR="00864505" w:rsidRDefault="00864505" w:rsidP="00935709">
      <w:pPr>
        <w:ind w:firstLine="448"/>
        <w:jc w:val="center"/>
        <w:rPr>
          <w:rFonts w:eastAsia="Courier New"/>
          <w:noProof/>
          <w:lang w:eastAsia="es-ES"/>
        </w:rPr>
      </w:pPr>
    </w:p>
    <w:p w14:paraId="025A962B" w14:textId="5FE799E0" w:rsidR="00864505" w:rsidRDefault="00552759" w:rsidP="00935709">
      <w:pPr>
        <w:ind w:firstLine="448"/>
        <w:jc w:val="center"/>
        <w:rPr>
          <w:rFonts w:ascii="Arial" w:eastAsia="Courier New" w:hAnsi="Arial" w:cs="Arial"/>
          <w:b/>
          <w:bCs/>
          <w:color w:val="000000"/>
        </w:rPr>
      </w:pPr>
      <w:r w:rsidRPr="00552759">
        <w:rPr>
          <w:noProof/>
          <w:lang w:eastAsia="es-ES"/>
        </w:rPr>
        <w:drawing>
          <wp:inline distT="0" distB="0" distL="0" distR="0" wp14:anchorId="507921D9" wp14:editId="53616D7C">
            <wp:extent cx="5760720" cy="275752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757521"/>
                    </a:xfrm>
                    <a:prstGeom prst="rect">
                      <a:avLst/>
                    </a:prstGeom>
                    <a:noFill/>
                    <a:ln>
                      <a:noFill/>
                    </a:ln>
                  </pic:spPr>
                </pic:pic>
              </a:graphicData>
            </a:graphic>
          </wp:inline>
        </w:drawing>
      </w:r>
    </w:p>
    <w:p w14:paraId="360837E6" w14:textId="77777777" w:rsidR="00935709" w:rsidRDefault="00935709" w:rsidP="00935709">
      <w:pPr>
        <w:ind w:firstLine="448"/>
        <w:jc w:val="center"/>
        <w:rPr>
          <w:rFonts w:ascii="Arial" w:eastAsia="Courier New" w:hAnsi="Arial" w:cs="Arial"/>
          <w:b/>
          <w:bCs/>
          <w:color w:val="000000"/>
        </w:rPr>
      </w:pPr>
    </w:p>
    <w:p w14:paraId="74554BF1" w14:textId="77777777" w:rsidR="00935709" w:rsidRDefault="00935709" w:rsidP="00935709">
      <w:pPr>
        <w:ind w:firstLine="448"/>
        <w:jc w:val="center"/>
        <w:rPr>
          <w:rFonts w:ascii="Arial" w:eastAsia="Courier New" w:hAnsi="Arial" w:cs="Arial"/>
          <w:b/>
          <w:bCs/>
          <w:color w:val="000000"/>
        </w:rPr>
      </w:pPr>
    </w:p>
    <w:p w14:paraId="074F5C9B" w14:textId="11120E41" w:rsidR="00935709" w:rsidRPr="00A361E1" w:rsidRDefault="00935709" w:rsidP="00935709">
      <w:pPr>
        <w:jc w:val="both"/>
        <w:rPr>
          <w:rFonts w:ascii="Arial" w:eastAsia="Courier New" w:hAnsi="Arial" w:cs="Arial"/>
          <w:b/>
          <w:bCs/>
          <w:color w:val="000000"/>
        </w:rPr>
      </w:pPr>
      <w:r w:rsidRPr="00A361E1">
        <w:rPr>
          <w:rFonts w:ascii="Arial" w:eastAsia="Courier New" w:hAnsi="Arial" w:cs="Arial"/>
          <w:b/>
          <w:bCs/>
          <w:color w:val="000000"/>
        </w:rPr>
        <w:t>5. INMOVILIZADO MATERIAL</w:t>
      </w:r>
    </w:p>
    <w:p w14:paraId="0AA06A1F" w14:textId="77777777" w:rsidR="00935709" w:rsidRPr="00A361E1" w:rsidRDefault="00935709" w:rsidP="00935709">
      <w:pPr>
        <w:ind w:firstLine="450"/>
        <w:jc w:val="both"/>
        <w:rPr>
          <w:rFonts w:ascii="Arial" w:eastAsia="Courier New" w:hAnsi="Arial" w:cs="Arial"/>
          <w:color w:val="000000"/>
        </w:rPr>
      </w:pPr>
    </w:p>
    <w:p w14:paraId="4713E980" w14:textId="34E90170" w:rsidR="00935709" w:rsidRDefault="00935709" w:rsidP="00935709">
      <w:pPr>
        <w:spacing w:line="276" w:lineRule="auto"/>
        <w:jc w:val="both"/>
        <w:rPr>
          <w:rFonts w:ascii="Arial" w:hAnsi="Arial" w:cs="Arial"/>
          <w:color w:val="000000"/>
        </w:rPr>
      </w:pPr>
      <w:r w:rsidRPr="00A361E1">
        <w:rPr>
          <w:rFonts w:ascii="Arial" w:eastAsia="Courier New" w:hAnsi="Arial" w:cs="Arial"/>
          <w:color w:val="000000"/>
        </w:rPr>
        <w:t xml:space="preserve">Los importes y variaciones experimentadas por las partidas que componen el coste del </w:t>
      </w:r>
      <w:r w:rsidRPr="00A361E1">
        <w:rPr>
          <w:rFonts w:ascii="Arial" w:eastAsia="Courier New" w:hAnsi="Arial" w:cs="Arial"/>
          <w:b/>
          <w:color w:val="000000"/>
        </w:rPr>
        <w:t>inmovilizado material</w:t>
      </w:r>
      <w:r w:rsidRPr="00A361E1">
        <w:rPr>
          <w:rFonts w:ascii="Arial" w:eastAsia="Courier New" w:hAnsi="Arial" w:cs="Arial"/>
          <w:color w:val="000000"/>
        </w:rPr>
        <w:t>, su amortización acumulada y su deterioro son los que se indican a continuación:</w:t>
      </w:r>
      <w:r w:rsidRPr="00A361E1">
        <w:rPr>
          <w:rFonts w:ascii="Arial" w:hAnsi="Arial" w:cs="Arial"/>
          <w:color w:val="000000"/>
        </w:rPr>
        <w:t xml:space="preserve"> </w:t>
      </w:r>
    </w:p>
    <w:p w14:paraId="69E90059" w14:textId="77777777" w:rsidR="00864505" w:rsidRDefault="00864505" w:rsidP="00935709">
      <w:pPr>
        <w:spacing w:line="276" w:lineRule="auto"/>
        <w:jc w:val="both"/>
        <w:rPr>
          <w:rFonts w:ascii="Arial" w:hAnsi="Arial" w:cs="Arial"/>
          <w:color w:val="000000"/>
        </w:rPr>
      </w:pPr>
    </w:p>
    <w:p w14:paraId="6246D533" w14:textId="1B53798B" w:rsidR="008F38B7" w:rsidRDefault="008F38B7" w:rsidP="00960BF0">
      <w:pPr>
        <w:spacing w:line="276" w:lineRule="auto"/>
        <w:jc w:val="center"/>
        <w:rPr>
          <w:rFonts w:ascii="Arial" w:hAnsi="Arial" w:cs="Arial"/>
          <w:color w:val="000000"/>
        </w:rPr>
      </w:pPr>
      <w:r w:rsidRPr="008F38B7">
        <w:rPr>
          <w:rFonts w:ascii="Arial" w:hAnsi="Arial" w:cs="Arial"/>
          <w:noProof/>
          <w:color w:val="000000"/>
          <w:lang w:eastAsia="es-ES"/>
        </w:rPr>
        <w:drawing>
          <wp:inline distT="0" distB="0" distL="0" distR="0" wp14:anchorId="79AFB351" wp14:editId="6CF3EE74">
            <wp:extent cx="4685120" cy="31559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5223" cy="3162756"/>
                    </a:xfrm>
                    <a:prstGeom prst="rect">
                      <a:avLst/>
                    </a:prstGeom>
                    <a:noFill/>
                    <a:ln>
                      <a:noFill/>
                    </a:ln>
                  </pic:spPr>
                </pic:pic>
              </a:graphicData>
            </a:graphic>
          </wp:inline>
        </w:drawing>
      </w:r>
    </w:p>
    <w:p w14:paraId="4B22CFC6" w14:textId="77777777" w:rsidR="008F38B7" w:rsidRDefault="008F38B7" w:rsidP="00935709">
      <w:pPr>
        <w:spacing w:line="276" w:lineRule="auto"/>
        <w:jc w:val="both"/>
        <w:rPr>
          <w:rFonts w:ascii="Arial" w:hAnsi="Arial" w:cs="Arial"/>
          <w:color w:val="000000"/>
        </w:rPr>
      </w:pPr>
    </w:p>
    <w:p w14:paraId="61F19CDA" w14:textId="77777777" w:rsidR="00935709" w:rsidRDefault="00935709" w:rsidP="00935709">
      <w:pPr>
        <w:tabs>
          <w:tab w:val="left" w:pos="709"/>
          <w:tab w:val="left" w:pos="851"/>
          <w:tab w:val="left" w:pos="993"/>
        </w:tabs>
        <w:ind w:left="851" w:hanging="567"/>
        <w:jc w:val="center"/>
        <w:rPr>
          <w:rFonts w:ascii="Arial" w:eastAsia="Courier New" w:hAnsi="Arial" w:cs="Arial"/>
          <w:color w:val="000000"/>
        </w:rPr>
      </w:pPr>
    </w:p>
    <w:p w14:paraId="0D1B50BC" w14:textId="3F39FB50" w:rsidR="00935709" w:rsidRDefault="00E53014" w:rsidP="00935709">
      <w:pPr>
        <w:tabs>
          <w:tab w:val="left" w:pos="709"/>
          <w:tab w:val="left" w:pos="851"/>
          <w:tab w:val="left" w:pos="993"/>
        </w:tabs>
        <w:ind w:left="851" w:hanging="567"/>
        <w:jc w:val="center"/>
        <w:rPr>
          <w:rFonts w:ascii="Arial" w:eastAsia="Courier New" w:hAnsi="Arial" w:cs="Arial"/>
          <w:color w:val="000000"/>
        </w:rPr>
      </w:pPr>
      <w:r w:rsidRPr="00E53014">
        <w:rPr>
          <w:noProof/>
          <w:lang w:eastAsia="es-ES"/>
        </w:rPr>
        <w:drawing>
          <wp:inline distT="0" distB="0" distL="0" distR="0" wp14:anchorId="58265A58" wp14:editId="09138D8E">
            <wp:extent cx="4361119" cy="2847013"/>
            <wp:effectExtent l="0" t="0" r="190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7101" cy="2857446"/>
                    </a:xfrm>
                    <a:prstGeom prst="rect">
                      <a:avLst/>
                    </a:prstGeom>
                    <a:noFill/>
                    <a:ln>
                      <a:noFill/>
                    </a:ln>
                  </pic:spPr>
                </pic:pic>
              </a:graphicData>
            </a:graphic>
          </wp:inline>
        </w:drawing>
      </w:r>
    </w:p>
    <w:p w14:paraId="6BF4E13C" w14:textId="3853B665" w:rsidR="00935709" w:rsidRDefault="00935709" w:rsidP="00935709">
      <w:pPr>
        <w:tabs>
          <w:tab w:val="left" w:pos="709"/>
          <w:tab w:val="left" w:pos="851"/>
          <w:tab w:val="left" w:pos="993"/>
        </w:tabs>
        <w:ind w:left="851" w:hanging="567"/>
        <w:jc w:val="center"/>
        <w:rPr>
          <w:rFonts w:ascii="Arial" w:eastAsia="Courier New" w:hAnsi="Arial" w:cs="Arial"/>
          <w:color w:val="000000"/>
        </w:rPr>
      </w:pPr>
    </w:p>
    <w:p w14:paraId="2C71A9B1" w14:textId="77777777" w:rsidR="00935709" w:rsidRPr="00A361E1" w:rsidRDefault="00935709" w:rsidP="00935709">
      <w:pPr>
        <w:tabs>
          <w:tab w:val="left" w:pos="709"/>
          <w:tab w:val="left" w:pos="851"/>
          <w:tab w:val="left" w:pos="993"/>
        </w:tabs>
        <w:ind w:left="851" w:hanging="567"/>
        <w:jc w:val="center"/>
        <w:rPr>
          <w:rFonts w:ascii="Arial" w:eastAsia="Courier New" w:hAnsi="Arial" w:cs="Arial"/>
          <w:color w:val="000000"/>
        </w:rPr>
      </w:pPr>
    </w:p>
    <w:p w14:paraId="4DB3B49E" w14:textId="3F5404B7" w:rsidR="00935709" w:rsidRPr="00A361E1" w:rsidRDefault="00E53014" w:rsidP="00935709">
      <w:pPr>
        <w:spacing w:line="276" w:lineRule="auto"/>
        <w:jc w:val="both"/>
        <w:rPr>
          <w:rFonts w:ascii="Arial" w:eastAsia="Courier New" w:hAnsi="Arial" w:cs="Arial"/>
          <w:color w:val="000000"/>
        </w:rPr>
      </w:pPr>
      <w:r>
        <w:rPr>
          <w:rFonts w:ascii="Arial" w:eastAsia="Courier New" w:hAnsi="Arial" w:cs="Arial"/>
          <w:color w:val="000000"/>
        </w:rPr>
        <w:t>A 31 de diciembre de 2020</w:t>
      </w:r>
      <w:r w:rsidR="00935709" w:rsidRPr="0094056F">
        <w:rPr>
          <w:rFonts w:ascii="Arial" w:eastAsia="Courier New" w:hAnsi="Arial" w:cs="Arial"/>
          <w:color w:val="000000"/>
        </w:rPr>
        <w:t xml:space="preserve"> el importe de elementos del inmovilizado material totalmente amortizados asciende a</w:t>
      </w:r>
      <w:r w:rsidR="00864505">
        <w:rPr>
          <w:rFonts w:ascii="Arial" w:eastAsia="Courier New" w:hAnsi="Arial" w:cs="Arial"/>
          <w:color w:val="000000"/>
        </w:rPr>
        <w:t xml:space="preserve"> </w:t>
      </w:r>
      <w:r>
        <w:rPr>
          <w:rFonts w:ascii="Arial" w:eastAsia="Courier New" w:hAnsi="Arial" w:cs="Arial"/>
          <w:color w:val="000000"/>
        </w:rPr>
        <w:t>1.065.141,48</w:t>
      </w:r>
      <w:r w:rsidR="00935709" w:rsidRPr="0094056F">
        <w:rPr>
          <w:rFonts w:ascii="Arial" w:eastAsia="Courier New" w:hAnsi="Arial" w:cs="Arial"/>
          <w:color w:val="000000"/>
        </w:rPr>
        <w:t xml:space="preserve"> euros (</w:t>
      </w:r>
      <w:r>
        <w:rPr>
          <w:rFonts w:ascii="Arial" w:eastAsia="Courier New" w:hAnsi="Arial" w:cs="Arial"/>
          <w:color w:val="000000"/>
        </w:rPr>
        <w:t>1.013.257,05</w:t>
      </w:r>
      <w:r w:rsidR="00864505">
        <w:rPr>
          <w:rFonts w:ascii="Arial" w:eastAsia="Courier New" w:hAnsi="Arial" w:cs="Arial"/>
          <w:color w:val="000000"/>
        </w:rPr>
        <w:t xml:space="preserve"> </w:t>
      </w:r>
      <w:r w:rsidR="00935709" w:rsidRPr="0094056F">
        <w:rPr>
          <w:rFonts w:ascii="Arial" w:eastAsia="Courier New" w:hAnsi="Arial" w:cs="Arial"/>
          <w:color w:val="000000"/>
        </w:rPr>
        <w:t>euros en 20</w:t>
      </w:r>
      <w:r>
        <w:rPr>
          <w:rFonts w:ascii="Arial" w:eastAsia="Courier New" w:hAnsi="Arial" w:cs="Arial"/>
          <w:color w:val="000000"/>
        </w:rPr>
        <w:t>19</w:t>
      </w:r>
      <w:r w:rsidR="00935709" w:rsidRPr="00E8672F">
        <w:rPr>
          <w:rFonts w:ascii="Arial" w:eastAsia="Courier New" w:hAnsi="Arial" w:cs="Arial"/>
          <w:color w:val="000000"/>
        </w:rPr>
        <w:t>).</w:t>
      </w:r>
      <w:r w:rsidR="00935709" w:rsidRPr="006D52C0">
        <w:rPr>
          <w:rFonts w:ascii="Arial" w:eastAsia="Courier New" w:hAnsi="Arial" w:cs="Arial"/>
          <w:color w:val="000000"/>
        </w:rPr>
        <w:t xml:space="preserve"> Todos corresponden a inmovilizado diferentes a construcciones.</w:t>
      </w:r>
    </w:p>
    <w:p w14:paraId="0224E792" w14:textId="77777777" w:rsidR="00935709" w:rsidRPr="00A361E1" w:rsidRDefault="00935709" w:rsidP="00935709">
      <w:pPr>
        <w:spacing w:line="276" w:lineRule="auto"/>
        <w:ind w:firstLine="450"/>
        <w:jc w:val="both"/>
        <w:rPr>
          <w:rFonts w:ascii="Arial" w:eastAsia="Courier New" w:hAnsi="Arial" w:cs="Arial"/>
          <w:color w:val="000000"/>
          <w:highlight w:val="green"/>
        </w:rPr>
      </w:pPr>
    </w:p>
    <w:p w14:paraId="5CD47B2B"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totalidad de los elementos del inmovilizado han sido financiados a través de las diferentes subvenciones y encomiendas recibidas a lo largo de la vida de la entidad.</w:t>
      </w:r>
    </w:p>
    <w:p w14:paraId="5E860420" w14:textId="77777777" w:rsidR="00935709" w:rsidRDefault="00935709" w:rsidP="00935709">
      <w:pPr>
        <w:spacing w:line="276" w:lineRule="auto"/>
        <w:ind w:firstLine="450"/>
        <w:jc w:val="both"/>
        <w:rPr>
          <w:rFonts w:ascii="Arial" w:eastAsia="Courier New" w:hAnsi="Arial" w:cs="Arial"/>
          <w:color w:val="000000"/>
        </w:rPr>
      </w:pPr>
    </w:p>
    <w:p w14:paraId="565938DC" w14:textId="77777777" w:rsidR="00935709" w:rsidRPr="00A361E1" w:rsidRDefault="00935709" w:rsidP="00935709">
      <w:pPr>
        <w:spacing w:line="276" w:lineRule="auto"/>
        <w:jc w:val="both"/>
        <w:rPr>
          <w:rFonts w:ascii="Arial" w:eastAsia="Courier New" w:hAnsi="Arial" w:cs="Arial"/>
          <w:b/>
          <w:bCs/>
          <w:color w:val="000000"/>
        </w:rPr>
      </w:pPr>
      <w:r w:rsidRPr="00A361E1">
        <w:rPr>
          <w:rFonts w:ascii="Arial" w:eastAsia="Courier New" w:hAnsi="Arial" w:cs="Arial"/>
          <w:b/>
          <w:bCs/>
          <w:color w:val="000000"/>
        </w:rPr>
        <w:t xml:space="preserve">6. INMOVILIZADO INTANGIBLE </w:t>
      </w:r>
    </w:p>
    <w:p w14:paraId="37E725B7" w14:textId="77777777" w:rsidR="00935709" w:rsidRPr="00A361E1" w:rsidRDefault="00935709" w:rsidP="00935709">
      <w:pPr>
        <w:spacing w:line="276" w:lineRule="auto"/>
        <w:ind w:firstLine="450"/>
        <w:jc w:val="both"/>
        <w:rPr>
          <w:rFonts w:ascii="Arial" w:eastAsia="Courier New" w:hAnsi="Arial" w:cs="Arial"/>
          <w:color w:val="000000"/>
        </w:rPr>
      </w:pPr>
    </w:p>
    <w:p w14:paraId="399EB67F"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Los importes y variaciones experimentadas por las partidas que componen el coste del </w:t>
      </w:r>
      <w:r w:rsidRPr="00A361E1">
        <w:rPr>
          <w:rFonts w:ascii="Arial" w:eastAsia="Courier New" w:hAnsi="Arial" w:cs="Arial"/>
          <w:b/>
          <w:color w:val="000000"/>
        </w:rPr>
        <w:t>inmovilizado intangible</w:t>
      </w:r>
      <w:r w:rsidRPr="00A361E1">
        <w:rPr>
          <w:rFonts w:ascii="Arial" w:eastAsia="Courier New" w:hAnsi="Arial" w:cs="Arial"/>
          <w:color w:val="000000"/>
        </w:rPr>
        <w:t>, su amortización acumulada y su deterioro son los que se indican a continuación:</w:t>
      </w:r>
    </w:p>
    <w:p w14:paraId="18CBF7E3" w14:textId="77777777" w:rsidR="00935709" w:rsidRDefault="00935709" w:rsidP="00935709">
      <w:pPr>
        <w:spacing w:line="276" w:lineRule="auto"/>
        <w:jc w:val="both"/>
        <w:rPr>
          <w:rFonts w:ascii="Arial" w:eastAsia="Courier New" w:hAnsi="Arial" w:cs="Arial"/>
          <w:color w:val="000000"/>
        </w:rPr>
      </w:pPr>
    </w:p>
    <w:p w14:paraId="63F17975" w14:textId="744EC51A" w:rsidR="00935709" w:rsidRDefault="00B33E96" w:rsidP="00935709">
      <w:pPr>
        <w:spacing w:line="276" w:lineRule="auto"/>
        <w:jc w:val="both"/>
        <w:rPr>
          <w:rFonts w:ascii="Arial" w:eastAsia="Courier New" w:hAnsi="Arial" w:cs="Arial"/>
          <w:color w:val="000000"/>
        </w:rPr>
      </w:pPr>
      <w:r w:rsidRPr="00B33E96">
        <w:rPr>
          <w:rFonts w:ascii="Arial" w:eastAsia="Courier New" w:hAnsi="Arial" w:cs="Arial"/>
          <w:noProof/>
          <w:color w:val="000000"/>
          <w:lang w:eastAsia="es-ES"/>
        </w:rPr>
        <w:drawing>
          <wp:inline distT="0" distB="0" distL="0" distR="0" wp14:anchorId="104AAC43" wp14:editId="428C8A7F">
            <wp:extent cx="5760720" cy="23456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45690"/>
                    </a:xfrm>
                    <a:prstGeom prst="rect">
                      <a:avLst/>
                    </a:prstGeom>
                    <a:noFill/>
                    <a:ln>
                      <a:noFill/>
                    </a:ln>
                  </pic:spPr>
                </pic:pic>
              </a:graphicData>
            </a:graphic>
          </wp:inline>
        </w:drawing>
      </w:r>
    </w:p>
    <w:p w14:paraId="18CECEBF" w14:textId="56D29012" w:rsidR="00E53014" w:rsidRDefault="00E53014" w:rsidP="00935709">
      <w:pPr>
        <w:spacing w:line="276" w:lineRule="auto"/>
        <w:jc w:val="both"/>
        <w:rPr>
          <w:rFonts w:ascii="Arial" w:eastAsia="Courier New" w:hAnsi="Arial" w:cs="Arial"/>
          <w:color w:val="000000"/>
        </w:rPr>
      </w:pPr>
    </w:p>
    <w:p w14:paraId="4558FF13" w14:textId="77777777" w:rsidR="00E53014" w:rsidRDefault="00E53014" w:rsidP="00935709">
      <w:pPr>
        <w:spacing w:line="276" w:lineRule="auto"/>
        <w:jc w:val="both"/>
        <w:rPr>
          <w:rFonts w:ascii="Arial" w:eastAsia="Courier New" w:hAnsi="Arial" w:cs="Arial"/>
          <w:color w:val="000000"/>
        </w:rPr>
      </w:pPr>
    </w:p>
    <w:p w14:paraId="41CD6DF9" w14:textId="1B3F5F48" w:rsidR="00935709" w:rsidRDefault="009D29B6" w:rsidP="00935709">
      <w:pPr>
        <w:jc w:val="both"/>
        <w:rPr>
          <w:rFonts w:ascii="Arial" w:eastAsia="Courier New" w:hAnsi="Arial" w:cs="Arial"/>
          <w:color w:val="000000"/>
        </w:rPr>
      </w:pPr>
      <w:r w:rsidRPr="009D29B6">
        <w:rPr>
          <w:noProof/>
          <w:lang w:eastAsia="es-ES"/>
        </w:rPr>
        <w:drawing>
          <wp:inline distT="0" distB="0" distL="0" distR="0" wp14:anchorId="7F4D7E8C" wp14:editId="03331625">
            <wp:extent cx="5760720" cy="211489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114896"/>
                    </a:xfrm>
                    <a:prstGeom prst="rect">
                      <a:avLst/>
                    </a:prstGeom>
                    <a:noFill/>
                    <a:ln>
                      <a:noFill/>
                    </a:ln>
                  </pic:spPr>
                </pic:pic>
              </a:graphicData>
            </a:graphic>
          </wp:inline>
        </w:drawing>
      </w:r>
    </w:p>
    <w:p w14:paraId="4E92BC7E" w14:textId="7B610899" w:rsidR="00864505" w:rsidRDefault="00864505" w:rsidP="00935709">
      <w:pPr>
        <w:jc w:val="both"/>
        <w:rPr>
          <w:rFonts w:ascii="Arial" w:eastAsia="Courier New" w:hAnsi="Arial" w:cs="Arial"/>
          <w:color w:val="000000"/>
        </w:rPr>
      </w:pPr>
    </w:p>
    <w:p w14:paraId="5493D389" w14:textId="77777777" w:rsidR="00F4043F" w:rsidRDefault="00F4043F" w:rsidP="00935709">
      <w:pPr>
        <w:jc w:val="both"/>
        <w:rPr>
          <w:rFonts w:ascii="Arial" w:eastAsia="Courier New" w:hAnsi="Arial" w:cs="Arial"/>
          <w:color w:val="000000"/>
        </w:rPr>
      </w:pPr>
    </w:p>
    <w:p w14:paraId="4E812CD1" w14:textId="0C9F0CAC" w:rsidR="00935709" w:rsidRPr="00A361E1" w:rsidRDefault="00935709" w:rsidP="00935709">
      <w:pPr>
        <w:spacing w:line="276" w:lineRule="auto"/>
        <w:jc w:val="both"/>
        <w:rPr>
          <w:rFonts w:ascii="Arial" w:eastAsia="Courier New" w:hAnsi="Arial" w:cs="Arial"/>
          <w:color w:val="000000"/>
        </w:rPr>
      </w:pPr>
      <w:r w:rsidRPr="0094056F">
        <w:rPr>
          <w:rFonts w:ascii="Arial" w:eastAsia="Courier New" w:hAnsi="Arial" w:cs="Arial"/>
          <w:color w:val="000000"/>
        </w:rPr>
        <w:lastRenderedPageBreak/>
        <w:t xml:space="preserve">A 31 </w:t>
      </w:r>
      <w:r w:rsidR="00864505">
        <w:rPr>
          <w:rFonts w:ascii="Arial" w:eastAsia="Courier New" w:hAnsi="Arial" w:cs="Arial"/>
          <w:color w:val="000000"/>
        </w:rPr>
        <w:t>de diciembre de 20</w:t>
      </w:r>
      <w:r w:rsidR="00E53014">
        <w:rPr>
          <w:rFonts w:ascii="Arial" w:eastAsia="Courier New" w:hAnsi="Arial" w:cs="Arial"/>
          <w:color w:val="000000"/>
        </w:rPr>
        <w:t>20</w:t>
      </w:r>
      <w:r w:rsidRPr="0094056F">
        <w:rPr>
          <w:rFonts w:ascii="Arial" w:eastAsia="Courier New" w:hAnsi="Arial" w:cs="Arial"/>
          <w:color w:val="000000"/>
        </w:rPr>
        <w:t xml:space="preserve"> el importe de eleme</w:t>
      </w:r>
      <w:r w:rsidRPr="00E8672F">
        <w:rPr>
          <w:rFonts w:ascii="Arial" w:eastAsia="Courier New" w:hAnsi="Arial" w:cs="Arial"/>
          <w:color w:val="000000"/>
        </w:rPr>
        <w:t xml:space="preserve">ntos del inmovilizado intangible totalmente </w:t>
      </w:r>
      <w:r w:rsidRPr="00A748C2">
        <w:rPr>
          <w:rFonts w:ascii="Arial" w:eastAsia="Courier New" w:hAnsi="Arial" w:cs="Arial"/>
          <w:color w:val="000000"/>
        </w:rPr>
        <w:t xml:space="preserve">amortizados asciende a </w:t>
      </w:r>
      <w:r w:rsidR="00E53014">
        <w:rPr>
          <w:rFonts w:ascii="Arial" w:eastAsia="Courier New" w:hAnsi="Arial" w:cs="Arial"/>
          <w:color w:val="000000"/>
        </w:rPr>
        <w:t xml:space="preserve">442.535,49 </w:t>
      </w:r>
      <w:r w:rsidRPr="00A748C2">
        <w:rPr>
          <w:rFonts w:ascii="Arial" w:eastAsia="Courier New" w:hAnsi="Arial" w:cs="Arial"/>
          <w:color w:val="000000"/>
        </w:rPr>
        <w:t>euros (</w:t>
      </w:r>
      <w:r w:rsidR="00E53014">
        <w:rPr>
          <w:rFonts w:ascii="Arial" w:eastAsia="Courier New" w:hAnsi="Arial" w:cs="Arial"/>
          <w:color w:val="000000"/>
        </w:rPr>
        <w:t xml:space="preserve">396.681,82 </w:t>
      </w:r>
      <w:r w:rsidR="00864505">
        <w:rPr>
          <w:rFonts w:ascii="Arial" w:eastAsia="Courier New" w:hAnsi="Arial" w:cs="Arial"/>
          <w:color w:val="000000"/>
        </w:rPr>
        <w:t>euros 201</w:t>
      </w:r>
      <w:r w:rsidR="00E53014">
        <w:rPr>
          <w:rFonts w:ascii="Arial" w:eastAsia="Courier New" w:hAnsi="Arial" w:cs="Arial"/>
          <w:color w:val="000000"/>
        </w:rPr>
        <w:t>9</w:t>
      </w:r>
      <w:r w:rsidRPr="00A748C2">
        <w:rPr>
          <w:rFonts w:ascii="Arial" w:eastAsia="Courier New" w:hAnsi="Arial" w:cs="Arial"/>
          <w:color w:val="000000"/>
        </w:rPr>
        <w:t>).</w:t>
      </w:r>
    </w:p>
    <w:p w14:paraId="4CA1206C" w14:textId="77777777" w:rsidR="00935709" w:rsidRPr="00A361E1" w:rsidRDefault="00935709" w:rsidP="00935709">
      <w:pPr>
        <w:spacing w:line="276" w:lineRule="auto"/>
        <w:ind w:firstLine="450"/>
        <w:jc w:val="both"/>
        <w:rPr>
          <w:rFonts w:ascii="Arial" w:eastAsia="Courier New" w:hAnsi="Arial" w:cs="Arial"/>
          <w:color w:val="000000"/>
        </w:rPr>
      </w:pPr>
    </w:p>
    <w:p w14:paraId="5C65A88C"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Según resolución del Rector de la Universidad de Las Palmas de Gran Canaria, se otorga una concesión administrativa sobre dominio público a favor de esta Fundación, causando efectos a partir del 1 de enero de 2012. De la relación de espacio sobre el que se otorga la concesión administrativa destacan el Edificio Central o Polivalente I y el Edificio Polivalente II ambos en el campus de Tafira, para de esta forma, poder realizar la gestión directa de la Unidad de Promoción de Empresas (UPE) de Gran Canaria en base a lo establecido en el convenio firmado con el ITC, S.A, con efectos también a 1 de enero de 2012, por lo que determinados espacios de ambos edificios están arrendados a terceros (emprendedores de proyectos de componente tecnológico e innovador) por los que se obtienen ingresos </w:t>
      </w:r>
      <w:r>
        <w:rPr>
          <w:rFonts w:ascii="Arial" w:eastAsia="Courier New" w:hAnsi="Arial" w:cs="Arial"/>
          <w:color w:val="000000"/>
        </w:rPr>
        <w:t>por arrendamientos (véase nota 7</w:t>
      </w:r>
      <w:r w:rsidRPr="00A361E1">
        <w:rPr>
          <w:rFonts w:ascii="Arial" w:eastAsia="Courier New" w:hAnsi="Arial" w:cs="Arial"/>
          <w:color w:val="000000"/>
        </w:rPr>
        <w:t>).</w:t>
      </w:r>
    </w:p>
    <w:p w14:paraId="59F872CE" w14:textId="352B04D5" w:rsidR="00B6085C" w:rsidRDefault="00864505" w:rsidP="00B6085C">
      <w:pPr>
        <w:spacing w:after="160" w:line="259" w:lineRule="auto"/>
        <w:jc w:val="both"/>
        <w:rPr>
          <w:rFonts w:ascii="Arial" w:eastAsia="Courier New" w:hAnsi="Arial" w:cs="Arial"/>
          <w:color w:val="000000"/>
        </w:rPr>
      </w:pPr>
      <w:bookmarkStart w:id="0" w:name="_Toc202780823"/>
      <w:bookmarkStart w:id="1" w:name="_Toc202780999"/>
      <w:bookmarkStart w:id="2" w:name="_Toc202784248"/>
      <w:bookmarkStart w:id="3" w:name="_Toc202784450"/>
      <w:bookmarkStart w:id="4" w:name="_Toc202784675"/>
      <w:bookmarkStart w:id="5" w:name="_Toc284573346"/>
      <w:r w:rsidRPr="00F70367">
        <w:rPr>
          <w:rFonts w:ascii="Arial" w:eastAsia="Courier New" w:hAnsi="Arial" w:cs="Arial"/>
          <w:color w:val="000000"/>
        </w:rPr>
        <w:t>Con fecha 15 de julio de 2019 se realiza la modificación de la escritura de la UTE</w:t>
      </w:r>
      <w:r w:rsidR="00B6085C" w:rsidRPr="00F70367">
        <w:rPr>
          <w:rFonts w:ascii="Arial" w:eastAsia="Courier New" w:hAnsi="Arial" w:cs="Arial"/>
          <w:color w:val="000000"/>
        </w:rPr>
        <w:t xml:space="preserve"> (véase nota 4.17)</w:t>
      </w:r>
      <w:r w:rsidRPr="00F70367">
        <w:rPr>
          <w:rFonts w:ascii="Arial" w:eastAsia="Courier New" w:hAnsi="Arial" w:cs="Arial"/>
          <w:color w:val="000000"/>
        </w:rPr>
        <w:t xml:space="preserve">, </w:t>
      </w:r>
      <w:r w:rsidR="00B6085C" w:rsidRPr="00F70367">
        <w:rPr>
          <w:rFonts w:ascii="Arial" w:eastAsia="Courier New" w:hAnsi="Arial" w:cs="Arial"/>
          <w:color w:val="000000"/>
        </w:rPr>
        <w:t>modificándose</w:t>
      </w:r>
      <w:r w:rsidRPr="00F70367">
        <w:rPr>
          <w:rFonts w:ascii="Arial" w:eastAsia="Courier New" w:hAnsi="Arial" w:cs="Arial"/>
          <w:color w:val="000000"/>
        </w:rPr>
        <w:t xml:space="preserve"> las aportaciones </w:t>
      </w:r>
      <w:r w:rsidR="00B6085C" w:rsidRPr="00F70367">
        <w:rPr>
          <w:rFonts w:ascii="Arial" w:eastAsia="Courier New" w:hAnsi="Arial" w:cs="Arial"/>
          <w:color w:val="000000"/>
        </w:rPr>
        <w:t xml:space="preserve">a las </w:t>
      </w:r>
      <w:r w:rsidRPr="00F70367">
        <w:rPr>
          <w:rFonts w:ascii="Arial" w:eastAsia="Courier New" w:hAnsi="Arial" w:cs="Arial"/>
          <w:color w:val="000000"/>
        </w:rPr>
        <w:t xml:space="preserve">realmente realizadas para la construcción del único edificio </w:t>
      </w:r>
      <w:r w:rsidR="00B6085C" w:rsidRPr="00F70367">
        <w:rPr>
          <w:rFonts w:ascii="Arial" w:eastAsia="Courier New" w:hAnsi="Arial" w:cs="Arial"/>
          <w:color w:val="000000"/>
        </w:rPr>
        <w:t xml:space="preserve">que </w:t>
      </w:r>
      <w:r w:rsidRPr="00F70367">
        <w:rPr>
          <w:rFonts w:ascii="Arial" w:eastAsia="Courier New" w:hAnsi="Arial" w:cs="Arial"/>
          <w:color w:val="000000"/>
        </w:rPr>
        <w:t xml:space="preserve">se construiría al amparo de </w:t>
      </w:r>
      <w:r w:rsidR="00B6085C" w:rsidRPr="00F70367">
        <w:rPr>
          <w:rFonts w:ascii="Arial" w:eastAsia="Courier New" w:hAnsi="Arial" w:cs="Arial"/>
          <w:color w:val="000000"/>
        </w:rPr>
        <w:t>dicha</w:t>
      </w:r>
      <w:r w:rsidRPr="00F70367">
        <w:rPr>
          <w:rFonts w:ascii="Arial" w:eastAsia="Courier New" w:hAnsi="Arial" w:cs="Arial"/>
          <w:color w:val="000000"/>
        </w:rPr>
        <w:t xml:space="preserve"> UTE</w:t>
      </w:r>
      <w:r w:rsidR="00B6085C" w:rsidRPr="00F70367">
        <w:rPr>
          <w:rFonts w:ascii="Arial" w:eastAsia="Courier New" w:hAnsi="Arial" w:cs="Arial"/>
          <w:color w:val="000000"/>
        </w:rPr>
        <w:t xml:space="preserve">. </w:t>
      </w:r>
    </w:p>
    <w:p w14:paraId="71D51EBC" w14:textId="0FF0BB25" w:rsidR="00B6085C" w:rsidRDefault="00270F94" w:rsidP="00B6085C">
      <w:pPr>
        <w:spacing w:after="160" w:line="259" w:lineRule="auto"/>
        <w:jc w:val="both"/>
        <w:rPr>
          <w:rFonts w:ascii="Arial" w:eastAsia="Courier New" w:hAnsi="Arial" w:cs="Arial"/>
          <w:color w:val="000000"/>
        </w:rPr>
      </w:pPr>
      <w:r>
        <w:rPr>
          <w:rFonts w:ascii="Arial" w:eastAsia="Courier New" w:hAnsi="Arial" w:cs="Arial"/>
          <w:color w:val="000000"/>
        </w:rPr>
        <w:t>Según la</w:t>
      </w:r>
      <w:r w:rsidRPr="00270F94">
        <w:rPr>
          <w:rFonts w:ascii="Arial" w:eastAsia="Courier New" w:hAnsi="Arial" w:cs="Arial"/>
          <w:color w:val="000000"/>
        </w:rPr>
        <w:t xml:space="preserve"> Consulta 6 BOICAC 84 /2010</w:t>
      </w:r>
      <w:r w:rsidRPr="00270F94">
        <w:rPr>
          <w:rFonts w:ascii="Arial" w:eastAsia="Courier New" w:hAnsi="Arial" w:cs="Arial"/>
          <w:i/>
          <w:color w:val="000000"/>
        </w:rPr>
        <w:t xml:space="preserve">: "La Fundación reconocerá un inmovilizado intangible por el importe del valor razonable atribuible al derecho de uso cedido. Asimismo, registrará un ingreso directamente imputado al patrimonio neto, que se reconocerá en la cuenta de pérdidas y ganancias como ingreso sobre una base sistemática y racional, de acuerdo con los criterios incluidos en la NRV 18ª, apartado 1.3, y en su desarrollo, en la Disposición adicional única de la Orden EHA/733/2010, de 25 de marzo, por la que se aprueban aspectos contables de empresas públicas que operan en determinadas circunstancias. El citado derecho se amortizará de forma sistemática en el plazo de la cesión.  Adicionalmente, en aplicación de la NRV 3ª, letra h), del PGC, las inversiones realizadas por la Fundación que no sean separables del terreno cedido en uso, se contabilizarán como inmovilizados materiales cuando cumplan la definición de activo. Estas inversiones se amortizarán en función de su vida útil, que será el plazo de la cesión -incluido el periodo de renovación cuando existan evidencias que soporten que la misma se va a producir-, cuando ésta sea inferior a su vida </w:t>
      </w:r>
      <w:r w:rsidR="00BD4F3D" w:rsidRPr="00270F94">
        <w:rPr>
          <w:rFonts w:ascii="Arial" w:eastAsia="Courier New" w:hAnsi="Arial" w:cs="Arial"/>
          <w:i/>
          <w:color w:val="000000"/>
        </w:rPr>
        <w:t>económica”</w:t>
      </w:r>
      <w:r w:rsidR="00BD4F3D">
        <w:rPr>
          <w:rFonts w:ascii="Arial" w:eastAsia="Courier New" w:hAnsi="Arial" w:cs="Arial"/>
          <w:i/>
          <w:color w:val="000000"/>
        </w:rPr>
        <w:t>,</w:t>
      </w:r>
      <w:r w:rsidR="00BD4F3D" w:rsidRPr="00270F94">
        <w:rPr>
          <w:rFonts w:ascii="Arial" w:eastAsia="Courier New" w:hAnsi="Arial" w:cs="Arial"/>
          <w:i/>
          <w:color w:val="000000"/>
        </w:rPr>
        <w:t xml:space="preserve"> “Si</w:t>
      </w:r>
      <w:r w:rsidRPr="00270F94">
        <w:rPr>
          <w:rFonts w:ascii="Arial" w:eastAsia="Courier New" w:hAnsi="Arial" w:cs="Arial"/>
          <w:i/>
          <w:color w:val="000000"/>
        </w:rPr>
        <w:t xml:space="preserve"> junto al terreno se cede una construcción el tratamiento contable será el descrito e</w:t>
      </w:r>
      <w:r>
        <w:rPr>
          <w:rFonts w:ascii="Arial" w:eastAsia="Courier New" w:hAnsi="Arial" w:cs="Arial"/>
          <w:i/>
          <w:color w:val="000000"/>
        </w:rPr>
        <w:t>n el apartado 1</w:t>
      </w:r>
      <w:r w:rsidRPr="00270F94">
        <w:rPr>
          <w:rFonts w:ascii="Arial" w:eastAsia="Courier New" w:hAnsi="Arial" w:cs="Arial"/>
          <w:i/>
          <w:color w:val="000000"/>
        </w:rPr>
        <w:t>. No obstante, si el plazo de cesión es superior a la vida útil de la construcción, considerando el fondo económico de la operación, el derecho de uso atribuible a la misma se contabilizará como un inmovilizado material, amortizándose con arreglo a los criterios generales aplicables a estos elementos patrimoniales. Este mismo tratamiento resultará aplicable al terreno si se cede por tiempo indefinido"</w:t>
      </w:r>
      <w:r>
        <w:rPr>
          <w:rFonts w:ascii="Arial" w:eastAsia="Courier New" w:hAnsi="Arial" w:cs="Arial"/>
          <w:i/>
          <w:color w:val="000000"/>
        </w:rPr>
        <w:t xml:space="preserve">, </w:t>
      </w:r>
      <w:r>
        <w:rPr>
          <w:rFonts w:ascii="Arial" w:eastAsia="Courier New" w:hAnsi="Arial" w:cs="Arial"/>
          <w:color w:val="000000"/>
        </w:rPr>
        <w:t>dado que el plazo de la cesión no es superior a la vida útil de la concesión, reflejamos las concesiones en el inmovilizado intangible.</w:t>
      </w:r>
    </w:p>
    <w:p w14:paraId="160B4750" w14:textId="77777777" w:rsidR="00B33E96" w:rsidRDefault="00B33E96" w:rsidP="00B6085C">
      <w:pPr>
        <w:spacing w:after="160" w:line="259" w:lineRule="auto"/>
        <w:jc w:val="both"/>
        <w:rPr>
          <w:rFonts w:ascii="Arial" w:eastAsia="Courier New" w:hAnsi="Arial" w:cs="Arial"/>
          <w:b/>
          <w:bCs/>
          <w:color w:val="000000"/>
        </w:rPr>
      </w:pPr>
    </w:p>
    <w:p w14:paraId="24EE2E03" w14:textId="77777777" w:rsidR="00B33E96" w:rsidRDefault="00B33E96" w:rsidP="00B6085C">
      <w:pPr>
        <w:spacing w:after="160" w:line="259" w:lineRule="auto"/>
        <w:jc w:val="both"/>
        <w:rPr>
          <w:rFonts w:ascii="Arial" w:eastAsia="Courier New" w:hAnsi="Arial" w:cs="Arial"/>
          <w:b/>
          <w:bCs/>
          <w:color w:val="000000"/>
        </w:rPr>
      </w:pPr>
    </w:p>
    <w:p w14:paraId="1128776E" w14:textId="77777777" w:rsidR="00B33E96" w:rsidRDefault="00B33E96" w:rsidP="00B6085C">
      <w:pPr>
        <w:spacing w:after="160" w:line="259" w:lineRule="auto"/>
        <w:jc w:val="both"/>
        <w:rPr>
          <w:rFonts w:ascii="Arial" w:eastAsia="Courier New" w:hAnsi="Arial" w:cs="Arial"/>
          <w:b/>
          <w:bCs/>
          <w:color w:val="000000"/>
        </w:rPr>
      </w:pPr>
    </w:p>
    <w:p w14:paraId="6BAE1838" w14:textId="77777777" w:rsidR="00B33E96" w:rsidRDefault="00B33E96" w:rsidP="00B6085C">
      <w:pPr>
        <w:spacing w:after="160" w:line="259" w:lineRule="auto"/>
        <w:jc w:val="both"/>
        <w:rPr>
          <w:rFonts w:ascii="Arial" w:eastAsia="Courier New" w:hAnsi="Arial" w:cs="Arial"/>
          <w:b/>
          <w:bCs/>
          <w:color w:val="000000"/>
        </w:rPr>
      </w:pPr>
    </w:p>
    <w:p w14:paraId="37D32F8D" w14:textId="587A6CD5" w:rsidR="00935709" w:rsidRPr="00A361E1" w:rsidRDefault="00B6085C" w:rsidP="00B6085C">
      <w:pPr>
        <w:spacing w:after="160" w:line="259" w:lineRule="auto"/>
        <w:jc w:val="both"/>
        <w:rPr>
          <w:rFonts w:ascii="Arial" w:eastAsia="Courier New" w:hAnsi="Arial" w:cs="Arial"/>
          <w:b/>
          <w:bCs/>
          <w:color w:val="000000"/>
        </w:rPr>
      </w:pPr>
      <w:r w:rsidRPr="00A361E1">
        <w:rPr>
          <w:rFonts w:ascii="Arial" w:eastAsia="Courier New" w:hAnsi="Arial" w:cs="Arial"/>
          <w:b/>
          <w:bCs/>
          <w:color w:val="000000"/>
        </w:rPr>
        <w:lastRenderedPageBreak/>
        <w:t xml:space="preserve"> </w:t>
      </w:r>
      <w:r w:rsidR="00935709" w:rsidRPr="00A361E1">
        <w:rPr>
          <w:rFonts w:ascii="Arial" w:eastAsia="Courier New" w:hAnsi="Arial" w:cs="Arial"/>
          <w:b/>
          <w:bCs/>
          <w:color w:val="000000"/>
        </w:rPr>
        <w:t xml:space="preserve">7. ARRENDAMIENTOS Y OTRAS OPERACIONES DE NATURALEZA SIMILAR </w:t>
      </w:r>
    </w:p>
    <w:p w14:paraId="52C47B1F" w14:textId="77777777" w:rsidR="00935709" w:rsidRPr="00E444AA" w:rsidRDefault="00935709" w:rsidP="00935709">
      <w:pPr>
        <w:spacing w:line="276" w:lineRule="auto"/>
        <w:jc w:val="both"/>
        <w:rPr>
          <w:rFonts w:ascii="Arial" w:eastAsia="Courier New" w:hAnsi="Arial" w:cs="Arial"/>
          <w:b/>
          <w:bCs/>
        </w:rPr>
      </w:pPr>
      <w:r w:rsidRPr="00E444AA">
        <w:rPr>
          <w:rFonts w:ascii="Arial" w:eastAsia="Courier New" w:hAnsi="Arial" w:cs="Arial"/>
          <w:b/>
          <w:bCs/>
        </w:rPr>
        <w:t xml:space="preserve">Arrendamientos operativos- </w:t>
      </w:r>
      <w:bookmarkEnd w:id="0"/>
      <w:bookmarkEnd w:id="1"/>
      <w:bookmarkEnd w:id="2"/>
      <w:bookmarkEnd w:id="3"/>
      <w:bookmarkEnd w:id="4"/>
      <w:bookmarkEnd w:id="5"/>
      <w:r w:rsidRPr="00E444AA">
        <w:rPr>
          <w:rFonts w:ascii="Arial" w:eastAsia="Courier New" w:hAnsi="Arial" w:cs="Arial"/>
          <w:b/>
          <w:bCs/>
        </w:rPr>
        <w:t>Arrendador</w:t>
      </w:r>
    </w:p>
    <w:p w14:paraId="4EAC7F59" w14:textId="77777777" w:rsidR="00B33E96" w:rsidRDefault="00B33E96" w:rsidP="00935709">
      <w:pPr>
        <w:spacing w:line="276" w:lineRule="auto"/>
        <w:jc w:val="both"/>
        <w:rPr>
          <w:rFonts w:ascii="Arial" w:eastAsia="Courier New" w:hAnsi="Arial" w:cs="Arial"/>
          <w:color w:val="000000"/>
        </w:rPr>
      </w:pPr>
    </w:p>
    <w:p w14:paraId="57D27EB4" w14:textId="2875EA5B" w:rsidR="00935709" w:rsidRDefault="00935709" w:rsidP="00935709">
      <w:pPr>
        <w:spacing w:line="276" w:lineRule="auto"/>
        <w:jc w:val="both"/>
        <w:rPr>
          <w:rFonts w:ascii="Arial" w:eastAsia="Courier New" w:hAnsi="Arial" w:cs="Arial"/>
          <w:color w:val="000000"/>
        </w:rPr>
      </w:pPr>
      <w:r w:rsidRPr="00722B7B">
        <w:rPr>
          <w:rFonts w:ascii="Arial" w:eastAsia="Courier New" w:hAnsi="Arial" w:cs="Arial"/>
          <w:color w:val="000000"/>
        </w:rPr>
        <w:t>La Entidad tiene las siguientes clases de activos arrendados a terceros en régimen de arrendamiento operativo:</w:t>
      </w:r>
    </w:p>
    <w:p w14:paraId="4153B028" w14:textId="77777777" w:rsidR="00935709" w:rsidRDefault="00935709" w:rsidP="00935709">
      <w:pPr>
        <w:spacing w:line="276" w:lineRule="auto"/>
        <w:jc w:val="both"/>
        <w:rPr>
          <w:rFonts w:ascii="Arial" w:eastAsia="Courier New" w:hAnsi="Arial" w:cs="Arial"/>
          <w:color w:val="000000"/>
        </w:rPr>
      </w:pPr>
    </w:p>
    <w:p w14:paraId="1C594B10" w14:textId="379F1402" w:rsidR="00270F94" w:rsidRDefault="00270F94" w:rsidP="00270F94">
      <w:pPr>
        <w:spacing w:line="276" w:lineRule="auto"/>
        <w:jc w:val="both"/>
        <w:rPr>
          <w:rFonts w:ascii="Arial" w:eastAsia="Courier New" w:hAnsi="Arial" w:cs="Arial"/>
          <w:color w:val="000000"/>
          <w:u w:val="single"/>
        </w:rPr>
      </w:pPr>
      <w:r>
        <w:rPr>
          <w:rFonts w:ascii="Arial" w:eastAsia="Courier New" w:hAnsi="Arial" w:cs="Arial"/>
          <w:color w:val="000000"/>
          <w:u w:val="single"/>
        </w:rPr>
        <w:t>2020</w:t>
      </w:r>
    </w:p>
    <w:p w14:paraId="48948C6B" w14:textId="742725BC" w:rsidR="00270F94" w:rsidRDefault="00270F94" w:rsidP="00270F94">
      <w:pPr>
        <w:spacing w:line="276" w:lineRule="auto"/>
        <w:jc w:val="center"/>
        <w:rPr>
          <w:rFonts w:ascii="Arial" w:eastAsia="Courier New" w:hAnsi="Arial" w:cs="Arial"/>
          <w:color w:val="000000"/>
          <w:u w:val="single"/>
        </w:rPr>
      </w:pPr>
      <w:r w:rsidRPr="00270F94">
        <w:rPr>
          <w:noProof/>
          <w:lang w:eastAsia="es-ES"/>
        </w:rPr>
        <w:drawing>
          <wp:inline distT="0" distB="0" distL="0" distR="0" wp14:anchorId="09A8B461" wp14:editId="01C20DF2">
            <wp:extent cx="3233459" cy="2774950"/>
            <wp:effectExtent l="0" t="0" r="508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6878" cy="2777884"/>
                    </a:xfrm>
                    <a:prstGeom prst="rect">
                      <a:avLst/>
                    </a:prstGeom>
                    <a:noFill/>
                    <a:ln>
                      <a:noFill/>
                    </a:ln>
                  </pic:spPr>
                </pic:pic>
              </a:graphicData>
            </a:graphic>
          </wp:inline>
        </w:drawing>
      </w:r>
    </w:p>
    <w:p w14:paraId="286CBCFC" w14:textId="77777777" w:rsidR="00270F94" w:rsidRDefault="00270F94" w:rsidP="00B6085C">
      <w:pPr>
        <w:spacing w:line="276" w:lineRule="auto"/>
        <w:jc w:val="both"/>
        <w:rPr>
          <w:rFonts w:ascii="Arial" w:eastAsia="Courier New" w:hAnsi="Arial" w:cs="Arial"/>
          <w:color w:val="000000"/>
          <w:u w:val="single"/>
        </w:rPr>
      </w:pPr>
    </w:p>
    <w:p w14:paraId="6A6BC5E8" w14:textId="292F4FBE" w:rsidR="00B6085C" w:rsidRDefault="00B6085C" w:rsidP="00B6085C">
      <w:pPr>
        <w:spacing w:line="276" w:lineRule="auto"/>
        <w:jc w:val="both"/>
        <w:rPr>
          <w:rFonts w:ascii="Arial" w:eastAsia="Courier New" w:hAnsi="Arial" w:cs="Arial"/>
          <w:color w:val="000000"/>
          <w:u w:val="single"/>
        </w:rPr>
      </w:pPr>
      <w:r>
        <w:rPr>
          <w:rFonts w:ascii="Arial" w:eastAsia="Courier New" w:hAnsi="Arial" w:cs="Arial"/>
          <w:color w:val="000000"/>
          <w:u w:val="single"/>
        </w:rPr>
        <w:t>2019</w:t>
      </w:r>
    </w:p>
    <w:p w14:paraId="28F0FF34" w14:textId="730B3B9E" w:rsidR="00B6085C" w:rsidRDefault="00B6085C" w:rsidP="00B6085C">
      <w:pPr>
        <w:spacing w:line="276" w:lineRule="auto"/>
        <w:jc w:val="both"/>
        <w:rPr>
          <w:rFonts w:ascii="Arial" w:eastAsia="Courier New" w:hAnsi="Arial" w:cs="Arial"/>
          <w:color w:val="000000"/>
          <w:u w:val="single"/>
        </w:rPr>
      </w:pPr>
    </w:p>
    <w:p w14:paraId="10FB23F2" w14:textId="7C493B23" w:rsidR="00B6085C" w:rsidRPr="00FF1750" w:rsidRDefault="00B6085C" w:rsidP="00270F94">
      <w:pPr>
        <w:spacing w:line="276" w:lineRule="auto"/>
        <w:jc w:val="center"/>
        <w:rPr>
          <w:rFonts w:ascii="Arial" w:eastAsia="Courier New" w:hAnsi="Arial" w:cs="Arial"/>
          <w:color w:val="000000"/>
          <w:u w:val="single"/>
        </w:rPr>
      </w:pPr>
      <w:r w:rsidRPr="00B6085C">
        <w:rPr>
          <w:noProof/>
          <w:lang w:eastAsia="es-ES"/>
        </w:rPr>
        <w:drawing>
          <wp:inline distT="0" distB="0" distL="0" distR="0" wp14:anchorId="57CA08AD" wp14:editId="3E449296">
            <wp:extent cx="3343311" cy="2870200"/>
            <wp:effectExtent l="0" t="0" r="9525"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8783" cy="2874898"/>
                    </a:xfrm>
                    <a:prstGeom prst="rect">
                      <a:avLst/>
                    </a:prstGeom>
                    <a:noFill/>
                    <a:ln>
                      <a:noFill/>
                    </a:ln>
                  </pic:spPr>
                </pic:pic>
              </a:graphicData>
            </a:graphic>
          </wp:inline>
        </w:drawing>
      </w:r>
    </w:p>
    <w:p w14:paraId="24F94AD3" w14:textId="77777777" w:rsidR="00B6085C" w:rsidRDefault="00B6085C" w:rsidP="00935709">
      <w:pPr>
        <w:spacing w:line="276" w:lineRule="auto"/>
        <w:jc w:val="both"/>
        <w:rPr>
          <w:rFonts w:ascii="Arial" w:eastAsia="Courier New" w:hAnsi="Arial" w:cs="Arial"/>
          <w:color w:val="000000"/>
          <w:u w:val="single"/>
        </w:rPr>
      </w:pPr>
    </w:p>
    <w:p w14:paraId="3998109B" w14:textId="77777777" w:rsidR="00935709" w:rsidRPr="0004020F" w:rsidRDefault="00935709" w:rsidP="00935709">
      <w:pPr>
        <w:spacing w:line="276" w:lineRule="auto"/>
        <w:jc w:val="both"/>
        <w:rPr>
          <w:rFonts w:ascii="Arial" w:eastAsia="Courier New" w:hAnsi="Arial" w:cs="Arial"/>
          <w:color w:val="000000"/>
        </w:rPr>
      </w:pPr>
      <w:r w:rsidRPr="0004020F">
        <w:rPr>
          <w:rFonts w:ascii="Arial" w:eastAsia="Courier New" w:hAnsi="Arial" w:cs="Arial"/>
          <w:color w:val="000000"/>
        </w:rPr>
        <w:t xml:space="preserve">Los edificios Polivalente I y II se encuentran en régimen de concesión administrativa otorgada por la ULPGC a la Entidad (véase nota 6). El edificio Polivalente III ha sido construido mediante una UTE con el ITC (véase nota 4.17), y el edificio Polivalente IV se ha construido en base al préstamo de la Agencia Canaria de Investigación, Innovación y Sociedad de la Información (ACCIISI) para la financiación del proyecto para “la construcción de un Edificio Polivalente TIC destinado a centro de empresas. </w:t>
      </w:r>
    </w:p>
    <w:p w14:paraId="19C1E8DF" w14:textId="77777777" w:rsidR="00935709" w:rsidRPr="0004020F" w:rsidRDefault="00935709" w:rsidP="00935709">
      <w:pPr>
        <w:spacing w:line="276" w:lineRule="auto"/>
        <w:jc w:val="both"/>
        <w:rPr>
          <w:rFonts w:ascii="Arial" w:eastAsia="Courier New" w:hAnsi="Arial" w:cs="Arial"/>
          <w:color w:val="000000"/>
        </w:rPr>
      </w:pPr>
    </w:p>
    <w:p w14:paraId="3F0F6F54" w14:textId="77777777" w:rsidR="00935709" w:rsidRPr="0004020F" w:rsidRDefault="00935709" w:rsidP="00935709">
      <w:pPr>
        <w:spacing w:line="276" w:lineRule="auto"/>
        <w:jc w:val="both"/>
        <w:rPr>
          <w:rFonts w:ascii="Arial" w:eastAsia="Courier New" w:hAnsi="Arial" w:cs="Arial"/>
          <w:color w:val="000000"/>
        </w:rPr>
      </w:pPr>
      <w:r w:rsidRPr="0004020F">
        <w:rPr>
          <w:rFonts w:ascii="Arial" w:eastAsia="Courier New" w:hAnsi="Arial" w:cs="Arial"/>
          <w:color w:val="000000"/>
        </w:rPr>
        <w:t>Los edificios Polivalente III y IV se enmarcan dentro del Acuerdo Específico de Colaboración entre la ULPGC, la FCPCT y la SPEGC para promocionar y gestionar los espacios de los distintos enclaves del denominado Parque Tecnológico de Gran Canaria (PTGC), ofreciendo conjuntamente espacios de incubación, de consolidación y los espacios para la atracción al PTGC de proyectos tecnológicos e innovadores, e intensivos en generación de empleo cualificado.</w:t>
      </w:r>
    </w:p>
    <w:p w14:paraId="4E2ECBD2" w14:textId="77777777" w:rsidR="00935709" w:rsidRPr="0004020F" w:rsidRDefault="00935709" w:rsidP="00935709">
      <w:pPr>
        <w:spacing w:line="276" w:lineRule="auto"/>
        <w:jc w:val="both"/>
        <w:rPr>
          <w:rFonts w:ascii="Arial" w:eastAsia="Courier New" w:hAnsi="Arial" w:cs="Arial"/>
          <w:color w:val="000000"/>
        </w:rPr>
      </w:pPr>
    </w:p>
    <w:p w14:paraId="744E1D1D" w14:textId="37DE2AA5" w:rsidR="00935709" w:rsidRPr="0004020F" w:rsidRDefault="00935709" w:rsidP="00935709">
      <w:pPr>
        <w:spacing w:line="276" w:lineRule="auto"/>
        <w:jc w:val="both"/>
        <w:rPr>
          <w:rFonts w:ascii="Arial" w:eastAsia="Courier New" w:hAnsi="Arial" w:cs="Arial"/>
          <w:color w:val="000000"/>
        </w:rPr>
      </w:pPr>
      <w:r w:rsidRPr="0004020F">
        <w:rPr>
          <w:rFonts w:ascii="Arial" w:eastAsia="Courier New" w:hAnsi="Arial" w:cs="Arial"/>
          <w:color w:val="000000"/>
        </w:rPr>
        <w:t>Los contratos de arrendamiento de cualquiera de los espacios citados incluyen como servicios básicos: conexión a internet, acceso 24 horas mediante tarjeta de acceso, vigilancia, seguridad y mantenimiento, zona de aparcamiento, recepción de correo postal, limpieza de áreas comunes, área de descanso, salas de trabajo y reuniones (sin coste y sujetas a reserva)</w:t>
      </w:r>
      <w:r w:rsidR="009D5AC3">
        <w:rPr>
          <w:rFonts w:ascii="Arial" w:eastAsia="Courier New" w:hAnsi="Arial" w:cs="Arial"/>
          <w:color w:val="000000"/>
        </w:rPr>
        <w:t>,</w:t>
      </w:r>
      <w:r w:rsidRPr="0004020F">
        <w:rPr>
          <w:rFonts w:ascii="Arial" w:eastAsia="Courier New" w:hAnsi="Arial" w:cs="Arial"/>
          <w:color w:val="000000"/>
        </w:rPr>
        <w:t xml:space="preserve"> office y cocina, máquinas de vending.</w:t>
      </w:r>
    </w:p>
    <w:p w14:paraId="73BFDBF7" w14:textId="77777777" w:rsidR="00935709" w:rsidRPr="0004020F" w:rsidRDefault="00935709" w:rsidP="00935709">
      <w:pPr>
        <w:spacing w:line="276" w:lineRule="auto"/>
        <w:jc w:val="both"/>
        <w:rPr>
          <w:rFonts w:ascii="Arial" w:eastAsia="Courier New" w:hAnsi="Arial" w:cs="Arial"/>
          <w:color w:val="000000"/>
        </w:rPr>
      </w:pPr>
    </w:p>
    <w:p w14:paraId="22668B71" w14:textId="77777777" w:rsidR="00935709" w:rsidRPr="0004020F" w:rsidRDefault="00935709" w:rsidP="00935709">
      <w:pPr>
        <w:spacing w:line="276" w:lineRule="auto"/>
        <w:jc w:val="both"/>
        <w:rPr>
          <w:rFonts w:ascii="Arial" w:eastAsia="Courier New" w:hAnsi="Arial" w:cs="Arial"/>
          <w:color w:val="000000"/>
        </w:rPr>
      </w:pPr>
      <w:r w:rsidRPr="0004020F">
        <w:rPr>
          <w:rFonts w:ascii="Arial" w:eastAsia="Courier New" w:hAnsi="Arial" w:cs="Arial"/>
          <w:color w:val="000000"/>
        </w:rPr>
        <w:t>Del total de los citados edificios, en el cuadro figuran los valores de coste y amortización acumulada de los espacios que están arrendados a terceros estimados en función de los m2 de las oficinas arrendadas.</w:t>
      </w:r>
    </w:p>
    <w:p w14:paraId="53003981" w14:textId="77777777" w:rsidR="00935709" w:rsidRPr="0004020F" w:rsidRDefault="00935709" w:rsidP="00935709">
      <w:pPr>
        <w:spacing w:line="276" w:lineRule="auto"/>
        <w:jc w:val="both"/>
        <w:rPr>
          <w:rFonts w:ascii="Arial" w:eastAsia="Courier New" w:hAnsi="Arial" w:cs="Arial"/>
          <w:color w:val="000000"/>
        </w:rPr>
      </w:pPr>
    </w:p>
    <w:p w14:paraId="636D0738" w14:textId="5CB6435B" w:rsidR="00F4043F" w:rsidRDefault="00F4043F" w:rsidP="00F4043F">
      <w:pPr>
        <w:spacing w:line="276" w:lineRule="auto"/>
        <w:jc w:val="both"/>
        <w:rPr>
          <w:rFonts w:ascii="Arial" w:eastAsia="Courier New" w:hAnsi="Arial" w:cs="Arial"/>
          <w:color w:val="000000"/>
        </w:rPr>
      </w:pPr>
      <w:r w:rsidRPr="0004020F">
        <w:rPr>
          <w:rFonts w:ascii="Arial" w:eastAsia="Courier New" w:hAnsi="Arial" w:cs="Arial"/>
          <w:color w:val="000000"/>
        </w:rPr>
        <w:t>Los ingresos, gastos y resultados relativos a dichos arrendamientos operativos son los siguientes</w:t>
      </w:r>
      <w:r>
        <w:rPr>
          <w:rFonts w:ascii="Arial" w:eastAsia="Courier New" w:hAnsi="Arial" w:cs="Arial"/>
          <w:color w:val="000000"/>
        </w:rPr>
        <w:t xml:space="preserve"> (la distribución de los ingresos y gastos entre cada edificio se ha realizado de forma estimativa, aplicando el porcentaje del coste estimado que de cada edificio tiene ocupadas por empresas privadas respecto al coste total estimado de los 4 edificios)</w:t>
      </w:r>
      <w:r w:rsidRPr="0004020F">
        <w:rPr>
          <w:rFonts w:ascii="Arial" w:eastAsia="Courier New" w:hAnsi="Arial" w:cs="Arial"/>
          <w:color w:val="000000"/>
        </w:rPr>
        <w:t>:</w:t>
      </w:r>
    </w:p>
    <w:p w14:paraId="186CE7E3" w14:textId="77777777" w:rsidR="00935709" w:rsidRPr="00A361E1" w:rsidRDefault="00935709" w:rsidP="00935709">
      <w:pPr>
        <w:ind w:firstLine="450"/>
        <w:jc w:val="center"/>
        <w:rPr>
          <w:rFonts w:ascii="Arial" w:eastAsia="Courier New" w:hAnsi="Arial" w:cs="Arial"/>
          <w:color w:val="000000"/>
        </w:rPr>
      </w:pPr>
    </w:p>
    <w:p w14:paraId="25089C20" w14:textId="2CE495FA" w:rsidR="00935709" w:rsidRDefault="00C467EE" w:rsidP="00935709">
      <w:pPr>
        <w:jc w:val="center"/>
        <w:rPr>
          <w:rFonts w:ascii="Arial" w:eastAsia="Courier New" w:hAnsi="Arial" w:cs="Arial"/>
          <w:b/>
          <w:bCs/>
          <w:color w:val="000000"/>
        </w:rPr>
      </w:pPr>
      <w:r w:rsidRPr="00C467EE">
        <w:rPr>
          <w:noProof/>
          <w:lang w:eastAsia="es-ES"/>
        </w:rPr>
        <w:lastRenderedPageBreak/>
        <w:drawing>
          <wp:inline distT="0" distB="0" distL="0" distR="0" wp14:anchorId="637E9266" wp14:editId="5253E946">
            <wp:extent cx="3748261" cy="5120640"/>
            <wp:effectExtent l="0" t="0" r="5080"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9612" cy="5122486"/>
                    </a:xfrm>
                    <a:prstGeom prst="rect">
                      <a:avLst/>
                    </a:prstGeom>
                    <a:noFill/>
                    <a:ln>
                      <a:noFill/>
                    </a:ln>
                  </pic:spPr>
                </pic:pic>
              </a:graphicData>
            </a:graphic>
          </wp:inline>
        </w:drawing>
      </w:r>
    </w:p>
    <w:p w14:paraId="565A34FE" w14:textId="77777777" w:rsidR="00935709" w:rsidRDefault="00935709" w:rsidP="00935709">
      <w:pPr>
        <w:jc w:val="both"/>
        <w:rPr>
          <w:rFonts w:ascii="Arial" w:eastAsia="Courier New" w:hAnsi="Arial" w:cs="Arial"/>
          <w:b/>
          <w:bCs/>
          <w:color w:val="000000"/>
        </w:rPr>
      </w:pPr>
    </w:p>
    <w:p w14:paraId="42B73DAA" w14:textId="77777777" w:rsidR="00B6085C" w:rsidRDefault="00B6085C" w:rsidP="00935709">
      <w:pPr>
        <w:spacing w:line="276" w:lineRule="auto"/>
        <w:jc w:val="both"/>
        <w:rPr>
          <w:rFonts w:ascii="Arial" w:eastAsia="Courier New" w:hAnsi="Arial" w:cs="Arial"/>
          <w:color w:val="000000"/>
        </w:rPr>
      </w:pPr>
    </w:p>
    <w:p w14:paraId="5DAFC50B" w14:textId="4CC07F0A" w:rsidR="00935709" w:rsidRDefault="00935709" w:rsidP="00935709">
      <w:pPr>
        <w:spacing w:line="276" w:lineRule="auto"/>
        <w:jc w:val="both"/>
        <w:rPr>
          <w:rFonts w:ascii="Arial" w:eastAsia="Courier New" w:hAnsi="Arial" w:cs="Arial"/>
          <w:color w:val="000000"/>
        </w:rPr>
      </w:pPr>
      <w:r w:rsidRPr="0004020F">
        <w:rPr>
          <w:rFonts w:ascii="Arial" w:eastAsia="Courier New" w:hAnsi="Arial" w:cs="Arial"/>
          <w:color w:val="000000"/>
        </w:rPr>
        <w:t>El importe total de los cobros futuros mínimos correspondientes a los arrendamientos operativos no cancelables son los siguientes</w:t>
      </w:r>
      <w:r w:rsidR="00F4043F">
        <w:rPr>
          <w:rFonts w:ascii="Arial" w:eastAsia="Courier New" w:hAnsi="Arial" w:cs="Arial"/>
          <w:color w:val="000000"/>
        </w:rPr>
        <w:t xml:space="preserve"> (los contratos tienen una duración de 36 meses)</w:t>
      </w:r>
      <w:r w:rsidRPr="0004020F">
        <w:rPr>
          <w:rFonts w:ascii="Arial" w:eastAsia="Courier New" w:hAnsi="Arial" w:cs="Arial"/>
          <w:color w:val="000000"/>
        </w:rPr>
        <w:t>:</w:t>
      </w:r>
    </w:p>
    <w:p w14:paraId="3B272FDB" w14:textId="77777777" w:rsidR="00935709" w:rsidRDefault="00935709" w:rsidP="00935709">
      <w:pPr>
        <w:spacing w:line="276" w:lineRule="auto"/>
        <w:jc w:val="both"/>
        <w:rPr>
          <w:rFonts w:ascii="Arial" w:eastAsia="Courier New" w:hAnsi="Arial" w:cs="Arial"/>
          <w:color w:val="000000"/>
        </w:rPr>
      </w:pPr>
    </w:p>
    <w:p w14:paraId="4E447B7C" w14:textId="5DFB8337" w:rsidR="00C467EE" w:rsidRDefault="00C467EE" w:rsidP="00C467EE">
      <w:pPr>
        <w:spacing w:line="276" w:lineRule="auto"/>
        <w:jc w:val="both"/>
        <w:rPr>
          <w:rFonts w:ascii="Arial" w:eastAsia="Courier New" w:hAnsi="Arial" w:cs="Arial"/>
          <w:color w:val="000000"/>
          <w:u w:val="single"/>
        </w:rPr>
      </w:pPr>
      <w:r>
        <w:rPr>
          <w:rFonts w:ascii="Arial" w:eastAsia="Courier New" w:hAnsi="Arial" w:cs="Arial"/>
          <w:color w:val="000000"/>
          <w:u w:val="single"/>
        </w:rPr>
        <w:t>2020</w:t>
      </w:r>
    </w:p>
    <w:p w14:paraId="14E5B052" w14:textId="0BBBEBEB" w:rsidR="00C467EE" w:rsidRDefault="00C467EE" w:rsidP="00C467EE">
      <w:pPr>
        <w:spacing w:line="276" w:lineRule="auto"/>
        <w:jc w:val="center"/>
        <w:rPr>
          <w:rFonts w:ascii="Arial" w:eastAsia="Courier New" w:hAnsi="Arial" w:cs="Arial"/>
          <w:color w:val="000000"/>
          <w:u w:val="single"/>
        </w:rPr>
      </w:pPr>
      <w:r w:rsidRPr="00C467EE">
        <w:rPr>
          <w:noProof/>
          <w:lang w:eastAsia="es-ES"/>
        </w:rPr>
        <w:drawing>
          <wp:inline distT="0" distB="0" distL="0" distR="0" wp14:anchorId="62695FD6" wp14:editId="62C71D4D">
            <wp:extent cx="2305685" cy="13042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685" cy="1304290"/>
                    </a:xfrm>
                    <a:prstGeom prst="rect">
                      <a:avLst/>
                    </a:prstGeom>
                    <a:noFill/>
                    <a:ln>
                      <a:noFill/>
                    </a:ln>
                  </pic:spPr>
                </pic:pic>
              </a:graphicData>
            </a:graphic>
          </wp:inline>
        </w:drawing>
      </w:r>
    </w:p>
    <w:p w14:paraId="6963BDDF" w14:textId="77777777" w:rsidR="00935709" w:rsidRDefault="00935709" w:rsidP="00935709">
      <w:pPr>
        <w:spacing w:line="276" w:lineRule="auto"/>
        <w:jc w:val="both"/>
        <w:rPr>
          <w:rFonts w:ascii="Arial" w:eastAsia="Courier New" w:hAnsi="Arial" w:cs="Arial"/>
          <w:color w:val="000000"/>
        </w:rPr>
      </w:pPr>
    </w:p>
    <w:p w14:paraId="680FF542" w14:textId="1B084EF1" w:rsidR="00B6085C" w:rsidRDefault="00B6085C" w:rsidP="00B6085C">
      <w:pPr>
        <w:spacing w:line="276" w:lineRule="auto"/>
        <w:jc w:val="both"/>
        <w:rPr>
          <w:rFonts w:ascii="Arial" w:eastAsia="Courier New" w:hAnsi="Arial" w:cs="Arial"/>
          <w:color w:val="000000"/>
          <w:u w:val="single"/>
        </w:rPr>
      </w:pPr>
      <w:r>
        <w:rPr>
          <w:rFonts w:ascii="Arial" w:eastAsia="Courier New" w:hAnsi="Arial" w:cs="Arial"/>
          <w:color w:val="000000"/>
          <w:u w:val="single"/>
        </w:rPr>
        <w:lastRenderedPageBreak/>
        <w:t>2019</w:t>
      </w:r>
    </w:p>
    <w:p w14:paraId="01CF9162" w14:textId="77777777" w:rsidR="00B6085C" w:rsidRDefault="00B6085C" w:rsidP="00935709">
      <w:pPr>
        <w:spacing w:line="276" w:lineRule="auto"/>
        <w:jc w:val="both"/>
        <w:rPr>
          <w:rFonts w:ascii="Arial" w:eastAsia="Courier New" w:hAnsi="Arial" w:cs="Arial"/>
          <w:color w:val="000000"/>
          <w:u w:val="single"/>
        </w:rPr>
      </w:pPr>
    </w:p>
    <w:p w14:paraId="359D43D8" w14:textId="6493B03F" w:rsidR="00B6085C" w:rsidRDefault="00AE3004" w:rsidP="00AE3004">
      <w:pPr>
        <w:spacing w:line="276" w:lineRule="auto"/>
        <w:jc w:val="center"/>
        <w:rPr>
          <w:rFonts w:ascii="Arial" w:eastAsia="Courier New" w:hAnsi="Arial" w:cs="Arial"/>
          <w:color w:val="000000"/>
          <w:u w:val="single"/>
        </w:rPr>
      </w:pPr>
      <w:r w:rsidRPr="00AE3004">
        <w:rPr>
          <w:noProof/>
          <w:lang w:eastAsia="es-ES"/>
        </w:rPr>
        <w:drawing>
          <wp:inline distT="0" distB="0" distL="0" distR="0" wp14:anchorId="6EAFA1FC" wp14:editId="0E7951C9">
            <wp:extent cx="2234317" cy="12648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0312" cy="1268276"/>
                    </a:xfrm>
                    <a:prstGeom prst="rect">
                      <a:avLst/>
                    </a:prstGeom>
                    <a:noFill/>
                    <a:ln>
                      <a:noFill/>
                    </a:ln>
                  </pic:spPr>
                </pic:pic>
              </a:graphicData>
            </a:graphic>
          </wp:inline>
        </w:drawing>
      </w:r>
    </w:p>
    <w:p w14:paraId="40E373BA" w14:textId="5ABF312A" w:rsidR="00935709" w:rsidRPr="006D52C0" w:rsidRDefault="00935709" w:rsidP="00935709">
      <w:pPr>
        <w:spacing w:line="276" w:lineRule="auto"/>
        <w:jc w:val="center"/>
        <w:rPr>
          <w:rFonts w:ascii="Arial" w:eastAsia="Courier New" w:hAnsi="Arial" w:cs="Arial"/>
          <w:color w:val="000000"/>
          <w:u w:val="single"/>
        </w:rPr>
      </w:pPr>
    </w:p>
    <w:p w14:paraId="42728B50" w14:textId="77777777" w:rsidR="00935709" w:rsidRDefault="00935709" w:rsidP="00935709">
      <w:pPr>
        <w:jc w:val="both"/>
        <w:rPr>
          <w:rFonts w:ascii="Arial" w:eastAsia="Courier New" w:hAnsi="Arial" w:cs="Arial"/>
          <w:b/>
          <w:bCs/>
          <w:color w:val="000000"/>
        </w:rPr>
      </w:pPr>
    </w:p>
    <w:p w14:paraId="3F5760FE" w14:textId="77777777" w:rsidR="00935709" w:rsidRPr="00A361E1" w:rsidRDefault="00935709" w:rsidP="00935709">
      <w:pPr>
        <w:jc w:val="both"/>
        <w:rPr>
          <w:rFonts w:ascii="Arial" w:eastAsia="Courier New" w:hAnsi="Arial" w:cs="Arial"/>
          <w:b/>
          <w:bCs/>
          <w:color w:val="000000"/>
        </w:rPr>
      </w:pPr>
      <w:r w:rsidRPr="00A361E1">
        <w:rPr>
          <w:rFonts w:ascii="Arial" w:eastAsia="Courier New" w:hAnsi="Arial" w:cs="Arial"/>
          <w:b/>
          <w:bCs/>
          <w:color w:val="000000"/>
        </w:rPr>
        <w:t>8. ACTIVOS FINANCIEROS POR CATEGORÍAS</w:t>
      </w:r>
    </w:p>
    <w:p w14:paraId="1630BD74" w14:textId="77777777" w:rsidR="00935709" w:rsidRPr="00A361E1" w:rsidRDefault="00935709" w:rsidP="00935709">
      <w:pPr>
        <w:ind w:firstLine="450"/>
        <w:jc w:val="both"/>
        <w:rPr>
          <w:rFonts w:ascii="Arial" w:eastAsia="Courier New" w:hAnsi="Arial" w:cs="Arial"/>
          <w:b/>
          <w:bCs/>
          <w:color w:val="000000"/>
        </w:rPr>
      </w:pPr>
    </w:p>
    <w:p w14:paraId="66E0C210" w14:textId="77777777" w:rsidR="00935709" w:rsidRDefault="00935709" w:rsidP="00935709">
      <w:pPr>
        <w:jc w:val="both"/>
        <w:rPr>
          <w:rFonts w:ascii="Arial" w:eastAsia="Courier New" w:hAnsi="Arial" w:cs="Arial"/>
          <w:color w:val="000000"/>
        </w:rPr>
      </w:pPr>
    </w:p>
    <w:p w14:paraId="5781BF1F" w14:textId="31592ACC" w:rsidR="00935709" w:rsidRDefault="00935709" w:rsidP="00935709">
      <w:pPr>
        <w:jc w:val="both"/>
        <w:rPr>
          <w:rFonts w:ascii="Arial" w:eastAsia="Courier New" w:hAnsi="Arial" w:cs="Arial"/>
          <w:color w:val="000000"/>
        </w:rPr>
      </w:pPr>
      <w:r w:rsidRPr="00A361E1">
        <w:rPr>
          <w:rFonts w:ascii="Arial" w:eastAsia="Courier New" w:hAnsi="Arial" w:cs="Arial"/>
          <w:color w:val="000000"/>
        </w:rPr>
        <w:t>El detalle de los activos financieros (excluido la tesorería</w:t>
      </w:r>
      <w:r w:rsidR="00A9157E">
        <w:rPr>
          <w:rFonts w:ascii="Arial" w:eastAsia="Courier New" w:hAnsi="Arial" w:cs="Arial"/>
          <w:color w:val="000000"/>
        </w:rPr>
        <w:t xml:space="preserve"> y los créditos con las AAPP</w:t>
      </w:r>
      <w:r w:rsidRPr="00A361E1">
        <w:rPr>
          <w:rFonts w:ascii="Arial" w:eastAsia="Courier New" w:hAnsi="Arial" w:cs="Arial"/>
          <w:color w:val="000000"/>
        </w:rPr>
        <w:t>) es el siguiente:</w:t>
      </w:r>
    </w:p>
    <w:p w14:paraId="278DE3E7" w14:textId="77777777" w:rsidR="00935709" w:rsidRDefault="00935709" w:rsidP="00935709">
      <w:pPr>
        <w:ind w:firstLine="450"/>
        <w:jc w:val="both"/>
        <w:rPr>
          <w:rFonts w:ascii="Arial" w:eastAsia="Courier New" w:hAnsi="Arial" w:cs="Arial"/>
          <w:color w:val="000000"/>
        </w:rPr>
      </w:pPr>
    </w:p>
    <w:p w14:paraId="096CCE04" w14:textId="3BC70484" w:rsidR="00935709" w:rsidRDefault="00B33E96" w:rsidP="00935709">
      <w:pPr>
        <w:spacing w:line="276" w:lineRule="auto"/>
        <w:jc w:val="both"/>
        <w:rPr>
          <w:rFonts w:ascii="Arial" w:hAnsi="Arial" w:cs="Arial"/>
          <w:color w:val="000000"/>
        </w:rPr>
      </w:pPr>
      <w:r w:rsidRPr="00B33E96">
        <w:rPr>
          <w:rFonts w:ascii="Arial" w:hAnsi="Arial" w:cs="Arial"/>
          <w:noProof/>
          <w:color w:val="000000"/>
          <w:lang w:eastAsia="es-ES"/>
        </w:rPr>
        <w:drawing>
          <wp:inline distT="0" distB="0" distL="0" distR="0" wp14:anchorId="54D6D65A" wp14:editId="63E21751">
            <wp:extent cx="5760720" cy="2042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042160"/>
                    </a:xfrm>
                    <a:prstGeom prst="rect">
                      <a:avLst/>
                    </a:prstGeom>
                    <a:noFill/>
                    <a:ln>
                      <a:noFill/>
                    </a:ln>
                  </pic:spPr>
                </pic:pic>
              </a:graphicData>
            </a:graphic>
          </wp:inline>
        </w:drawing>
      </w:r>
    </w:p>
    <w:p w14:paraId="2E2832AA" w14:textId="77777777" w:rsidR="00935709" w:rsidRDefault="00935709" w:rsidP="00935709">
      <w:pPr>
        <w:spacing w:line="276" w:lineRule="auto"/>
        <w:jc w:val="both"/>
        <w:rPr>
          <w:rFonts w:ascii="Arial" w:hAnsi="Arial" w:cs="Arial"/>
          <w:color w:val="000000"/>
        </w:rPr>
      </w:pPr>
    </w:p>
    <w:p w14:paraId="60768CC7" w14:textId="77777777" w:rsidR="00935709" w:rsidRPr="00A361E1" w:rsidRDefault="00935709" w:rsidP="00935709">
      <w:pPr>
        <w:spacing w:line="276" w:lineRule="auto"/>
        <w:jc w:val="both"/>
        <w:rPr>
          <w:rFonts w:ascii="Arial" w:hAnsi="Arial" w:cs="Arial"/>
          <w:color w:val="000000"/>
        </w:rPr>
      </w:pPr>
      <w:r w:rsidRPr="00A361E1">
        <w:rPr>
          <w:rFonts w:ascii="Arial" w:hAnsi="Arial" w:cs="Arial"/>
          <w:color w:val="000000"/>
        </w:rPr>
        <w:t>Para los activos financieros registrados a coste o coste amortizado, el valor contable no difiere significativamente del valor razonable.</w:t>
      </w:r>
    </w:p>
    <w:p w14:paraId="7F37674A" w14:textId="77777777" w:rsidR="00C467EE" w:rsidRDefault="00C467EE" w:rsidP="00935709">
      <w:pPr>
        <w:spacing w:line="276" w:lineRule="auto"/>
        <w:jc w:val="both"/>
        <w:rPr>
          <w:rFonts w:ascii="Arial" w:hAnsi="Arial" w:cs="Arial"/>
          <w:color w:val="000000"/>
          <w:u w:val="single"/>
        </w:rPr>
      </w:pPr>
    </w:p>
    <w:p w14:paraId="09D7407F" w14:textId="0658295C" w:rsidR="00935709" w:rsidRDefault="00935709" w:rsidP="00935709">
      <w:pPr>
        <w:spacing w:line="276" w:lineRule="auto"/>
        <w:jc w:val="both"/>
        <w:rPr>
          <w:rFonts w:ascii="Arial" w:hAnsi="Arial" w:cs="Arial"/>
          <w:color w:val="000000"/>
          <w:u w:val="single"/>
        </w:rPr>
      </w:pPr>
      <w:r w:rsidRPr="00A361E1">
        <w:rPr>
          <w:rFonts w:ascii="Arial" w:hAnsi="Arial" w:cs="Arial"/>
          <w:color w:val="000000"/>
          <w:u w:val="single"/>
        </w:rPr>
        <w:t>Préstamos y partidas a cobrar</w:t>
      </w:r>
    </w:p>
    <w:p w14:paraId="21D1F5B2" w14:textId="77777777" w:rsidR="00935709" w:rsidRPr="00A361E1" w:rsidRDefault="00935709" w:rsidP="00935709">
      <w:pPr>
        <w:spacing w:line="276" w:lineRule="auto"/>
        <w:ind w:firstLine="450"/>
        <w:jc w:val="both"/>
        <w:rPr>
          <w:rFonts w:ascii="Arial" w:hAnsi="Arial" w:cs="Arial"/>
          <w:color w:val="000000"/>
          <w:u w:val="single"/>
        </w:rPr>
      </w:pPr>
    </w:p>
    <w:p w14:paraId="0ECB71ED" w14:textId="230760B4" w:rsidR="00935709" w:rsidRPr="00A361E1" w:rsidRDefault="00935709" w:rsidP="00935709">
      <w:pPr>
        <w:spacing w:line="276" w:lineRule="auto"/>
        <w:jc w:val="both"/>
        <w:rPr>
          <w:rFonts w:ascii="Arial" w:hAnsi="Arial" w:cs="Arial"/>
          <w:color w:val="000000"/>
        </w:rPr>
      </w:pPr>
      <w:r w:rsidRPr="00A361E1">
        <w:rPr>
          <w:rFonts w:ascii="Arial" w:hAnsi="Arial" w:cs="Arial"/>
          <w:color w:val="000000"/>
        </w:rPr>
        <w:t xml:space="preserve">Otros activos financieros a corto plazo, </w:t>
      </w:r>
      <w:r w:rsidR="00A9341F">
        <w:rPr>
          <w:rFonts w:ascii="Arial" w:hAnsi="Arial" w:cs="Arial"/>
          <w:color w:val="000000"/>
        </w:rPr>
        <w:t xml:space="preserve">se corresponde fundamentalmente con un fondo de inversión de renta fija ahorro constituido en 2019 </w:t>
      </w:r>
      <w:r w:rsidR="00AC0EB6">
        <w:rPr>
          <w:rFonts w:ascii="Arial" w:hAnsi="Arial" w:cs="Arial"/>
          <w:color w:val="000000"/>
        </w:rPr>
        <w:t xml:space="preserve">con el Banco Santander </w:t>
      </w:r>
      <w:r w:rsidR="00A9341F">
        <w:rPr>
          <w:rFonts w:ascii="Arial" w:hAnsi="Arial" w:cs="Arial"/>
          <w:color w:val="000000"/>
        </w:rPr>
        <w:t>por un importe de 1.000.000</w:t>
      </w:r>
      <w:r w:rsidR="00A9157E">
        <w:rPr>
          <w:rFonts w:ascii="Arial" w:hAnsi="Arial" w:cs="Arial"/>
          <w:color w:val="000000"/>
        </w:rPr>
        <w:t>,00</w:t>
      </w:r>
      <w:r w:rsidR="00A9341F">
        <w:rPr>
          <w:rFonts w:ascii="Arial" w:hAnsi="Arial" w:cs="Arial"/>
          <w:color w:val="000000"/>
        </w:rPr>
        <w:t xml:space="preserve"> euros.</w:t>
      </w:r>
    </w:p>
    <w:p w14:paraId="2DDE56C8" w14:textId="77777777" w:rsidR="00935709" w:rsidRDefault="00935709" w:rsidP="00935709">
      <w:pPr>
        <w:spacing w:line="276" w:lineRule="auto"/>
        <w:jc w:val="both"/>
        <w:rPr>
          <w:rFonts w:ascii="Arial" w:hAnsi="Arial" w:cs="Arial"/>
          <w:color w:val="000000"/>
        </w:rPr>
      </w:pPr>
    </w:p>
    <w:p w14:paraId="45B40DA6" w14:textId="77777777" w:rsidR="00935709" w:rsidRDefault="00935709" w:rsidP="00935709">
      <w:pPr>
        <w:spacing w:line="276" w:lineRule="auto"/>
        <w:jc w:val="both"/>
        <w:rPr>
          <w:rFonts w:ascii="Arial" w:hAnsi="Arial" w:cs="Arial"/>
          <w:color w:val="000000"/>
          <w:u w:val="single"/>
        </w:rPr>
      </w:pPr>
      <w:r w:rsidRPr="00A361E1">
        <w:rPr>
          <w:rFonts w:ascii="Arial" w:hAnsi="Arial" w:cs="Arial"/>
          <w:color w:val="000000"/>
          <w:u w:val="single"/>
        </w:rPr>
        <w:t>Deudores comerciales y otras cuentas a cobrar</w:t>
      </w:r>
    </w:p>
    <w:p w14:paraId="277C6EBA" w14:textId="77777777" w:rsidR="00935709" w:rsidRPr="00A361E1" w:rsidRDefault="00935709" w:rsidP="00935709">
      <w:pPr>
        <w:spacing w:line="276" w:lineRule="auto"/>
        <w:ind w:firstLine="450"/>
        <w:jc w:val="both"/>
        <w:rPr>
          <w:rFonts w:ascii="Arial" w:hAnsi="Arial" w:cs="Arial"/>
          <w:color w:val="000000"/>
          <w:u w:val="single"/>
        </w:rPr>
      </w:pPr>
    </w:p>
    <w:p w14:paraId="2C0979EA" w14:textId="77777777" w:rsidR="00B33E96" w:rsidRDefault="00B33E96" w:rsidP="00935709">
      <w:pPr>
        <w:spacing w:line="276" w:lineRule="auto"/>
        <w:jc w:val="both"/>
        <w:rPr>
          <w:rFonts w:ascii="Arial" w:hAnsi="Arial" w:cs="Arial"/>
          <w:color w:val="000000"/>
        </w:rPr>
      </w:pPr>
    </w:p>
    <w:p w14:paraId="713E97B1" w14:textId="77777777" w:rsidR="00B33E96" w:rsidRDefault="00B33E96" w:rsidP="00935709">
      <w:pPr>
        <w:spacing w:line="276" w:lineRule="auto"/>
        <w:jc w:val="both"/>
        <w:rPr>
          <w:rFonts w:ascii="Arial" w:hAnsi="Arial" w:cs="Arial"/>
          <w:color w:val="000000"/>
        </w:rPr>
      </w:pPr>
    </w:p>
    <w:p w14:paraId="1C089CAF" w14:textId="77777777" w:rsidR="00B33E96" w:rsidRDefault="00B33E96" w:rsidP="00935709">
      <w:pPr>
        <w:spacing w:line="276" w:lineRule="auto"/>
        <w:jc w:val="both"/>
        <w:rPr>
          <w:rFonts w:ascii="Arial" w:hAnsi="Arial" w:cs="Arial"/>
          <w:color w:val="000000"/>
        </w:rPr>
      </w:pPr>
    </w:p>
    <w:p w14:paraId="6BB08BBE" w14:textId="094E4DBA" w:rsidR="00935709" w:rsidRDefault="00935709" w:rsidP="00935709">
      <w:pPr>
        <w:spacing w:line="276" w:lineRule="auto"/>
        <w:jc w:val="both"/>
        <w:rPr>
          <w:rFonts w:ascii="Arial" w:hAnsi="Arial" w:cs="Arial"/>
          <w:color w:val="000000"/>
        </w:rPr>
      </w:pPr>
      <w:r w:rsidRPr="00A361E1">
        <w:rPr>
          <w:rFonts w:ascii="Arial" w:hAnsi="Arial" w:cs="Arial"/>
          <w:color w:val="000000"/>
        </w:rPr>
        <w:lastRenderedPageBreak/>
        <w:t>El detalle de deudores comerciales y otras cuentas a cobrar es como sigue:</w:t>
      </w:r>
    </w:p>
    <w:p w14:paraId="3678E783" w14:textId="77777777" w:rsidR="00935709" w:rsidRDefault="00935709" w:rsidP="00935709">
      <w:pPr>
        <w:spacing w:line="276" w:lineRule="auto"/>
        <w:jc w:val="both"/>
        <w:rPr>
          <w:rFonts w:ascii="Arial" w:hAnsi="Arial" w:cs="Arial"/>
          <w:color w:val="000000"/>
        </w:rPr>
      </w:pPr>
    </w:p>
    <w:p w14:paraId="0C5B3BD7" w14:textId="742A854A" w:rsidR="00935709" w:rsidRDefault="00B33E96" w:rsidP="00935709">
      <w:pPr>
        <w:spacing w:line="276" w:lineRule="auto"/>
        <w:jc w:val="both"/>
        <w:rPr>
          <w:rFonts w:ascii="Arial" w:hAnsi="Arial" w:cs="Arial"/>
          <w:color w:val="000000"/>
        </w:rPr>
      </w:pPr>
      <w:r w:rsidRPr="00B33E96">
        <w:rPr>
          <w:rFonts w:ascii="Arial" w:hAnsi="Arial" w:cs="Arial"/>
          <w:noProof/>
          <w:color w:val="000000"/>
          <w:lang w:eastAsia="es-ES"/>
        </w:rPr>
        <w:drawing>
          <wp:inline distT="0" distB="0" distL="0" distR="0" wp14:anchorId="6C1F9000" wp14:editId="2E2269B6">
            <wp:extent cx="5760720" cy="3183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183890"/>
                    </a:xfrm>
                    <a:prstGeom prst="rect">
                      <a:avLst/>
                    </a:prstGeom>
                    <a:noFill/>
                    <a:ln>
                      <a:noFill/>
                    </a:ln>
                  </pic:spPr>
                </pic:pic>
              </a:graphicData>
            </a:graphic>
          </wp:inline>
        </w:drawing>
      </w:r>
    </w:p>
    <w:p w14:paraId="23136B11" w14:textId="77777777" w:rsidR="00935709" w:rsidRDefault="00935709" w:rsidP="00935709">
      <w:pPr>
        <w:spacing w:line="276" w:lineRule="auto"/>
        <w:jc w:val="both"/>
        <w:rPr>
          <w:rFonts w:ascii="Arial" w:hAnsi="Arial" w:cs="Arial"/>
          <w:color w:val="000000"/>
        </w:rPr>
      </w:pPr>
    </w:p>
    <w:p w14:paraId="6C94ACCE" w14:textId="450AB12F" w:rsidR="00935709" w:rsidRPr="00A361E1" w:rsidRDefault="00935709" w:rsidP="00935709">
      <w:pPr>
        <w:spacing w:line="276" w:lineRule="auto"/>
        <w:jc w:val="both"/>
        <w:rPr>
          <w:rFonts w:ascii="Arial" w:hAnsi="Arial" w:cs="Arial"/>
          <w:color w:val="000000"/>
        </w:rPr>
      </w:pPr>
      <w:r w:rsidRPr="00A361E1">
        <w:rPr>
          <w:rFonts w:ascii="Arial" w:hAnsi="Arial" w:cs="Arial"/>
          <w:color w:val="000000"/>
        </w:rPr>
        <w:t xml:space="preserve">Clientes por ventas y prestación de servicios recoge el saldo a cobrar a la Universidad de Las Palmas de Gran Canaria por </w:t>
      </w:r>
      <w:r w:rsidR="00AC0EB6">
        <w:rPr>
          <w:rFonts w:ascii="Arial" w:hAnsi="Arial" w:cs="Arial"/>
          <w:color w:val="000000"/>
        </w:rPr>
        <w:t>encargos</w:t>
      </w:r>
      <w:r w:rsidRPr="00A361E1">
        <w:rPr>
          <w:rFonts w:ascii="Arial" w:hAnsi="Arial" w:cs="Arial"/>
          <w:color w:val="000000"/>
        </w:rPr>
        <w:t xml:space="preserve"> de gestión y el saldo a cobrar a entidades no vinculadas por los servicios prestados en relación a todos los proyectos que se están ejecutando, así como por el alquiler de las instalaciones comentados en la nota del Inmovilizado.</w:t>
      </w:r>
    </w:p>
    <w:p w14:paraId="1EB6551F" w14:textId="77777777" w:rsidR="00935709" w:rsidRPr="00A361E1" w:rsidRDefault="00935709" w:rsidP="00935709">
      <w:pPr>
        <w:spacing w:line="276" w:lineRule="auto"/>
        <w:ind w:firstLine="450"/>
        <w:jc w:val="both"/>
        <w:rPr>
          <w:rFonts w:ascii="Arial" w:hAnsi="Arial" w:cs="Arial"/>
          <w:color w:val="000000"/>
        </w:rPr>
      </w:pPr>
    </w:p>
    <w:p w14:paraId="53EC4A85" w14:textId="7BE00C82" w:rsidR="00935709" w:rsidRDefault="00935709" w:rsidP="00935709">
      <w:pPr>
        <w:spacing w:line="276" w:lineRule="auto"/>
        <w:jc w:val="both"/>
        <w:rPr>
          <w:rFonts w:ascii="Arial" w:hAnsi="Arial" w:cs="Arial"/>
          <w:color w:val="000000"/>
        </w:rPr>
      </w:pPr>
      <w:r w:rsidRPr="00FD1616">
        <w:rPr>
          <w:rFonts w:ascii="Arial" w:hAnsi="Arial" w:cs="Arial"/>
          <w:b/>
          <w:color w:val="000000"/>
        </w:rPr>
        <w:t xml:space="preserve">Otras cuentas a cobrar recogen los derechos de cobro por subvenciones concedidas a la Entidad por un importe de euros </w:t>
      </w:r>
      <w:r w:rsidR="003D345A">
        <w:rPr>
          <w:rFonts w:ascii="Arial" w:hAnsi="Arial" w:cs="Arial"/>
          <w:color w:val="000000"/>
        </w:rPr>
        <w:t>6.015.745,02</w:t>
      </w:r>
      <w:r w:rsidRPr="00197854">
        <w:rPr>
          <w:rFonts w:ascii="Arial" w:hAnsi="Arial" w:cs="Arial"/>
          <w:color w:val="000000"/>
        </w:rPr>
        <w:t xml:space="preserve"> </w:t>
      </w:r>
      <w:r>
        <w:rPr>
          <w:rFonts w:ascii="Arial" w:hAnsi="Arial" w:cs="Arial"/>
          <w:color w:val="000000"/>
        </w:rPr>
        <w:t>e</w:t>
      </w:r>
      <w:r w:rsidRPr="00A361E1">
        <w:rPr>
          <w:rFonts w:ascii="Arial" w:hAnsi="Arial" w:cs="Arial"/>
          <w:color w:val="000000"/>
        </w:rPr>
        <w:t>uros (</w:t>
      </w:r>
      <w:r w:rsidR="003D345A">
        <w:rPr>
          <w:rFonts w:ascii="Arial" w:hAnsi="Arial" w:cs="Arial"/>
          <w:color w:val="000000"/>
        </w:rPr>
        <w:t>6.904.545,96</w:t>
      </w:r>
      <w:r w:rsidR="00AA4C4C">
        <w:rPr>
          <w:rFonts w:ascii="Arial" w:hAnsi="Arial" w:cs="Arial"/>
          <w:color w:val="000000"/>
        </w:rPr>
        <w:t xml:space="preserve"> </w:t>
      </w:r>
      <w:r w:rsidR="00AC0EB6">
        <w:rPr>
          <w:rFonts w:ascii="Arial" w:hAnsi="Arial" w:cs="Arial"/>
          <w:color w:val="000000"/>
        </w:rPr>
        <w:t>euros en 201</w:t>
      </w:r>
      <w:r w:rsidR="003D345A">
        <w:rPr>
          <w:rFonts w:ascii="Arial" w:hAnsi="Arial" w:cs="Arial"/>
          <w:color w:val="000000"/>
        </w:rPr>
        <w:t>9</w:t>
      </w:r>
      <w:r w:rsidRPr="00A361E1">
        <w:rPr>
          <w:rFonts w:ascii="Arial" w:hAnsi="Arial" w:cs="Arial"/>
          <w:color w:val="000000"/>
        </w:rPr>
        <w:t>)</w:t>
      </w:r>
      <w:r>
        <w:rPr>
          <w:rFonts w:ascii="Arial" w:hAnsi="Arial" w:cs="Arial"/>
          <w:color w:val="000000"/>
        </w:rPr>
        <w:t>.</w:t>
      </w:r>
      <w:r w:rsidRPr="00A361E1">
        <w:rPr>
          <w:rFonts w:ascii="Arial" w:hAnsi="Arial" w:cs="Arial"/>
          <w:color w:val="000000"/>
        </w:rPr>
        <w:t xml:space="preserve"> El detalle de los dichos derechos de cobro por subvenciones concedidas es como sigue:</w:t>
      </w:r>
    </w:p>
    <w:p w14:paraId="2AF3BC5D" w14:textId="3B6A183B" w:rsidR="00935709" w:rsidRDefault="00935709" w:rsidP="00935709">
      <w:pPr>
        <w:ind w:firstLine="450"/>
        <w:jc w:val="center"/>
        <w:rPr>
          <w:rFonts w:ascii="Arial" w:eastAsia="Courier New" w:hAnsi="Arial" w:cs="Arial"/>
          <w:color w:val="000000"/>
        </w:rPr>
      </w:pPr>
    </w:p>
    <w:p w14:paraId="638E12C6" w14:textId="1B0FB9B9" w:rsidR="00935709" w:rsidRDefault="003D345A" w:rsidP="00935709">
      <w:pPr>
        <w:ind w:firstLine="450"/>
        <w:jc w:val="both"/>
        <w:rPr>
          <w:rFonts w:ascii="Arial" w:eastAsia="Courier New" w:hAnsi="Arial" w:cs="Arial"/>
          <w:color w:val="000000"/>
        </w:rPr>
      </w:pPr>
      <w:r w:rsidRPr="003D345A">
        <w:rPr>
          <w:noProof/>
          <w:lang w:eastAsia="es-ES"/>
        </w:rPr>
        <w:lastRenderedPageBreak/>
        <w:drawing>
          <wp:inline distT="0" distB="0" distL="0" distR="0" wp14:anchorId="6377136C" wp14:editId="3722E95C">
            <wp:extent cx="4373217" cy="8277424"/>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79820" cy="8289922"/>
                    </a:xfrm>
                    <a:prstGeom prst="rect">
                      <a:avLst/>
                    </a:prstGeom>
                    <a:noFill/>
                    <a:ln>
                      <a:noFill/>
                    </a:ln>
                  </pic:spPr>
                </pic:pic>
              </a:graphicData>
            </a:graphic>
          </wp:inline>
        </w:drawing>
      </w:r>
    </w:p>
    <w:p w14:paraId="5C7331B6" w14:textId="57852C2A" w:rsidR="00935709" w:rsidRPr="00A361E1" w:rsidRDefault="00935709" w:rsidP="00935709">
      <w:pPr>
        <w:spacing w:line="276" w:lineRule="auto"/>
        <w:jc w:val="both"/>
        <w:rPr>
          <w:rFonts w:ascii="Arial" w:eastAsia="Courier New" w:hAnsi="Arial" w:cs="Arial"/>
          <w:color w:val="000000"/>
        </w:rPr>
      </w:pPr>
      <w:r w:rsidRPr="00BA01D4">
        <w:rPr>
          <w:rFonts w:ascii="Arial" w:eastAsia="Courier New" w:hAnsi="Arial" w:cs="Arial"/>
          <w:color w:val="000000"/>
        </w:rPr>
        <w:lastRenderedPageBreak/>
        <w:t xml:space="preserve">Durante el ejercicio se han reconocido deterioros de créditos comerciales </w:t>
      </w:r>
      <w:r w:rsidR="00AA4C4C">
        <w:rPr>
          <w:rFonts w:ascii="Arial" w:eastAsia="Courier New" w:hAnsi="Arial" w:cs="Arial"/>
          <w:color w:val="000000"/>
        </w:rPr>
        <w:t xml:space="preserve">por importe de </w:t>
      </w:r>
      <w:r w:rsidR="00185A2C">
        <w:rPr>
          <w:rFonts w:ascii="Arial" w:eastAsia="Courier New" w:hAnsi="Arial" w:cs="Arial"/>
          <w:color w:val="000000"/>
        </w:rPr>
        <w:t>61.318,75</w:t>
      </w:r>
      <w:r w:rsidR="00AA4C4C">
        <w:rPr>
          <w:rFonts w:ascii="Arial" w:eastAsia="Courier New" w:hAnsi="Arial" w:cs="Arial"/>
          <w:color w:val="000000"/>
        </w:rPr>
        <w:t xml:space="preserve"> euros </w:t>
      </w:r>
      <w:r w:rsidRPr="00BA01D4">
        <w:rPr>
          <w:rFonts w:ascii="Arial" w:eastAsia="Courier New" w:hAnsi="Arial" w:cs="Arial"/>
          <w:color w:val="000000"/>
        </w:rPr>
        <w:t>(</w:t>
      </w:r>
      <w:r w:rsidR="00055DB4">
        <w:rPr>
          <w:rFonts w:ascii="Arial" w:eastAsia="Courier New" w:hAnsi="Arial" w:cs="Arial"/>
          <w:color w:val="000000"/>
        </w:rPr>
        <w:t xml:space="preserve">17.618,41 </w:t>
      </w:r>
      <w:r w:rsidRPr="00BA01D4">
        <w:rPr>
          <w:rFonts w:ascii="Arial" w:eastAsia="Courier New" w:hAnsi="Arial" w:cs="Arial"/>
          <w:color w:val="000000"/>
        </w:rPr>
        <w:t>euros en 201</w:t>
      </w:r>
      <w:r w:rsidR="00055DB4">
        <w:rPr>
          <w:rFonts w:ascii="Arial" w:eastAsia="Courier New" w:hAnsi="Arial" w:cs="Arial"/>
          <w:color w:val="000000"/>
        </w:rPr>
        <w:t>9</w:t>
      </w:r>
      <w:r w:rsidRPr="00BA01D4">
        <w:rPr>
          <w:rFonts w:ascii="Arial" w:eastAsia="Courier New" w:hAnsi="Arial" w:cs="Arial"/>
          <w:color w:val="000000"/>
        </w:rPr>
        <w:t xml:space="preserve">) </w:t>
      </w:r>
      <w:r w:rsidR="00AA4C4C">
        <w:rPr>
          <w:rFonts w:ascii="Arial" w:eastAsia="Courier New" w:hAnsi="Arial" w:cs="Arial"/>
          <w:color w:val="000000"/>
        </w:rPr>
        <w:t xml:space="preserve">revirtiéndose </w:t>
      </w:r>
      <w:r w:rsidRPr="00BA01D4">
        <w:rPr>
          <w:rFonts w:ascii="Arial" w:eastAsia="Courier New" w:hAnsi="Arial" w:cs="Arial"/>
          <w:color w:val="000000"/>
        </w:rPr>
        <w:t>deterioros por cobros prod</w:t>
      </w:r>
      <w:r w:rsidR="00AA4C4C">
        <w:rPr>
          <w:rFonts w:ascii="Arial" w:eastAsia="Courier New" w:hAnsi="Arial" w:cs="Arial"/>
          <w:color w:val="000000"/>
        </w:rPr>
        <w:t>ucidos durante el ejercicio 2019</w:t>
      </w:r>
      <w:r w:rsidRPr="00BA01D4">
        <w:rPr>
          <w:rFonts w:ascii="Arial" w:eastAsia="Courier New" w:hAnsi="Arial" w:cs="Arial"/>
          <w:color w:val="000000"/>
        </w:rPr>
        <w:t xml:space="preserve"> </w:t>
      </w:r>
      <w:r w:rsidR="008962AD">
        <w:rPr>
          <w:rFonts w:ascii="Arial" w:eastAsia="Courier New" w:hAnsi="Arial" w:cs="Arial"/>
          <w:color w:val="000000"/>
        </w:rPr>
        <w:t xml:space="preserve">por importe </w:t>
      </w:r>
      <w:r w:rsidR="003E30B0">
        <w:rPr>
          <w:rFonts w:ascii="Arial" w:eastAsia="Courier New" w:hAnsi="Arial" w:cs="Arial"/>
          <w:color w:val="000000"/>
        </w:rPr>
        <w:t>14.225,74</w:t>
      </w:r>
      <w:r w:rsidR="00055DB4">
        <w:rPr>
          <w:rFonts w:ascii="Arial" w:eastAsia="Courier New" w:hAnsi="Arial" w:cs="Arial"/>
          <w:color w:val="000000"/>
        </w:rPr>
        <w:t xml:space="preserve"> </w:t>
      </w:r>
      <w:r w:rsidR="008962AD">
        <w:rPr>
          <w:rFonts w:ascii="Arial" w:eastAsia="Courier New" w:hAnsi="Arial" w:cs="Arial"/>
          <w:color w:val="000000"/>
        </w:rPr>
        <w:t xml:space="preserve">de euros </w:t>
      </w:r>
      <w:r w:rsidRPr="00BA01D4">
        <w:rPr>
          <w:rFonts w:ascii="Arial" w:eastAsia="Courier New" w:hAnsi="Arial" w:cs="Arial"/>
          <w:color w:val="000000"/>
        </w:rPr>
        <w:t>(</w:t>
      </w:r>
      <w:r w:rsidR="00055DB4">
        <w:rPr>
          <w:rFonts w:ascii="Arial" w:eastAsia="Courier New" w:hAnsi="Arial" w:cs="Arial"/>
          <w:color w:val="000000"/>
        </w:rPr>
        <w:t xml:space="preserve">7.838,99 </w:t>
      </w:r>
      <w:r w:rsidRPr="00BA01D4">
        <w:rPr>
          <w:rFonts w:ascii="Arial" w:eastAsia="Courier New" w:hAnsi="Arial" w:cs="Arial"/>
          <w:color w:val="000000"/>
        </w:rPr>
        <w:t>euros en 201</w:t>
      </w:r>
      <w:r w:rsidR="00055DB4">
        <w:rPr>
          <w:rFonts w:ascii="Arial" w:eastAsia="Courier New" w:hAnsi="Arial" w:cs="Arial"/>
          <w:color w:val="000000"/>
        </w:rPr>
        <w:t>9</w:t>
      </w:r>
      <w:r w:rsidRPr="00BA01D4">
        <w:rPr>
          <w:rFonts w:ascii="Arial" w:eastAsia="Courier New" w:hAnsi="Arial" w:cs="Arial"/>
          <w:color w:val="000000"/>
        </w:rPr>
        <w:t xml:space="preserve">). </w:t>
      </w:r>
      <w:r w:rsidR="00206302">
        <w:rPr>
          <w:rFonts w:ascii="Arial" w:eastAsia="Courier New" w:hAnsi="Arial" w:cs="Arial"/>
          <w:color w:val="000000"/>
        </w:rPr>
        <w:t xml:space="preserve">El total de traspasos a pérdidas comerciales incobrables ha sido de </w:t>
      </w:r>
      <w:r w:rsidR="00055DB4">
        <w:rPr>
          <w:rFonts w:ascii="Arial" w:eastAsia="Courier New" w:hAnsi="Arial" w:cs="Arial"/>
          <w:color w:val="000000"/>
        </w:rPr>
        <w:t xml:space="preserve">15.332,97 euros </w:t>
      </w:r>
      <w:r w:rsidR="00206302">
        <w:rPr>
          <w:rFonts w:ascii="Arial" w:eastAsia="Courier New" w:hAnsi="Arial" w:cs="Arial"/>
          <w:color w:val="000000"/>
        </w:rPr>
        <w:t>(</w:t>
      </w:r>
      <w:r w:rsidR="00055DB4">
        <w:rPr>
          <w:rFonts w:ascii="Arial" w:eastAsia="Courier New" w:hAnsi="Arial" w:cs="Arial"/>
          <w:color w:val="000000"/>
        </w:rPr>
        <w:t xml:space="preserve">188,63 euros </w:t>
      </w:r>
      <w:r w:rsidR="00206302">
        <w:rPr>
          <w:rFonts w:ascii="Arial" w:eastAsia="Courier New" w:hAnsi="Arial" w:cs="Arial"/>
          <w:color w:val="000000"/>
        </w:rPr>
        <w:t>en 201</w:t>
      </w:r>
      <w:r w:rsidR="00055DB4">
        <w:rPr>
          <w:rFonts w:ascii="Arial" w:eastAsia="Courier New" w:hAnsi="Arial" w:cs="Arial"/>
          <w:color w:val="000000"/>
        </w:rPr>
        <w:t>9</w:t>
      </w:r>
      <w:r w:rsidR="00206302">
        <w:rPr>
          <w:rFonts w:ascii="Arial" w:eastAsia="Courier New" w:hAnsi="Arial" w:cs="Arial"/>
          <w:color w:val="000000"/>
        </w:rPr>
        <w:t xml:space="preserve">). </w:t>
      </w:r>
      <w:r w:rsidRPr="00BA01D4">
        <w:rPr>
          <w:rFonts w:ascii="Arial" w:eastAsia="Courier New" w:hAnsi="Arial" w:cs="Arial"/>
          <w:color w:val="000000"/>
        </w:rPr>
        <w:t xml:space="preserve">El total con deterioro de valor reconocido al cierre es de </w:t>
      </w:r>
      <w:r w:rsidR="00185A2C">
        <w:rPr>
          <w:rFonts w:ascii="Arial" w:eastAsia="Courier New" w:hAnsi="Arial" w:cs="Arial"/>
          <w:color w:val="000000"/>
        </w:rPr>
        <w:t>89</w:t>
      </w:r>
      <w:r w:rsidR="008962AD">
        <w:rPr>
          <w:rFonts w:ascii="Arial" w:eastAsia="Courier New" w:hAnsi="Arial" w:cs="Arial"/>
          <w:color w:val="000000"/>
        </w:rPr>
        <w:t>.</w:t>
      </w:r>
      <w:r w:rsidR="00185A2C">
        <w:rPr>
          <w:rFonts w:ascii="Arial" w:eastAsia="Courier New" w:hAnsi="Arial" w:cs="Arial"/>
          <w:color w:val="000000"/>
        </w:rPr>
        <w:t>885</w:t>
      </w:r>
      <w:r w:rsidR="008962AD">
        <w:rPr>
          <w:rFonts w:ascii="Arial" w:eastAsia="Courier New" w:hAnsi="Arial" w:cs="Arial"/>
          <w:color w:val="000000"/>
        </w:rPr>
        <w:t>,</w:t>
      </w:r>
      <w:r w:rsidR="00185A2C">
        <w:rPr>
          <w:rFonts w:ascii="Arial" w:eastAsia="Courier New" w:hAnsi="Arial" w:cs="Arial"/>
          <w:color w:val="000000"/>
        </w:rPr>
        <w:t>02</w:t>
      </w:r>
      <w:r w:rsidRPr="00BA01D4">
        <w:rPr>
          <w:rFonts w:ascii="Arial" w:eastAsia="Courier New" w:hAnsi="Arial" w:cs="Arial"/>
          <w:color w:val="000000"/>
        </w:rPr>
        <w:t xml:space="preserve"> euros (</w:t>
      </w:r>
      <w:r w:rsidR="003D345A">
        <w:rPr>
          <w:rFonts w:ascii="Arial" w:eastAsia="Courier New" w:hAnsi="Arial" w:cs="Arial"/>
          <w:color w:val="000000"/>
        </w:rPr>
        <w:t>58.124,98</w:t>
      </w:r>
      <w:r w:rsidR="003D345A" w:rsidRPr="00BA01D4">
        <w:rPr>
          <w:rFonts w:ascii="Arial" w:eastAsia="Courier New" w:hAnsi="Arial" w:cs="Arial"/>
          <w:color w:val="000000"/>
        </w:rPr>
        <w:t xml:space="preserve"> </w:t>
      </w:r>
      <w:r w:rsidRPr="00BA01D4">
        <w:rPr>
          <w:rFonts w:ascii="Arial" w:eastAsia="Courier New" w:hAnsi="Arial" w:cs="Arial"/>
          <w:color w:val="000000"/>
        </w:rPr>
        <w:t>en 201</w:t>
      </w:r>
      <w:r w:rsidR="003D345A">
        <w:rPr>
          <w:rFonts w:ascii="Arial" w:eastAsia="Courier New" w:hAnsi="Arial" w:cs="Arial"/>
          <w:color w:val="000000"/>
        </w:rPr>
        <w:t>9</w:t>
      </w:r>
      <w:r w:rsidRPr="00BA01D4">
        <w:rPr>
          <w:rFonts w:ascii="Arial" w:eastAsia="Courier New" w:hAnsi="Arial" w:cs="Arial"/>
          <w:color w:val="000000"/>
        </w:rPr>
        <w:t>).</w:t>
      </w:r>
    </w:p>
    <w:p w14:paraId="4A46EFA7" w14:textId="77777777" w:rsidR="00935709" w:rsidRDefault="00935709" w:rsidP="00935709">
      <w:pPr>
        <w:spacing w:line="276" w:lineRule="auto"/>
        <w:jc w:val="both"/>
        <w:rPr>
          <w:rFonts w:ascii="Arial" w:eastAsia="Courier New" w:hAnsi="Arial" w:cs="Arial"/>
          <w:b/>
          <w:bCs/>
          <w:color w:val="000000"/>
        </w:rPr>
      </w:pPr>
    </w:p>
    <w:p w14:paraId="1E64C006" w14:textId="77777777" w:rsidR="00935709" w:rsidRDefault="00935709" w:rsidP="00935709">
      <w:pPr>
        <w:spacing w:line="276" w:lineRule="auto"/>
        <w:jc w:val="both"/>
        <w:rPr>
          <w:rFonts w:ascii="Arial" w:eastAsia="Courier New" w:hAnsi="Arial" w:cs="Arial"/>
          <w:b/>
          <w:bCs/>
          <w:color w:val="000000"/>
        </w:rPr>
      </w:pPr>
      <w:r w:rsidRPr="00903239">
        <w:rPr>
          <w:rFonts w:ascii="Arial" w:eastAsia="Courier New" w:hAnsi="Arial" w:cs="Arial"/>
          <w:b/>
          <w:bCs/>
          <w:color w:val="000000"/>
        </w:rPr>
        <w:t>Información sobre la naturaleza y el nivel de riesgo procedente de instrumentos financieros</w:t>
      </w:r>
      <w:r>
        <w:rPr>
          <w:rFonts w:ascii="Arial" w:eastAsia="Courier New" w:hAnsi="Arial" w:cs="Arial"/>
          <w:b/>
          <w:bCs/>
          <w:color w:val="000000"/>
        </w:rPr>
        <w:t xml:space="preserve"> (información aplicable también a la nota sobre pasivos financieros)</w:t>
      </w:r>
    </w:p>
    <w:p w14:paraId="1A275E4E" w14:textId="77777777" w:rsidR="00935709" w:rsidRDefault="00935709" w:rsidP="00935709">
      <w:pPr>
        <w:spacing w:line="276" w:lineRule="auto"/>
        <w:jc w:val="both"/>
        <w:rPr>
          <w:rFonts w:ascii="Arial" w:eastAsia="Courier New" w:hAnsi="Arial" w:cs="Arial"/>
          <w:bCs/>
          <w:color w:val="000000"/>
        </w:rPr>
      </w:pPr>
    </w:p>
    <w:p w14:paraId="73598BAF" w14:textId="77777777" w:rsidR="00935709" w:rsidRPr="00CA63F6" w:rsidRDefault="00935709" w:rsidP="00935709">
      <w:pPr>
        <w:spacing w:line="276" w:lineRule="auto"/>
        <w:jc w:val="both"/>
        <w:rPr>
          <w:rFonts w:ascii="Arial" w:eastAsia="Courier New" w:hAnsi="Arial" w:cs="Arial"/>
          <w:bCs/>
          <w:color w:val="000000"/>
        </w:rPr>
      </w:pPr>
      <w:r w:rsidRPr="00CA63F6">
        <w:rPr>
          <w:rFonts w:ascii="Arial" w:eastAsia="Courier New" w:hAnsi="Arial" w:cs="Arial"/>
          <w:bCs/>
          <w:color w:val="000000"/>
        </w:rPr>
        <w:t xml:space="preserve">Las actividades de la Entidad están expuestas a diversos riesgos financieros: riesgo de mercado (incluyendo riesgo de tipo de cambio, riesgo del tipo de interés y riesgo de precios), riesgo de crédito y riesgo de liquidez. El programa de gestión del riesgo global de la Entidad se centra en la incertidumbre de los mercados financieros y trata de minimizar los efectos potenciales adversos sobre su rentabilidad financiera. </w:t>
      </w:r>
    </w:p>
    <w:p w14:paraId="4D509F00" w14:textId="77777777" w:rsidR="00935709" w:rsidRPr="00CA63F6" w:rsidRDefault="00935709" w:rsidP="00935709">
      <w:pPr>
        <w:spacing w:line="276" w:lineRule="auto"/>
        <w:jc w:val="both"/>
        <w:rPr>
          <w:rFonts w:ascii="Arial" w:eastAsia="Courier New" w:hAnsi="Arial" w:cs="Arial"/>
          <w:bCs/>
          <w:color w:val="000000"/>
        </w:rPr>
      </w:pPr>
    </w:p>
    <w:p w14:paraId="28F0A888" w14:textId="77777777" w:rsidR="00935709" w:rsidRPr="00CA63F6" w:rsidRDefault="00935709" w:rsidP="00935709">
      <w:pPr>
        <w:spacing w:line="276" w:lineRule="auto"/>
        <w:jc w:val="both"/>
        <w:rPr>
          <w:rFonts w:ascii="Arial" w:eastAsia="Courier New" w:hAnsi="Arial" w:cs="Arial"/>
          <w:bCs/>
          <w:color w:val="000000"/>
        </w:rPr>
      </w:pPr>
      <w:r w:rsidRPr="00CA63F6">
        <w:rPr>
          <w:rFonts w:ascii="Arial" w:eastAsia="Courier New" w:hAnsi="Arial" w:cs="Arial"/>
          <w:bCs/>
          <w:color w:val="000000"/>
        </w:rPr>
        <w:t xml:space="preserve">La gestión del riesgo está controlada por el Departamento de Financiero de la Entidad que identifica, evalúa y cubre los riesgos financieros con arreglo a las directrices emitidas por </w:t>
      </w:r>
      <w:r>
        <w:rPr>
          <w:rFonts w:ascii="Arial" w:eastAsia="Courier New" w:hAnsi="Arial" w:cs="Arial"/>
          <w:bCs/>
          <w:color w:val="000000"/>
        </w:rPr>
        <w:t>el Patronato</w:t>
      </w:r>
      <w:r w:rsidRPr="00CA63F6">
        <w:rPr>
          <w:rFonts w:ascii="Arial" w:eastAsia="Courier New" w:hAnsi="Arial" w:cs="Arial"/>
          <w:bCs/>
          <w:color w:val="000000"/>
        </w:rPr>
        <w:t xml:space="preserve">. </w:t>
      </w:r>
      <w:r>
        <w:rPr>
          <w:rFonts w:ascii="Arial" w:eastAsia="Courier New" w:hAnsi="Arial" w:cs="Arial"/>
          <w:bCs/>
          <w:color w:val="000000"/>
        </w:rPr>
        <w:t xml:space="preserve">El Patronato </w:t>
      </w:r>
      <w:r w:rsidRPr="00CA63F6">
        <w:rPr>
          <w:rFonts w:ascii="Arial" w:eastAsia="Courier New" w:hAnsi="Arial" w:cs="Arial"/>
          <w:bCs/>
          <w:color w:val="000000"/>
        </w:rPr>
        <w:t>proporciona directrices para la gestión del riesgo global, así como para áreas concretas como riesgo de tipo de interés, riesgo de liquidez e inversión del exceso de liquidez.</w:t>
      </w:r>
    </w:p>
    <w:p w14:paraId="337E219B" w14:textId="77777777" w:rsidR="00935709" w:rsidRPr="00CA63F6" w:rsidRDefault="00935709" w:rsidP="00935709">
      <w:pPr>
        <w:spacing w:line="276" w:lineRule="auto"/>
        <w:jc w:val="both"/>
        <w:rPr>
          <w:rFonts w:ascii="Arial" w:eastAsia="Courier New" w:hAnsi="Arial" w:cs="Arial"/>
          <w:bCs/>
          <w:color w:val="000000"/>
        </w:rPr>
      </w:pPr>
    </w:p>
    <w:p w14:paraId="08DBF3A1" w14:textId="77777777" w:rsidR="00935709" w:rsidRPr="00CA63F6" w:rsidRDefault="00935709" w:rsidP="00935709">
      <w:pPr>
        <w:spacing w:line="276" w:lineRule="auto"/>
        <w:jc w:val="both"/>
        <w:rPr>
          <w:rFonts w:ascii="Arial" w:eastAsia="Courier New" w:hAnsi="Arial" w:cs="Arial"/>
          <w:bCs/>
          <w:color w:val="000000"/>
        </w:rPr>
      </w:pPr>
      <w:r w:rsidRPr="00FC2E28">
        <w:rPr>
          <w:rFonts w:ascii="Arial" w:eastAsia="Courier New" w:hAnsi="Arial" w:cs="Arial"/>
          <w:bCs/>
          <w:color w:val="000000"/>
        </w:rPr>
        <w:t>a).</w:t>
      </w:r>
      <w:r w:rsidRPr="00CA63F6">
        <w:rPr>
          <w:rFonts w:ascii="Arial" w:eastAsia="Courier New" w:hAnsi="Arial" w:cs="Arial"/>
          <w:bCs/>
          <w:color w:val="000000"/>
        </w:rPr>
        <w:t xml:space="preserve"> Riesgo de mercado</w:t>
      </w:r>
    </w:p>
    <w:p w14:paraId="791E236E" w14:textId="77777777" w:rsidR="00935709" w:rsidRPr="00CA63F6" w:rsidRDefault="00935709" w:rsidP="00935709">
      <w:pPr>
        <w:spacing w:line="276" w:lineRule="auto"/>
        <w:jc w:val="both"/>
        <w:rPr>
          <w:rFonts w:ascii="Arial" w:eastAsia="Courier New" w:hAnsi="Arial" w:cs="Arial"/>
          <w:bCs/>
          <w:color w:val="000000"/>
        </w:rPr>
      </w:pPr>
    </w:p>
    <w:p w14:paraId="144218CB" w14:textId="3B380465" w:rsidR="00935709" w:rsidRPr="00CA63F6" w:rsidRDefault="00935709" w:rsidP="00935709">
      <w:pPr>
        <w:spacing w:line="276" w:lineRule="auto"/>
        <w:jc w:val="both"/>
        <w:rPr>
          <w:rFonts w:ascii="Arial" w:eastAsia="Courier New" w:hAnsi="Arial" w:cs="Arial"/>
          <w:bCs/>
          <w:color w:val="000000"/>
        </w:rPr>
      </w:pPr>
      <w:r>
        <w:rPr>
          <w:rFonts w:ascii="Arial" w:eastAsia="Courier New" w:hAnsi="Arial" w:cs="Arial"/>
          <w:bCs/>
          <w:color w:val="000000"/>
        </w:rPr>
        <w:t>La</w:t>
      </w:r>
      <w:r w:rsidRPr="00CA63F6">
        <w:rPr>
          <w:rFonts w:ascii="Arial" w:eastAsia="Courier New" w:hAnsi="Arial" w:cs="Arial"/>
          <w:bCs/>
          <w:color w:val="000000"/>
        </w:rPr>
        <w:t xml:space="preserve"> Entidad posee activos remunerados </w:t>
      </w:r>
      <w:r>
        <w:rPr>
          <w:rFonts w:ascii="Arial" w:eastAsia="Courier New" w:hAnsi="Arial" w:cs="Arial"/>
          <w:bCs/>
          <w:color w:val="000000"/>
        </w:rPr>
        <w:t>a cierre del ejercicio</w:t>
      </w:r>
      <w:r w:rsidRPr="00CA63F6">
        <w:rPr>
          <w:rFonts w:ascii="Arial" w:eastAsia="Courier New" w:hAnsi="Arial" w:cs="Arial"/>
          <w:bCs/>
          <w:color w:val="000000"/>
        </w:rPr>
        <w:t xml:space="preserve"> </w:t>
      </w:r>
      <w:r w:rsidR="00AA4C4C">
        <w:rPr>
          <w:rFonts w:ascii="Arial" w:eastAsia="Courier New" w:hAnsi="Arial" w:cs="Arial"/>
          <w:bCs/>
          <w:color w:val="000000"/>
        </w:rPr>
        <w:t>por importe de 1.000.000</w:t>
      </w:r>
      <w:r w:rsidR="00055DB4">
        <w:rPr>
          <w:rFonts w:ascii="Arial" w:eastAsia="Courier New" w:hAnsi="Arial" w:cs="Arial"/>
          <w:bCs/>
          <w:color w:val="000000"/>
        </w:rPr>
        <w:t>,00</w:t>
      </w:r>
      <w:r w:rsidR="00AA4C4C">
        <w:rPr>
          <w:rFonts w:ascii="Arial" w:eastAsia="Courier New" w:hAnsi="Arial" w:cs="Arial"/>
          <w:bCs/>
          <w:color w:val="000000"/>
        </w:rPr>
        <w:t xml:space="preserve"> euros </w:t>
      </w:r>
      <w:r w:rsidRPr="00CA63F6">
        <w:rPr>
          <w:rFonts w:ascii="Arial" w:eastAsia="Courier New" w:hAnsi="Arial" w:cs="Arial"/>
          <w:bCs/>
          <w:color w:val="000000"/>
        </w:rPr>
        <w:t>(</w:t>
      </w:r>
      <w:r w:rsidR="00055DB4">
        <w:rPr>
          <w:rFonts w:ascii="Arial" w:eastAsia="Courier New" w:hAnsi="Arial" w:cs="Arial"/>
          <w:bCs/>
          <w:color w:val="000000"/>
        </w:rPr>
        <w:t xml:space="preserve">1.000.000,00 </w:t>
      </w:r>
      <w:r>
        <w:rPr>
          <w:rFonts w:ascii="Arial" w:eastAsia="Courier New" w:hAnsi="Arial" w:cs="Arial"/>
          <w:bCs/>
          <w:color w:val="000000"/>
        </w:rPr>
        <w:t xml:space="preserve">euros en </w:t>
      </w:r>
      <w:r w:rsidRPr="00CA63F6">
        <w:rPr>
          <w:rFonts w:ascii="Arial" w:eastAsia="Courier New" w:hAnsi="Arial" w:cs="Arial"/>
          <w:bCs/>
          <w:color w:val="000000"/>
        </w:rPr>
        <w:t>201</w:t>
      </w:r>
      <w:r w:rsidR="00055DB4">
        <w:rPr>
          <w:rFonts w:ascii="Arial" w:eastAsia="Courier New" w:hAnsi="Arial" w:cs="Arial"/>
          <w:bCs/>
          <w:color w:val="000000"/>
        </w:rPr>
        <w:t>9</w:t>
      </w:r>
      <w:r w:rsidR="00AA4C4C">
        <w:rPr>
          <w:rFonts w:ascii="Arial" w:eastAsia="Courier New" w:hAnsi="Arial" w:cs="Arial"/>
          <w:bCs/>
          <w:color w:val="000000"/>
        </w:rPr>
        <w:t>)</w:t>
      </w:r>
      <w:r w:rsidRPr="00CA63F6">
        <w:rPr>
          <w:rFonts w:ascii="Arial" w:eastAsia="Courier New" w:hAnsi="Arial" w:cs="Arial"/>
          <w:bCs/>
          <w:color w:val="000000"/>
        </w:rPr>
        <w:t xml:space="preserve">, </w:t>
      </w:r>
      <w:r>
        <w:rPr>
          <w:rFonts w:ascii="Arial" w:eastAsia="Courier New" w:hAnsi="Arial" w:cs="Arial"/>
          <w:bCs/>
          <w:color w:val="000000"/>
        </w:rPr>
        <w:t>dichos activos mantenidos</w:t>
      </w:r>
      <w:r w:rsidRPr="00CA63F6">
        <w:rPr>
          <w:rFonts w:ascii="Arial" w:eastAsia="Courier New" w:hAnsi="Arial" w:cs="Arial"/>
          <w:bCs/>
          <w:color w:val="000000"/>
        </w:rPr>
        <w:t xml:space="preserve"> en imposiciones bancarias y similares </w:t>
      </w:r>
      <w:r>
        <w:rPr>
          <w:rFonts w:ascii="Arial" w:eastAsia="Courier New" w:hAnsi="Arial" w:cs="Arial"/>
          <w:bCs/>
          <w:color w:val="000000"/>
        </w:rPr>
        <w:t xml:space="preserve">estaban </w:t>
      </w:r>
      <w:r w:rsidRPr="00CA63F6">
        <w:rPr>
          <w:rFonts w:ascii="Arial" w:eastAsia="Courier New" w:hAnsi="Arial" w:cs="Arial"/>
          <w:bCs/>
          <w:color w:val="000000"/>
        </w:rPr>
        <w:t xml:space="preserve">remunerados a tipos normales en el mercado. No obstante, los ingresos y los flujos de efectivo de sus actividades de explotación son bastante independientes respecto de las variaciones en los tipos de interés de mercado. </w:t>
      </w:r>
    </w:p>
    <w:p w14:paraId="46BDD187" w14:textId="77777777" w:rsidR="00935709" w:rsidRDefault="00935709" w:rsidP="00935709">
      <w:pPr>
        <w:spacing w:line="276" w:lineRule="auto"/>
        <w:jc w:val="both"/>
        <w:rPr>
          <w:rFonts w:ascii="Arial" w:eastAsia="Courier New" w:hAnsi="Arial" w:cs="Arial"/>
          <w:bCs/>
          <w:color w:val="000000"/>
        </w:rPr>
      </w:pPr>
    </w:p>
    <w:p w14:paraId="7B1C0134" w14:textId="5C39828D" w:rsidR="00935709" w:rsidRDefault="00935709" w:rsidP="00935709">
      <w:pPr>
        <w:spacing w:line="276" w:lineRule="auto"/>
        <w:jc w:val="both"/>
        <w:rPr>
          <w:rFonts w:ascii="Arial" w:eastAsia="Courier New" w:hAnsi="Arial" w:cs="Arial"/>
          <w:color w:val="000000"/>
        </w:rPr>
      </w:pPr>
      <w:r w:rsidRPr="00903239">
        <w:rPr>
          <w:rFonts w:ascii="Arial" w:eastAsia="Courier New" w:hAnsi="Arial" w:cs="Arial"/>
          <w:color w:val="000000"/>
        </w:rPr>
        <w:t>El riesgo de tipo de interés de la Entidad surge principalmente de los recursos ajenos a largo plazo.  Los recursos ajenos emitidos a tipos variables exponen a la Entidad a riesgo de tipo de interés de los flujos de efectivo</w:t>
      </w:r>
      <w:r w:rsidR="00055DB4">
        <w:rPr>
          <w:rFonts w:ascii="Arial" w:eastAsia="Courier New" w:hAnsi="Arial" w:cs="Arial"/>
          <w:color w:val="000000"/>
        </w:rPr>
        <w:t>.  Durante 2020</w:t>
      </w:r>
      <w:r w:rsidRPr="00903239">
        <w:rPr>
          <w:rFonts w:ascii="Arial" w:eastAsia="Courier New" w:hAnsi="Arial" w:cs="Arial"/>
          <w:color w:val="000000"/>
        </w:rPr>
        <w:t xml:space="preserve">, </w:t>
      </w:r>
      <w:r>
        <w:rPr>
          <w:rFonts w:ascii="Arial" w:eastAsia="Courier New" w:hAnsi="Arial" w:cs="Arial"/>
          <w:color w:val="000000"/>
        </w:rPr>
        <w:t xml:space="preserve">no existen </w:t>
      </w:r>
      <w:r w:rsidRPr="00903239">
        <w:rPr>
          <w:rFonts w:ascii="Arial" w:eastAsia="Courier New" w:hAnsi="Arial" w:cs="Arial"/>
          <w:color w:val="000000"/>
        </w:rPr>
        <w:t>recursos ajenos de la Entidad a tipo de interés variable.</w:t>
      </w:r>
    </w:p>
    <w:p w14:paraId="7C672DEF" w14:textId="77777777" w:rsidR="00935709" w:rsidRDefault="00935709" w:rsidP="00935709">
      <w:pPr>
        <w:spacing w:line="276" w:lineRule="auto"/>
        <w:jc w:val="both"/>
        <w:rPr>
          <w:rFonts w:ascii="Arial" w:eastAsia="Courier New" w:hAnsi="Arial" w:cs="Arial"/>
          <w:bCs/>
          <w:color w:val="000000"/>
        </w:rPr>
      </w:pPr>
    </w:p>
    <w:p w14:paraId="1D5A2861" w14:textId="77777777" w:rsidR="00935709" w:rsidRPr="00CA63F6" w:rsidRDefault="00935709" w:rsidP="00935709">
      <w:pPr>
        <w:spacing w:line="276" w:lineRule="auto"/>
        <w:jc w:val="both"/>
        <w:rPr>
          <w:rFonts w:ascii="Arial" w:eastAsia="Courier New" w:hAnsi="Arial" w:cs="Arial"/>
          <w:bCs/>
          <w:color w:val="000000"/>
        </w:rPr>
      </w:pPr>
      <w:r w:rsidRPr="00FC2E28">
        <w:rPr>
          <w:rFonts w:ascii="Arial" w:eastAsia="Courier New" w:hAnsi="Arial" w:cs="Arial"/>
          <w:bCs/>
          <w:color w:val="000000"/>
        </w:rPr>
        <w:t>b).</w:t>
      </w:r>
      <w:r>
        <w:rPr>
          <w:rFonts w:ascii="Arial" w:eastAsia="Courier New" w:hAnsi="Arial" w:cs="Arial"/>
          <w:bCs/>
          <w:color w:val="000000"/>
        </w:rPr>
        <w:t xml:space="preserve"> </w:t>
      </w:r>
      <w:r w:rsidRPr="00CA63F6">
        <w:rPr>
          <w:rFonts w:ascii="Arial" w:eastAsia="Courier New" w:hAnsi="Arial" w:cs="Arial"/>
          <w:bCs/>
          <w:color w:val="000000"/>
        </w:rPr>
        <w:t>Riesgo de crédito</w:t>
      </w:r>
    </w:p>
    <w:p w14:paraId="26CBE323" w14:textId="77777777" w:rsidR="00935709" w:rsidRPr="00CA63F6" w:rsidRDefault="00935709" w:rsidP="00935709">
      <w:pPr>
        <w:spacing w:line="276" w:lineRule="auto"/>
        <w:jc w:val="both"/>
        <w:rPr>
          <w:rFonts w:ascii="Arial" w:eastAsia="Courier New" w:hAnsi="Arial" w:cs="Arial"/>
          <w:bCs/>
          <w:color w:val="000000"/>
        </w:rPr>
      </w:pPr>
    </w:p>
    <w:p w14:paraId="76D57DA5" w14:textId="77777777" w:rsidR="00935709" w:rsidRPr="00CA63F6" w:rsidRDefault="00935709" w:rsidP="00935709">
      <w:pPr>
        <w:spacing w:line="276" w:lineRule="auto"/>
        <w:jc w:val="both"/>
        <w:rPr>
          <w:rFonts w:ascii="Arial" w:eastAsia="Courier New" w:hAnsi="Arial" w:cs="Arial"/>
          <w:bCs/>
          <w:color w:val="000000"/>
        </w:rPr>
      </w:pPr>
      <w:r w:rsidRPr="00CA63F6">
        <w:rPr>
          <w:rFonts w:ascii="Arial" w:eastAsia="Courier New" w:hAnsi="Arial" w:cs="Arial"/>
          <w:bCs/>
          <w:color w:val="000000"/>
        </w:rPr>
        <w:t>El riesgo de crédito surge de efectivo y equivalentes al efectivo, instrumentos financieros derivados y depósitos con banc</w:t>
      </w:r>
      <w:r w:rsidRPr="00FC2E28">
        <w:rPr>
          <w:rFonts w:ascii="Arial" w:eastAsia="Courier New" w:hAnsi="Arial" w:cs="Arial"/>
          <w:bCs/>
          <w:color w:val="000000"/>
        </w:rPr>
        <w:t>os e instituciones financieras</w:t>
      </w:r>
      <w:r>
        <w:rPr>
          <w:rFonts w:ascii="Arial" w:eastAsia="Courier New" w:hAnsi="Arial" w:cs="Arial"/>
          <w:bCs/>
          <w:color w:val="000000"/>
        </w:rPr>
        <w:t xml:space="preserve"> </w:t>
      </w:r>
      <w:r w:rsidRPr="00CA63F6">
        <w:rPr>
          <w:rFonts w:ascii="Arial" w:eastAsia="Courier New" w:hAnsi="Arial" w:cs="Arial"/>
          <w:bCs/>
          <w:color w:val="000000"/>
        </w:rPr>
        <w:t xml:space="preserve">y </w:t>
      </w:r>
      <w:r>
        <w:rPr>
          <w:rFonts w:ascii="Arial" w:eastAsia="Courier New" w:hAnsi="Arial" w:cs="Arial"/>
          <w:bCs/>
          <w:color w:val="000000"/>
        </w:rPr>
        <w:t xml:space="preserve">de </w:t>
      </w:r>
      <w:r w:rsidRPr="00CA63F6">
        <w:rPr>
          <w:rFonts w:ascii="Arial" w:eastAsia="Courier New" w:hAnsi="Arial" w:cs="Arial"/>
          <w:bCs/>
          <w:color w:val="000000"/>
        </w:rPr>
        <w:t xml:space="preserve">clientes, incluyendo cuentas a cobrar pendientes y transacciones comprometidas.  </w:t>
      </w:r>
    </w:p>
    <w:p w14:paraId="77420B2A" w14:textId="77777777" w:rsidR="00935709" w:rsidRPr="00CA63F6" w:rsidRDefault="00935709" w:rsidP="00935709">
      <w:pPr>
        <w:spacing w:line="276" w:lineRule="auto"/>
        <w:jc w:val="both"/>
        <w:rPr>
          <w:rFonts w:ascii="Arial" w:eastAsia="Courier New" w:hAnsi="Arial" w:cs="Arial"/>
          <w:bCs/>
          <w:color w:val="000000"/>
        </w:rPr>
      </w:pPr>
    </w:p>
    <w:p w14:paraId="3BB33D93" w14:textId="77777777" w:rsidR="00935709" w:rsidRPr="00CA63F6" w:rsidRDefault="00935709" w:rsidP="00935709">
      <w:pPr>
        <w:spacing w:line="276" w:lineRule="auto"/>
        <w:jc w:val="both"/>
        <w:rPr>
          <w:rFonts w:ascii="Arial" w:eastAsia="Courier New" w:hAnsi="Arial" w:cs="Arial"/>
          <w:bCs/>
          <w:color w:val="000000"/>
        </w:rPr>
      </w:pPr>
      <w:r w:rsidRPr="00CA63F6">
        <w:rPr>
          <w:rFonts w:ascii="Arial" w:eastAsia="Courier New" w:hAnsi="Arial" w:cs="Arial"/>
          <w:bCs/>
          <w:color w:val="000000"/>
        </w:rPr>
        <w:lastRenderedPageBreak/>
        <w:t>El riesgo de crédito está gestionado por control de crédito que evalúa la calidad crediticia de los clientes, teniendo en cuenta su posición financiera, la experi</w:t>
      </w:r>
      <w:r w:rsidRPr="00FC2E28">
        <w:rPr>
          <w:rFonts w:ascii="Arial" w:eastAsia="Courier New" w:hAnsi="Arial" w:cs="Arial"/>
          <w:bCs/>
          <w:color w:val="000000"/>
        </w:rPr>
        <w:t>encia pasada y otros factores</w:t>
      </w:r>
      <w:r w:rsidRPr="00CA63F6">
        <w:rPr>
          <w:rFonts w:ascii="Arial" w:eastAsia="Courier New" w:hAnsi="Arial" w:cs="Arial"/>
          <w:bCs/>
          <w:color w:val="000000"/>
        </w:rPr>
        <w:t xml:space="preserve"> Regularmente se hace un seguimiento de la utilización de los límites de crédito.  </w:t>
      </w:r>
    </w:p>
    <w:p w14:paraId="664DF8DB" w14:textId="77777777" w:rsidR="00935709" w:rsidRPr="00CA63F6" w:rsidRDefault="00935709" w:rsidP="00935709">
      <w:pPr>
        <w:spacing w:line="276" w:lineRule="auto"/>
        <w:jc w:val="both"/>
        <w:rPr>
          <w:rFonts w:ascii="Arial" w:eastAsia="Courier New" w:hAnsi="Arial" w:cs="Arial"/>
          <w:bCs/>
          <w:color w:val="000000"/>
        </w:rPr>
      </w:pPr>
    </w:p>
    <w:p w14:paraId="5850DC33" w14:textId="1602A73A" w:rsidR="00935709" w:rsidRDefault="00935709" w:rsidP="00935709">
      <w:pPr>
        <w:spacing w:line="276" w:lineRule="auto"/>
        <w:jc w:val="both"/>
        <w:rPr>
          <w:rFonts w:ascii="Arial" w:eastAsia="Courier New" w:hAnsi="Arial" w:cs="Arial"/>
          <w:bCs/>
          <w:color w:val="000000"/>
        </w:rPr>
      </w:pPr>
      <w:r w:rsidRPr="00FC2E28">
        <w:rPr>
          <w:rFonts w:ascii="Arial" w:eastAsia="Courier New" w:hAnsi="Arial" w:cs="Arial"/>
          <w:bCs/>
          <w:color w:val="000000"/>
        </w:rPr>
        <w:t>Durante el ejercicio 20</w:t>
      </w:r>
      <w:r w:rsidR="00055DB4">
        <w:rPr>
          <w:rFonts w:ascii="Arial" w:eastAsia="Courier New" w:hAnsi="Arial" w:cs="Arial"/>
          <w:bCs/>
          <w:color w:val="000000"/>
        </w:rPr>
        <w:t>20</w:t>
      </w:r>
      <w:r w:rsidRPr="00CA63F6">
        <w:rPr>
          <w:rFonts w:ascii="Arial" w:eastAsia="Courier New" w:hAnsi="Arial" w:cs="Arial"/>
          <w:bCs/>
          <w:color w:val="000000"/>
        </w:rPr>
        <w:t>, en general, no se excedieron los límites de crédito, y la Dirección de la Entidad no espera que se produzcan pérdidas significativas en este ámbito.</w:t>
      </w:r>
    </w:p>
    <w:p w14:paraId="311C66EC" w14:textId="77777777" w:rsidR="00935709" w:rsidRPr="00CA63F6" w:rsidRDefault="00935709" w:rsidP="00935709">
      <w:pPr>
        <w:spacing w:line="276" w:lineRule="auto"/>
        <w:jc w:val="both"/>
        <w:rPr>
          <w:rFonts w:ascii="Arial" w:eastAsia="Courier New" w:hAnsi="Arial" w:cs="Arial"/>
          <w:bCs/>
          <w:color w:val="000000"/>
        </w:rPr>
      </w:pPr>
    </w:p>
    <w:p w14:paraId="29A52FC5" w14:textId="77777777" w:rsidR="00935709" w:rsidRPr="00CA63F6" w:rsidRDefault="00935709" w:rsidP="00935709">
      <w:pPr>
        <w:spacing w:line="276" w:lineRule="auto"/>
        <w:jc w:val="both"/>
        <w:rPr>
          <w:rFonts w:ascii="Arial" w:eastAsia="Courier New" w:hAnsi="Arial" w:cs="Arial"/>
          <w:bCs/>
          <w:color w:val="000000"/>
        </w:rPr>
      </w:pPr>
      <w:r w:rsidRPr="00FC2E28">
        <w:rPr>
          <w:rFonts w:ascii="Arial" w:eastAsia="Courier New" w:hAnsi="Arial" w:cs="Arial"/>
          <w:bCs/>
          <w:color w:val="000000"/>
        </w:rPr>
        <w:t>c).</w:t>
      </w:r>
      <w:r>
        <w:rPr>
          <w:rFonts w:ascii="Arial" w:eastAsia="Courier New" w:hAnsi="Arial" w:cs="Arial"/>
          <w:bCs/>
          <w:color w:val="000000"/>
        </w:rPr>
        <w:t xml:space="preserve"> </w:t>
      </w:r>
      <w:r w:rsidRPr="00CA63F6">
        <w:rPr>
          <w:rFonts w:ascii="Arial" w:eastAsia="Courier New" w:hAnsi="Arial" w:cs="Arial"/>
          <w:bCs/>
          <w:color w:val="000000"/>
        </w:rPr>
        <w:t>Riesgo de liquidez</w:t>
      </w:r>
    </w:p>
    <w:p w14:paraId="41266FB5" w14:textId="77777777" w:rsidR="00935709" w:rsidRPr="00CA63F6" w:rsidRDefault="00935709" w:rsidP="00935709">
      <w:pPr>
        <w:spacing w:line="276" w:lineRule="auto"/>
        <w:jc w:val="both"/>
        <w:rPr>
          <w:rFonts w:ascii="Arial" w:eastAsia="Courier New" w:hAnsi="Arial" w:cs="Arial"/>
          <w:bCs/>
          <w:color w:val="000000"/>
        </w:rPr>
      </w:pPr>
    </w:p>
    <w:p w14:paraId="7A98561B" w14:textId="77777777" w:rsidR="00935709" w:rsidRDefault="00935709" w:rsidP="00935709">
      <w:pPr>
        <w:spacing w:line="276" w:lineRule="auto"/>
        <w:jc w:val="both"/>
        <w:rPr>
          <w:rFonts w:ascii="Arial" w:eastAsia="Courier New" w:hAnsi="Arial" w:cs="Arial"/>
          <w:bCs/>
          <w:color w:val="000000"/>
        </w:rPr>
      </w:pPr>
      <w:r w:rsidRPr="00CA63F6">
        <w:rPr>
          <w:rFonts w:ascii="Arial" w:eastAsia="Courier New" w:hAnsi="Arial" w:cs="Arial"/>
          <w:bCs/>
          <w:color w:val="000000"/>
        </w:rPr>
        <w:t>Una gestión prudente del riesgo de liquidez implica el mantenimiento de efectivo y valores negociables suficientes, la disponibilidad de financiación mediante un importe suficiente de facilidades de crédito comprometidas y tener capacidad para liquidar posiciones de mercado</w:t>
      </w:r>
      <w:r>
        <w:rPr>
          <w:rFonts w:ascii="Arial" w:eastAsia="Courier New" w:hAnsi="Arial" w:cs="Arial"/>
          <w:bCs/>
          <w:color w:val="000000"/>
        </w:rPr>
        <w:t xml:space="preserve">. </w:t>
      </w:r>
      <w:r w:rsidRPr="00CA63F6">
        <w:rPr>
          <w:rFonts w:ascii="Arial" w:eastAsia="Courier New" w:hAnsi="Arial" w:cs="Arial"/>
          <w:bCs/>
          <w:color w:val="000000"/>
        </w:rPr>
        <w:t xml:space="preserve">Dado el carácter dinámico del negocio. La Dirección realiza un seguimiento de las previsiones de la reserva de liquidez de la Entidad en función de los flujos de efectivo esperados. </w:t>
      </w:r>
    </w:p>
    <w:p w14:paraId="412C4477" w14:textId="77777777" w:rsidR="00935709" w:rsidRDefault="00935709" w:rsidP="00935709">
      <w:pPr>
        <w:spacing w:line="276" w:lineRule="auto"/>
        <w:jc w:val="both"/>
        <w:rPr>
          <w:rFonts w:ascii="Arial" w:eastAsia="Courier New" w:hAnsi="Arial" w:cs="Arial"/>
          <w:bCs/>
          <w:color w:val="000000"/>
        </w:rPr>
      </w:pPr>
    </w:p>
    <w:p w14:paraId="5A4B7068" w14:textId="77777777" w:rsidR="00935709" w:rsidRPr="00A361E1" w:rsidRDefault="00935709" w:rsidP="00935709">
      <w:pPr>
        <w:spacing w:line="276" w:lineRule="auto"/>
        <w:jc w:val="both"/>
        <w:rPr>
          <w:rFonts w:ascii="Arial" w:eastAsia="Courier New" w:hAnsi="Arial" w:cs="Arial"/>
          <w:b/>
          <w:bCs/>
          <w:color w:val="000000"/>
        </w:rPr>
      </w:pPr>
      <w:r w:rsidRPr="00A361E1">
        <w:rPr>
          <w:rFonts w:ascii="Arial" w:eastAsia="Courier New" w:hAnsi="Arial" w:cs="Arial"/>
          <w:b/>
          <w:bCs/>
          <w:color w:val="000000"/>
        </w:rPr>
        <w:t>9. PASIVOS FINANCIEROS POR CATEGORÍAS</w:t>
      </w:r>
    </w:p>
    <w:p w14:paraId="1B242432" w14:textId="77777777" w:rsidR="00935709" w:rsidRDefault="00935709" w:rsidP="00935709">
      <w:pPr>
        <w:keepLines/>
        <w:widowControl w:val="0"/>
        <w:autoSpaceDE w:val="0"/>
        <w:autoSpaceDN w:val="0"/>
        <w:adjustRightInd w:val="0"/>
        <w:spacing w:before="238" w:line="276" w:lineRule="auto"/>
        <w:jc w:val="both"/>
        <w:rPr>
          <w:rFonts w:ascii="Arial" w:hAnsi="Arial" w:cs="Arial"/>
          <w:color w:val="000000"/>
        </w:rPr>
      </w:pPr>
      <w:r w:rsidRPr="00A361E1">
        <w:rPr>
          <w:rFonts w:ascii="Arial" w:hAnsi="Arial" w:cs="Arial"/>
          <w:color w:val="000000"/>
        </w:rPr>
        <w:t>La clasificación de los pasivos financieros por categorías y clases es como sigue:</w:t>
      </w:r>
    </w:p>
    <w:p w14:paraId="548D408B" w14:textId="6398FEB9" w:rsidR="00935709" w:rsidRPr="00A361E1" w:rsidRDefault="003E30B0" w:rsidP="00AA4C4C">
      <w:pPr>
        <w:keepLines/>
        <w:widowControl w:val="0"/>
        <w:autoSpaceDE w:val="0"/>
        <w:autoSpaceDN w:val="0"/>
        <w:adjustRightInd w:val="0"/>
        <w:spacing w:before="238"/>
        <w:ind w:left="963" w:hanging="963"/>
        <w:jc w:val="center"/>
        <w:rPr>
          <w:rFonts w:ascii="Arial" w:hAnsi="Arial" w:cs="Arial"/>
          <w:color w:val="000000"/>
        </w:rPr>
      </w:pPr>
      <w:r w:rsidRPr="003E30B0">
        <w:rPr>
          <w:rFonts w:ascii="Arial" w:hAnsi="Arial" w:cs="Arial"/>
          <w:noProof/>
          <w:color w:val="000000"/>
          <w:lang w:eastAsia="es-ES"/>
        </w:rPr>
        <w:drawing>
          <wp:inline distT="0" distB="0" distL="0" distR="0" wp14:anchorId="553AFB97" wp14:editId="4B2A76D9">
            <wp:extent cx="5760720" cy="228092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280920"/>
                    </a:xfrm>
                    <a:prstGeom prst="rect">
                      <a:avLst/>
                    </a:prstGeom>
                    <a:noFill/>
                    <a:ln>
                      <a:noFill/>
                    </a:ln>
                  </pic:spPr>
                </pic:pic>
              </a:graphicData>
            </a:graphic>
          </wp:inline>
        </w:drawing>
      </w:r>
    </w:p>
    <w:p w14:paraId="49F1FF0B" w14:textId="77777777" w:rsidR="00935709" w:rsidRDefault="00935709" w:rsidP="00935709">
      <w:pPr>
        <w:ind w:left="426"/>
        <w:jc w:val="both"/>
        <w:rPr>
          <w:rFonts w:ascii="Arial" w:hAnsi="Arial" w:cs="Arial"/>
          <w:i/>
          <w:iCs/>
          <w:color w:val="000000"/>
        </w:rPr>
      </w:pPr>
    </w:p>
    <w:p w14:paraId="63D22E13" w14:textId="77777777" w:rsidR="00935709" w:rsidRDefault="00935709" w:rsidP="00935709">
      <w:pPr>
        <w:jc w:val="both"/>
        <w:rPr>
          <w:rFonts w:ascii="Arial" w:eastAsia="Courier New" w:hAnsi="Arial" w:cs="Arial"/>
          <w:color w:val="000000"/>
        </w:rPr>
      </w:pPr>
    </w:p>
    <w:p w14:paraId="113E6A05"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Para los pasivos financieros registrados a coste o coste amortizado el valor contable no difiere significativamente del valor razonable.</w:t>
      </w:r>
    </w:p>
    <w:p w14:paraId="2275F080" w14:textId="6B435BEE" w:rsidR="00935709" w:rsidRDefault="00935709" w:rsidP="00935709">
      <w:pPr>
        <w:spacing w:line="276" w:lineRule="auto"/>
        <w:jc w:val="both"/>
        <w:rPr>
          <w:rFonts w:ascii="Arial" w:eastAsia="Courier New" w:hAnsi="Arial" w:cs="Arial"/>
          <w:color w:val="000000"/>
        </w:rPr>
      </w:pPr>
    </w:p>
    <w:p w14:paraId="21981832" w14:textId="77777777" w:rsidR="00935709" w:rsidRDefault="00935709" w:rsidP="00935709">
      <w:pPr>
        <w:keepLines/>
        <w:widowControl w:val="0"/>
        <w:autoSpaceDE w:val="0"/>
        <w:autoSpaceDN w:val="0"/>
        <w:adjustRightInd w:val="0"/>
        <w:spacing w:line="276" w:lineRule="auto"/>
        <w:jc w:val="both"/>
        <w:rPr>
          <w:rFonts w:ascii="Arial" w:hAnsi="Arial" w:cs="Arial"/>
          <w:color w:val="000000"/>
        </w:rPr>
      </w:pPr>
      <w:r w:rsidRPr="00A361E1">
        <w:rPr>
          <w:rFonts w:ascii="Arial" w:hAnsi="Arial" w:cs="Arial"/>
          <w:color w:val="000000"/>
        </w:rPr>
        <w:t xml:space="preserve">Otros pasivos financieros no corriente </w:t>
      </w:r>
      <w:r w:rsidRPr="00A361E1">
        <w:rPr>
          <w:rFonts w:ascii="Arial" w:eastAsia="Courier New" w:hAnsi="Arial" w:cs="Arial"/>
          <w:color w:val="000000"/>
        </w:rPr>
        <w:t>rec</w:t>
      </w:r>
      <w:r w:rsidRPr="00A361E1">
        <w:rPr>
          <w:rFonts w:ascii="Arial" w:hAnsi="Arial" w:cs="Arial"/>
          <w:color w:val="000000"/>
        </w:rPr>
        <w:t>oge fundamentalmente:</w:t>
      </w:r>
    </w:p>
    <w:p w14:paraId="62E50AC2" w14:textId="77777777" w:rsidR="00935709" w:rsidRPr="00A361E1" w:rsidRDefault="00935709" w:rsidP="00935709">
      <w:pPr>
        <w:keepLines/>
        <w:widowControl w:val="0"/>
        <w:autoSpaceDE w:val="0"/>
        <w:autoSpaceDN w:val="0"/>
        <w:adjustRightInd w:val="0"/>
        <w:spacing w:line="276" w:lineRule="auto"/>
        <w:jc w:val="both"/>
        <w:rPr>
          <w:rFonts w:ascii="Arial" w:hAnsi="Arial" w:cs="Arial"/>
          <w:color w:val="000000"/>
        </w:rPr>
      </w:pPr>
    </w:p>
    <w:p w14:paraId="07DA9117" w14:textId="1EC8B6D5" w:rsidR="00935709" w:rsidRPr="001C2758" w:rsidRDefault="00935709" w:rsidP="00935709">
      <w:pPr>
        <w:keepLines/>
        <w:widowControl w:val="0"/>
        <w:numPr>
          <w:ilvl w:val="0"/>
          <w:numId w:val="4"/>
        </w:numPr>
        <w:autoSpaceDE w:val="0"/>
        <w:autoSpaceDN w:val="0"/>
        <w:adjustRightInd w:val="0"/>
        <w:spacing w:line="276" w:lineRule="auto"/>
        <w:jc w:val="both"/>
        <w:rPr>
          <w:rFonts w:ascii="Arial" w:hAnsi="Arial" w:cs="Arial"/>
          <w:color w:val="000000"/>
        </w:rPr>
      </w:pPr>
      <w:r w:rsidRPr="00A361E1">
        <w:rPr>
          <w:rFonts w:ascii="Arial" w:hAnsi="Arial" w:cs="Arial"/>
          <w:color w:val="000000"/>
        </w:rPr>
        <w:t xml:space="preserve">préstamos por importe de </w:t>
      </w:r>
      <w:r w:rsidR="00712949">
        <w:rPr>
          <w:rFonts w:ascii="Arial" w:hAnsi="Arial" w:cs="Arial"/>
          <w:color w:val="000000"/>
        </w:rPr>
        <w:t>64.687,35</w:t>
      </w:r>
      <w:r w:rsidR="00AA4C4C">
        <w:rPr>
          <w:rFonts w:ascii="Arial" w:hAnsi="Arial" w:cs="Arial"/>
          <w:color w:val="000000"/>
        </w:rPr>
        <w:t xml:space="preserve"> </w:t>
      </w:r>
      <w:r w:rsidRPr="00A361E1">
        <w:rPr>
          <w:rFonts w:ascii="Arial" w:hAnsi="Arial" w:cs="Arial"/>
          <w:color w:val="000000"/>
        </w:rPr>
        <w:t xml:space="preserve">euros </w:t>
      </w:r>
      <w:r w:rsidRPr="00A361E1">
        <w:rPr>
          <w:rFonts w:ascii="Arial" w:eastAsia="Courier New" w:hAnsi="Arial" w:cs="Arial"/>
          <w:color w:val="000000"/>
        </w:rPr>
        <w:t>(</w:t>
      </w:r>
      <w:r w:rsidR="00712949">
        <w:rPr>
          <w:rFonts w:ascii="Arial" w:hAnsi="Arial" w:cs="Arial"/>
          <w:color w:val="000000"/>
        </w:rPr>
        <w:t xml:space="preserve">95.597,79 </w:t>
      </w:r>
      <w:r w:rsidRPr="00A361E1">
        <w:rPr>
          <w:rFonts w:ascii="Arial" w:eastAsia="Courier New" w:hAnsi="Arial" w:cs="Arial"/>
          <w:color w:val="000000"/>
        </w:rPr>
        <w:t>euros en 201</w:t>
      </w:r>
      <w:r w:rsidR="00712949">
        <w:rPr>
          <w:rFonts w:ascii="Arial" w:eastAsia="Courier New" w:hAnsi="Arial" w:cs="Arial"/>
          <w:color w:val="000000"/>
        </w:rPr>
        <w:t>9</w:t>
      </w:r>
      <w:r w:rsidRPr="00A361E1">
        <w:rPr>
          <w:rFonts w:ascii="Arial" w:eastAsia="Courier New" w:hAnsi="Arial" w:cs="Arial"/>
          <w:color w:val="000000"/>
        </w:rPr>
        <w:t>)</w:t>
      </w:r>
      <w:r w:rsidRPr="00A361E1">
        <w:rPr>
          <w:rFonts w:ascii="Arial" w:hAnsi="Arial" w:cs="Arial"/>
          <w:color w:val="000000"/>
        </w:rPr>
        <w:t xml:space="preserve"> correspondientes a las ayudas </w:t>
      </w:r>
      <w:proofErr w:type="spellStart"/>
      <w:r w:rsidRPr="00A361E1">
        <w:rPr>
          <w:rFonts w:ascii="Arial" w:hAnsi="Arial" w:cs="Arial"/>
          <w:color w:val="000000"/>
        </w:rPr>
        <w:t>Innplanta</w:t>
      </w:r>
      <w:proofErr w:type="spellEnd"/>
      <w:r w:rsidRPr="00A361E1">
        <w:rPr>
          <w:rFonts w:ascii="Arial" w:hAnsi="Arial" w:cs="Arial"/>
          <w:color w:val="000000"/>
        </w:rPr>
        <w:t xml:space="preserve"> 2011. El tipo de interés del </w:t>
      </w:r>
      <w:r w:rsidRPr="001C2758">
        <w:rPr>
          <w:rFonts w:ascii="Arial" w:hAnsi="Arial" w:cs="Arial"/>
          <w:color w:val="000000"/>
        </w:rPr>
        <w:t>préstamo es 3,06%, no aplicándose comisiones ni gastos de ningún tipo.</w:t>
      </w:r>
    </w:p>
    <w:p w14:paraId="66FCE64F" w14:textId="5E15E965" w:rsidR="00935709" w:rsidRPr="00284353" w:rsidRDefault="00935709" w:rsidP="00935709">
      <w:pPr>
        <w:keepLines/>
        <w:widowControl w:val="0"/>
        <w:numPr>
          <w:ilvl w:val="0"/>
          <w:numId w:val="4"/>
        </w:numPr>
        <w:autoSpaceDE w:val="0"/>
        <w:autoSpaceDN w:val="0"/>
        <w:adjustRightInd w:val="0"/>
        <w:spacing w:line="276" w:lineRule="auto"/>
        <w:jc w:val="both"/>
        <w:rPr>
          <w:rFonts w:ascii="Arial" w:hAnsi="Arial" w:cs="Arial"/>
          <w:color w:val="000000"/>
        </w:rPr>
      </w:pPr>
      <w:r w:rsidRPr="00284353">
        <w:rPr>
          <w:rFonts w:ascii="Arial" w:hAnsi="Arial" w:cs="Arial"/>
          <w:color w:val="000000"/>
        </w:rPr>
        <w:lastRenderedPageBreak/>
        <w:t xml:space="preserve">Préstamos ACCISI: Hasta el ejercicio 2017, este epígrafe recogía el 15% de los siguientes </w:t>
      </w:r>
      <w:r>
        <w:rPr>
          <w:rFonts w:ascii="Arial" w:hAnsi="Arial" w:cs="Arial"/>
          <w:color w:val="000000"/>
        </w:rPr>
        <w:t xml:space="preserve">préstamos reembolsables de la ACIISI: </w:t>
      </w:r>
      <w:r w:rsidRPr="00284353">
        <w:rPr>
          <w:rFonts w:ascii="Arial" w:hAnsi="Arial" w:cs="Arial"/>
          <w:color w:val="000000"/>
        </w:rPr>
        <w:t>BEA, Taliarte, Polivalente IV y SABE; tras la notificación recibida en abril de 2018 por parte de la Agencia Canaria de Investigación, Innovación y Sociedad de la Información, de corrección financiera resultante de las verificaciones administrativas, la Entidad ha decidido realizar las reclasificaciones derivadas de dichas verificaciones, incorporando dichas modificaciones en el saldo de apertura lo que ha supuesto un incremento de los préstamos a largo plazo en un importe total de 1.358.410,04 euros. Los saldos de las deudas a largo plazo por dichos préstamos tanto para el ejercic</w:t>
      </w:r>
      <w:r w:rsidR="00350D24">
        <w:rPr>
          <w:rFonts w:ascii="Arial" w:hAnsi="Arial" w:cs="Arial"/>
          <w:color w:val="000000"/>
        </w:rPr>
        <w:t>io 20</w:t>
      </w:r>
      <w:r w:rsidR="00712949">
        <w:rPr>
          <w:rFonts w:ascii="Arial" w:hAnsi="Arial" w:cs="Arial"/>
          <w:color w:val="000000"/>
        </w:rPr>
        <w:t>19</w:t>
      </w:r>
      <w:r>
        <w:rPr>
          <w:rFonts w:ascii="Arial" w:hAnsi="Arial" w:cs="Arial"/>
          <w:color w:val="000000"/>
        </w:rPr>
        <w:t xml:space="preserve"> como para el 20</w:t>
      </w:r>
      <w:r w:rsidR="00712949">
        <w:rPr>
          <w:rFonts w:ascii="Arial" w:hAnsi="Arial" w:cs="Arial"/>
          <w:color w:val="000000"/>
        </w:rPr>
        <w:t>20</w:t>
      </w:r>
      <w:r>
        <w:rPr>
          <w:rFonts w:ascii="Arial" w:hAnsi="Arial" w:cs="Arial"/>
          <w:color w:val="000000"/>
        </w:rPr>
        <w:t xml:space="preserve"> son lo</w:t>
      </w:r>
      <w:r w:rsidRPr="00284353">
        <w:rPr>
          <w:rFonts w:ascii="Arial" w:hAnsi="Arial" w:cs="Arial"/>
          <w:color w:val="000000"/>
        </w:rPr>
        <w:t>s siguientes:</w:t>
      </w:r>
    </w:p>
    <w:p w14:paraId="0F1C656E" w14:textId="77777777" w:rsidR="00935709" w:rsidRDefault="00935709" w:rsidP="00935709">
      <w:pPr>
        <w:keepLines/>
        <w:widowControl w:val="0"/>
        <w:autoSpaceDE w:val="0"/>
        <w:autoSpaceDN w:val="0"/>
        <w:adjustRightInd w:val="0"/>
        <w:spacing w:line="276" w:lineRule="auto"/>
        <w:ind w:left="1400"/>
        <w:jc w:val="both"/>
        <w:rPr>
          <w:rFonts w:ascii="Arial" w:hAnsi="Arial" w:cs="Arial"/>
          <w:color w:val="000000"/>
          <w:highlight w:val="yellow"/>
        </w:rPr>
      </w:pPr>
    </w:p>
    <w:p w14:paraId="4F6BE2AF" w14:textId="77777777" w:rsidR="00935709" w:rsidRDefault="00935709" w:rsidP="007E32FF">
      <w:pPr>
        <w:keepLines/>
        <w:widowControl w:val="0"/>
        <w:autoSpaceDE w:val="0"/>
        <w:autoSpaceDN w:val="0"/>
        <w:adjustRightInd w:val="0"/>
        <w:spacing w:line="276" w:lineRule="auto"/>
        <w:ind w:left="1400"/>
        <w:jc w:val="center"/>
        <w:rPr>
          <w:rFonts w:ascii="Arial" w:hAnsi="Arial" w:cs="Arial"/>
          <w:color w:val="000000"/>
          <w:highlight w:val="yellow"/>
        </w:rPr>
      </w:pPr>
      <w:r w:rsidRPr="00284353">
        <w:rPr>
          <w:noProof/>
          <w:lang w:eastAsia="es-ES"/>
        </w:rPr>
        <w:drawing>
          <wp:inline distT="0" distB="0" distL="0" distR="0" wp14:anchorId="61A22ACB" wp14:editId="2550AAA7">
            <wp:extent cx="3143250" cy="167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1676400"/>
                    </a:xfrm>
                    <a:prstGeom prst="rect">
                      <a:avLst/>
                    </a:prstGeom>
                    <a:noFill/>
                    <a:ln>
                      <a:noFill/>
                    </a:ln>
                  </pic:spPr>
                </pic:pic>
              </a:graphicData>
            </a:graphic>
          </wp:inline>
        </w:drawing>
      </w:r>
    </w:p>
    <w:p w14:paraId="78E4367A" w14:textId="77777777" w:rsidR="00935709" w:rsidRDefault="00935709" w:rsidP="00935709">
      <w:pPr>
        <w:keepLines/>
        <w:widowControl w:val="0"/>
        <w:autoSpaceDE w:val="0"/>
        <w:autoSpaceDN w:val="0"/>
        <w:adjustRightInd w:val="0"/>
        <w:spacing w:line="276" w:lineRule="auto"/>
        <w:ind w:left="1400"/>
        <w:jc w:val="both"/>
        <w:rPr>
          <w:rFonts w:ascii="Arial" w:hAnsi="Arial" w:cs="Arial"/>
          <w:color w:val="000000"/>
          <w:highlight w:val="yellow"/>
        </w:rPr>
      </w:pPr>
    </w:p>
    <w:p w14:paraId="660ADD87" w14:textId="77777777" w:rsidR="00935709" w:rsidRDefault="00935709" w:rsidP="00935709">
      <w:pPr>
        <w:keepLines/>
        <w:widowControl w:val="0"/>
        <w:autoSpaceDE w:val="0"/>
        <w:autoSpaceDN w:val="0"/>
        <w:adjustRightInd w:val="0"/>
        <w:spacing w:line="276" w:lineRule="auto"/>
        <w:ind w:left="1400"/>
        <w:jc w:val="both"/>
        <w:rPr>
          <w:rFonts w:ascii="Arial" w:hAnsi="Arial" w:cs="Arial"/>
          <w:color w:val="000000"/>
        </w:rPr>
      </w:pPr>
      <w:r w:rsidRPr="00284353">
        <w:rPr>
          <w:rFonts w:ascii="Arial" w:hAnsi="Arial" w:cs="Arial"/>
          <w:color w:val="000000"/>
        </w:rPr>
        <w:t xml:space="preserve">El tipo de interés de los préstamos es un 0%, no aplicándose comisiones ni gastos de ningún tipo. </w:t>
      </w:r>
    </w:p>
    <w:p w14:paraId="49E183F2" w14:textId="77777777" w:rsidR="00935709" w:rsidRPr="00284353" w:rsidRDefault="00935709" w:rsidP="00935709">
      <w:pPr>
        <w:keepLines/>
        <w:widowControl w:val="0"/>
        <w:autoSpaceDE w:val="0"/>
        <w:autoSpaceDN w:val="0"/>
        <w:adjustRightInd w:val="0"/>
        <w:spacing w:line="276" w:lineRule="auto"/>
        <w:ind w:left="1400"/>
        <w:jc w:val="both"/>
        <w:rPr>
          <w:rFonts w:ascii="Arial" w:hAnsi="Arial" w:cs="Arial"/>
          <w:color w:val="000000"/>
        </w:rPr>
      </w:pPr>
    </w:p>
    <w:p w14:paraId="6B8FB713" w14:textId="0A57E2FE" w:rsidR="00935709" w:rsidRPr="00A361E1" w:rsidRDefault="00935709" w:rsidP="00935709">
      <w:pPr>
        <w:keepLines/>
        <w:widowControl w:val="0"/>
        <w:numPr>
          <w:ilvl w:val="0"/>
          <w:numId w:val="4"/>
        </w:numPr>
        <w:autoSpaceDE w:val="0"/>
        <w:autoSpaceDN w:val="0"/>
        <w:adjustRightInd w:val="0"/>
        <w:spacing w:line="276" w:lineRule="auto"/>
        <w:jc w:val="both"/>
        <w:rPr>
          <w:rFonts w:ascii="Arial" w:hAnsi="Arial" w:cs="Arial"/>
          <w:color w:val="000000"/>
        </w:rPr>
      </w:pPr>
      <w:r w:rsidRPr="00A361E1">
        <w:rPr>
          <w:rFonts w:ascii="Arial" w:hAnsi="Arial" w:cs="Arial"/>
          <w:color w:val="000000"/>
        </w:rPr>
        <w:t xml:space="preserve">Y fianzas recibidas por importe </w:t>
      </w:r>
      <w:r w:rsidR="00350D24">
        <w:rPr>
          <w:rFonts w:ascii="Arial" w:hAnsi="Arial" w:cs="Arial"/>
          <w:color w:val="000000"/>
        </w:rPr>
        <w:t xml:space="preserve">de </w:t>
      </w:r>
      <w:r w:rsidR="00712949">
        <w:rPr>
          <w:rFonts w:ascii="Arial" w:hAnsi="Arial" w:cs="Arial"/>
          <w:color w:val="000000"/>
        </w:rPr>
        <w:t xml:space="preserve">71.142,51 </w:t>
      </w:r>
      <w:r>
        <w:rPr>
          <w:rFonts w:ascii="Arial" w:hAnsi="Arial" w:cs="Arial"/>
          <w:color w:val="000000"/>
        </w:rPr>
        <w:t>euros</w:t>
      </w:r>
      <w:r w:rsidRPr="00A361E1">
        <w:rPr>
          <w:rFonts w:ascii="Arial" w:hAnsi="Arial" w:cs="Arial"/>
          <w:color w:val="000000"/>
        </w:rPr>
        <w:t xml:space="preserve"> (</w:t>
      </w:r>
      <w:r w:rsidR="00712949">
        <w:rPr>
          <w:rFonts w:ascii="Arial" w:hAnsi="Arial" w:cs="Arial"/>
          <w:color w:val="000000"/>
        </w:rPr>
        <w:t xml:space="preserve">72.490,71 </w:t>
      </w:r>
      <w:r>
        <w:rPr>
          <w:rFonts w:ascii="Arial" w:hAnsi="Arial" w:cs="Arial"/>
          <w:color w:val="000000"/>
        </w:rPr>
        <w:t>euros en 201</w:t>
      </w:r>
      <w:r w:rsidR="00712949">
        <w:rPr>
          <w:rFonts w:ascii="Arial" w:hAnsi="Arial" w:cs="Arial"/>
          <w:color w:val="000000"/>
        </w:rPr>
        <w:t>9</w:t>
      </w:r>
      <w:r w:rsidRPr="00A361E1">
        <w:rPr>
          <w:rFonts w:ascii="Arial" w:hAnsi="Arial" w:cs="Arial"/>
          <w:color w:val="000000"/>
        </w:rPr>
        <w:t>).</w:t>
      </w:r>
    </w:p>
    <w:p w14:paraId="036F3DC8" w14:textId="77777777" w:rsidR="00935709" w:rsidRDefault="00935709" w:rsidP="00935709">
      <w:pPr>
        <w:spacing w:line="276" w:lineRule="auto"/>
        <w:jc w:val="both"/>
        <w:rPr>
          <w:rFonts w:ascii="Arial" w:eastAsia="Courier New" w:hAnsi="Arial" w:cs="Arial"/>
          <w:color w:val="000000"/>
        </w:rPr>
      </w:pPr>
    </w:p>
    <w:p w14:paraId="5DA1C818" w14:textId="5AC90F91"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Otros pasivos financieros corrientes recoge</w:t>
      </w:r>
      <w:r>
        <w:rPr>
          <w:rFonts w:ascii="Arial" w:eastAsia="Courier New" w:hAnsi="Arial" w:cs="Arial"/>
          <w:color w:val="000000"/>
        </w:rPr>
        <w:t>n</w:t>
      </w:r>
      <w:r w:rsidRPr="00A361E1">
        <w:rPr>
          <w:rFonts w:ascii="Arial" w:eastAsia="Courier New" w:hAnsi="Arial" w:cs="Arial"/>
          <w:color w:val="000000"/>
        </w:rPr>
        <w:t xml:space="preserve"> fundamentalmente la deuda a corto p</w:t>
      </w:r>
      <w:r>
        <w:rPr>
          <w:rFonts w:ascii="Arial" w:eastAsia="Courier New" w:hAnsi="Arial" w:cs="Arial"/>
          <w:color w:val="000000"/>
        </w:rPr>
        <w:t xml:space="preserve">lazo de la ayuda </w:t>
      </w:r>
      <w:proofErr w:type="spellStart"/>
      <w:r>
        <w:rPr>
          <w:rFonts w:ascii="Arial" w:eastAsia="Courier New" w:hAnsi="Arial" w:cs="Arial"/>
          <w:color w:val="000000"/>
        </w:rPr>
        <w:t>Innplanta</w:t>
      </w:r>
      <w:proofErr w:type="spellEnd"/>
      <w:r>
        <w:rPr>
          <w:rFonts w:ascii="Arial" w:eastAsia="Courier New" w:hAnsi="Arial" w:cs="Arial"/>
          <w:color w:val="000000"/>
        </w:rPr>
        <w:t xml:space="preserve"> 2011</w:t>
      </w:r>
      <w:r w:rsidRPr="00A361E1">
        <w:rPr>
          <w:rFonts w:ascii="Arial" w:eastAsia="Courier New" w:hAnsi="Arial" w:cs="Arial"/>
          <w:color w:val="000000"/>
        </w:rPr>
        <w:t xml:space="preserve"> </w:t>
      </w:r>
      <w:r>
        <w:rPr>
          <w:rFonts w:ascii="Arial" w:eastAsia="Courier New" w:hAnsi="Arial" w:cs="Arial"/>
          <w:color w:val="000000"/>
        </w:rPr>
        <w:t xml:space="preserve">por un importe de </w:t>
      </w:r>
      <w:r w:rsidR="00712949">
        <w:rPr>
          <w:rFonts w:ascii="Arial" w:eastAsia="Courier New" w:hAnsi="Arial" w:cs="Arial"/>
          <w:color w:val="000000"/>
        </w:rPr>
        <w:t xml:space="preserve">30.910,44 </w:t>
      </w:r>
      <w:r>
        <w:rPr>
          <w:rFonts w:ascii="Arial" w:eastAsia="Courier New" w:hAnsi="Arial" w:cs="Arial"/>
          <w:color w:val="000000"/>
        </w:rPr>
        <w:t>euros</w:t>
      </w:r>
      <w:r w:rsidRPr="00A361E1">
        <w:rPr>
          <w:rFonts w:ascii="Arial" w:eastAsia="Courier New" w:hAnsi="Arial" w:cs="Arial"/>
          <w:color w:val="000000"/>
        </w:rPr>
        <w:t xml:space="preserve"> </w:t>
      </w:r>
      <w:r w:rsidR="008962AD" w:rsidRPr="00A361E1">
        <w:rPr>
          <w:rFonts w:ascii="Arial" w:eastAsia="Courier New" w:hAnsi="Arial" w:cs="Arial"/>
          <w:color w:val="000000"/>
        </w:rPr>
        <w:t>(</w:t>
      </w:r>
      <w:r w:rsidR="00712949">
        <w:rPr>
          <w:rFonts w:ascii="Arial" w:eastAsia="Courier New" w:hAnsi="Arial" w:cs="Arial"/>
          <w:color w:val="000000"/>
        </w:rPr>
        <w:t xml:space="preserve">29.992,66 </w:t>
      </w:r>
      <w:r w:rsidR="008962AD">
        <w:rPr>
          <w:rFonts w:ascii="Arial" w:eastAsia="Courier New" w:hAnsi="Arial" w:cs="Arial"/>
          <w:color w:val="000000"/>
        </w:rPr>
        <w:t>euros</w:t>
      </w:r>
      <w:r w:rsidR="008962AD" w:rsidRPr="00A361E1">
        <w:rPr>
          <w:rFonts w:ascii="Arial" w:eastAsia="Courier New" w:hAnsi="Arial" w:cs="Arial"/>
          <w:color w:val="000000"/>
        </w:rPr>
        <w:t xml:space="preserve"> en 201</w:t>
      </w:r>
      <w:r w:rsidR="00712949">
        <w:rPr>
          <w:rFonts w:ascii="Arial" w:eastAsia="Courier New" w:hAnsi="Arial" w:cs="Arial"/>
          <w:color w:val="000000"/>
        </w:rPr>
        <w:t>9</w:t>
      </w:r>
      <w:r w:rsidR="008962AD">
        <w:rPr>
          <w:rFonts w:ascii="Arial" w:eastAsia="Courier New" w:hAnsi="Arial" w:cs="Arial"/>
          <w:color w:val="000000"/>
        </w:rPr>
        <w:t>) y las deudas a corto plazo transformables en subvenciones por los saldos de proyectos concedidos por la ULPGC pendiente de ejecutar, por 13.992,15 euros</w:t>
      </w:r>
      <w:r w:rsidR="000C45E7">
        <w:rPr>
          <w:rFonts w:ascii="Arial" w:eastAsia="Courier New" w:hAnsi="Arial" w:cs="Arial"/>
          <w:color w:val="000000"/>
        </w:rPr>
        <w:t xml:space="preserve"> (13.992,15 euros en 201</w:t>
      </w:r>
      <w:r w:rsidR="00712949">
        <w:rPr>
          <w:rFonts w:ascii="Arial" w:eastAsia="Courier New" w:hAnsi="Arial" w:cs="Arial"/>
          <w:color w:val="000000"/>
        </w:rPr>
        <w:t>9</w:t>
      </w:r>
      <w:r w:rsidR="000C45E7">
        <w:rPr>
          <w:rFonts w:ascii="Arial" w:eastAsia="Courier New" w:hAnsi="Arial" w:cs="Arial"/>
          <w:color w:val="000000"/>
        </w:rPr>
        <w:t>).</w:t>
      </w:r>
      <w:r w:rsidR="008962AD">
        <w:rPr>
          <w:rFonts w:ascii="Arial" w:eastAsia="Courier New" w:hAnsi="Arial" w:cs="Arial"/>
          <w:color w:val="000000"/>
        </w:rPr>
        <w:t xml:space="preserve"> </w:t>
      </w:r>
    </w:p>
    <w:p w14:paraId="22862187" w14:textId="77777777" w:rsidR="00935709" w:rsidRDefault="00935709" w:rsidP="00935709">
      <w:pPr>
        <w:spacing w:line="276" w:lineRule="auto"/>
        <w:jc w:val="both"/>
        <w:rPr>
          <w:rFonts w:ascii="Arial" w:eastAsia="Courier New" w:hAnsi="Arial" w:cs="Arial"/>
          <w:color w:val="000000"/>
        </w:rPr>
      </w:pPr>
    </w:p>
    <w:p w14:paraId="0EC10599" w14:textId="77777777" w:rsidR="00935709" w:rsidRPr="00A361E1" w:rsidRDefault="00935709" w:rsidP="00935709">
      <w:pPr>
        <w:keepNext/>
        <w:keepLines/>
        <w:widowControl w:val="0"/>
        <w:autoSpaceDE w:val="0"/>
        <w:autoSpaceDN w:val="0"/>
        <w:adjustRightInd w:val="0"/>
        <w:spacing w:line="276" w:lineRule="auto"/>
        <w:jc w:val="both"/>
        <w:rPr>
          <w:rFonts w:ascii="Arial" w:hAnsi="Arial" w:cs="Arial"/>
          <w:color w:val="000000"/>
        </w:rPr>
      </w:pPr>
      <w:r w:rsidRPr="00A361E1">
        <w:rPr>
          <w:rFonts w:ascii="Arial" w:hAnsi="Arial" w:cs="Arial"/>
          <w:color w:val="000000"/>
        </w:rPr>
        <w:t>(a)</w:t>
      </w:r>
      <w:r w:rsidRPr="00A361E1">
        <w:rPr>
          <w:rFonts w:ascii="Arial" w:hAnsi="Arial" w:cs="Arial"/>
          <w:color w:val="000000"/>
        </w:rPr>
        <w:tab/>
      </w:r>
      <w:r w:rsidRPr="00A361E1">
        <w:rPr>
          <w:rFonts w:ascii="Arial" w:hAnsi="Arial" w:cs="Arial"/>
          <w:color w:val="000000"/>
          <w:u w:val="single"/>
        </w:rPr>
        <w:t>Acreedores Comerciales y Otras Cuentas a Pagar</w:t>
      </w:r>
    </w:p>
    <w:p w14:paraId="1E0071FC" w14:textId="77777777" w:rsidR="00935709" w:rsidRPr="00A361E1" w:rsidRDefault="00935709" w:rsidP="00935709">
      <w:pPr>
        <w:keepLines/>
        <w:widowControl w:val="0"/>
        <w:autoSpaceDE w:val="0"/>
        <w:autoSpaceDN w:val="0"/>
        <w:adjustRightInd w:val="0"/>
        <w:spacing w:line="276" w:lineRule="auto"/>
        <w:ind w:firstLine="708"/>
        <w:jc w:val="both"/>
        <w:rPr>
          <w:rFonts w:ascii="Arial" w:hAnsi="Arial" w:cs="Arial"/>
          <w:color w:val="000000"/>
        </w:rPr>
      </w:pPr>
      <w:r w:rsidRPr="00A361E1">
        <w:rPr>
          <w:rFonts w:ascii="Arial" w:hAnsi="Arial" w:cs="Arial"/>
          <w:color w:val="000000"/>
        </w:rPr>
        <w:t>El detalle de acreedores comerciales y otras cuentas a pagar es como sigue:</w:t>
      </w:r>
    </w:p>
    <w:p w14:paraId="12219B41" w14:textId="77777777" w:rsidR="00935709" w:rsidRDefault="00935709" w:rsidP="00935709">
      <w:pPr>
        <w:ind w:firstLine="450"/>
        <w:jc w:val="center"/>
        <w:rPr>
          <w:rFonts w:ascii="Arial" w:eastAsia="Courier New" w:hAnsi="Arial" w:cs="Arial"/>
          <w:noProof/>
          <w:color w:val="000000"/>
        </w:rPr>
      </w:pPr>
    </w:p>
    <w:p w14:paraId="2E4DC3C3" w14:textId="5A52B56D" w:rsidR="00935709" w:rsidRPr="00A361E1" w:rsidRDefault="00AA0622" w:rsidP="00207E0F">
      <w:pPr>
        <w:ind w:firstLine="450"/>
        <w:jc w:val="center"/>
        <w:rPr>
          <w:rFonts w:ascii="Arial" w:eastAsia="Courier New" w:hAnsi="Arial" w:cs="Arial"/>
          <w:color w:val="000000"/>
        </w:rPr>
      </w:pPr>
      <w:r w:rsidRPr="00AA0622">
        <w:rPr>
          <w:rFonts w:ascii="Arial" w:eastAsia="Courier New" w:hAnsi="Arial" w:cs="Arial"/>
          <w:noProof/>
          <w:color w:val="000000"/>
          <w:lang w:eastAsia="es-ES"/>
        </w:rPr>
        <w:lastRenderedPageBreak/>
        <w:drawing>
          <wp:inline distT="0" distB="0" distL="0" distR="0" wp14:anchorId="0D3149FC" wp14:editId="3D48EE37">
            <wp:extent cx="4374382" cy="2629837"/>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371" cy="2634038"/>
                    </a:xfrm>
                    <a:prstGeom prst="rect">
                      <a:avLst/>
                    </a:prstGeom>
                    <a:noFill/>
                    <a:ln>
                      <a:noFill/>
                    </a:ln>
                  </pic:spPr>
                </pic:pic>
              </a:graphicData>
            </a:graphic>
          </wp:inline>
        </w:drawing>
      </w:r>
    </w:p>
    <w:p w14:paraId="785BDDB0" w14:textId="77777777" w:rsidR="00935709" w:rsidRDefault="00935709" w:rsidP="00935709">
      <w:pPr>
        <w:ind w:firstLine="450"/>
        <w:jc w:val="both"/>
        <w:rPr>
          <w:rFonts w:ascii="Arial" w:eastAsia="Courier New" w:hAnsi="Arial" w:cs="Arial"/>
          <w:color w:val="000000"/>
        </w:rPr>
      </w:pPr>
    </w:p>
    <w:p w14:paraId="77549E92" w14:textId="0E301541"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cuenta “Proveedores y Acreedores grupo” recoge facturas de suministros, a pagar a la Universida</w:t>
      </w:r>
      <w:r>
        <w:rPr>
          <w:rFonts w:ascii="Arial" w:eastAsia="Courier New" w:hAnsi="Arial" w:cs="Arial"/>
          <w:color w:val="000000"/>
        </w:rPr>
        <w:t>d de Las Palmas de Gran Canaria.</w:t>
      </w:r>
      <w:r w:rsidRPr="00A361E1">
        <w:rPr>
          <w:rFonts w:ascii="Arial" w:eastAsia="Courier New" w:hAnsi="Arial" w:cs="Arial"/>
          <w:color w:val="000000"/>
        </w:rPr>
        <w:t xml:space="preserve"> </w:t>
      </w:r>
    </w:p>
    <w:p w14:paraId="04544E24" w14:textId="77777777" w:rsidR="00935709" w:rsidRDefault="00935709" w:rsidP="00935709">
      <w:pPr>
        <w:spacing w:line="276" w:lineRule="auto"/>
        <w:ind w:firstLine="450"/>
        <w:jc w:val="both"/>
        <w:rPr>
          <w:rFonts w:ascii="Arial" w:eastAsia="Courier New" w:hAnsi="Arial" w:cs="Arial"/>
          <w:color w:val="000000"/>
        </w:rPr>
      </w:pPr>
    </w:p>
    <w:p w14:paraId="01484C5C" w14:textId="236A6785" w:rsidR="00935709" w:rsidRPr="004C5112" w:rsidRDefault="00935709" w:rsidP="00935709">
      <w:pPr>
        <w:spacing w:line="276" w:lineRule="auto"/>
        <w:jc w:val="both"/>
        <w:rPr>
          <w:rFonts w:ascii="Arial" w:eastAsia="Courier New" w:hAnsi="Arial" w:cs="Arial"/>
          <w:color w:val="000000"/>
        </w:rPr>
      </w:pPr>
      <w:r w:rsidRPr="00195FF3">
        <w:rPr>
          <w:rFonts w:ascii="Arial" w:eastAsia="Courier New" w:hAnsi="Arial" w:cs="Arial"/>
          <w:color w:val="000000"/>
        </w:rPr>
        <w:t xml:space="preserve">La cuenta de personal, recoge </w:t>
      </w:r>
      <w:r w:rsidR="001678E3">
        <w:rPr>
          <w:rFonts w:ascii="Arial" w:eastAsia="Courier New" w:hAnsi="Arial" w:cs="Arial"/>
          <w:color w:val="000000"/>
        </w:rPr>
        <w:t xml:space="preserve">las remuneraciones pendientes de pago al cierre del </w:t>
      </w:r>
      <w:r w:rsidR="00BB6223">
        <w:rPr>
          <w:rFonts w:ascii="Arial" w:eastAsia="Courier New" w:hAnsi="Arial" w:cs="Arial"/>
          <w:color w:val="000000"/>
        </w:rPr>
        <w:t>ejercicio,</w:t>
      </w:r>
      <w:r w:rsidR="001678E3">
        <w:rPr>
          <w:rFonts w:ascii="Arial" w:eastAsia="Courier New" w:hAnsi="Arial" w:cs="Arial"/>
          <w:color w:val="000000"/>
        </w:rPr>
        <w:t xml:space="preserve"> así como una provisión </w:t>
      </w:r>
      <w:r w:rsidRPr="00195FF3">
        <w:rPr>
          <w:rFonts w:ascii="Arial" w:eastAsia="Courier New" w:hAnsi="Arial" w:cs="Arial"/>
          <w:color w:val="000000"/>
        </w:rPr>
        <w:t xml:space="preserve">para hacer frente a los posibles pagos por </w:t>
      </w:r>
      <w:r w:rsidR="001678E3">
        <w:rPr>
          <w:rFonts w:ascii="Arial" w:eastAsia="Courier New" w:hAnsi="Arial" w:cs="Arial"/>
          <w:color w:val="000000"/>
        </w:rPr>
        <w:t>una demanda laboral</w:t>
      </w:r>
      <w:r w:rsidR="00BB6223">
        <w:rPr>
          <w:rFonts w:ascii="Arial" w:eastAsia="Courier New" w:hAnsi="Arial" w:cs="Arial"/>
          <w:color w:val="000000"/>
        </w:rPr>
        <w:t xml:space="preserve"> de personal.</w:t>
      </w:r>
    </w:p>
    <w:p w14:paraId="4DA6208A" w14:textId="77777777" w:rsidR="00935709" w:rsidRPr="004C5112" w:rsidRDefault="00935709" w:rsidP="00935709">
      <w:pPr>
        <w:spacing w:line="276" w:lineRule="auto"/>
        <w:ind w:firstLine="450"/>
        <w:jc w:val="both"/>
        <w:rPr>
          <w:rFonts w:ascii="Arial" w:eastAsia="Courier New" w:hAnsi="Arial" w:cs="Arial"/>
          <w:color w:val="000000"/>
          <w:lang w:val="es-ES_tradnl"/>
        </w:rPr>
      </w:pPr>
    </w:p>
    <w:p w14:paraId="793B3409"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No existen deudas con garantía hipotecaria.</w:t>
      </w:r>
    </w:p>
    <w:p w14:paraId="6F4823C5" w14:textId="77777777" w:rsidR="00935709" w:rsidRPr="00A361E1" w:rsidRDefault="00935709" w:rsidP="00935709">
      <w:pPr>
        <w:spacing w:line="276" w:lineRule="auto"/>
        <w:ind w:firstLine="450"/>
        <w:jc w:val="both"/>
        <w:rPr>
          <w:rFonts w:ascii="Arial" w:eastAsia="Courier New" w:hAnsi="Arial" w:cs="Arial"/>
          <w:color w:val="000000"/>
        </w:rPr>
      </w:pPr>
    </w:p>
    <w:p w14:paraId="3D9128FD"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Las deudas a largo plazo, diferentes a los préstamos transformables en subvenciones y a las fianzas, tienen el siguiente calendario de pago:</w:t>
      </w:r>
    </w:p>
    <w:p w14:paraId="04DE4576" w14:textId="77777777" w:rsidR="00935709" w:rsidRPr="00A361E1" w:rsidRDefault="00935709" w:rsidP="00935709">
      <w:pPr>
        <w:spacing w:line="276" w:lineRule="auto"/>
        <w:ind w:firstLine="450"/>
        <w:jc w:val="both"/>
        <w:rPr>
          <w:rFonts w:ascii="Arial" w:eastAsia="Courier New" w:hAnsi="Arial" w:cs="Arial"/>
          <w:color w:val="000000"/>
        </w:rPr>
      </w:pPr>
    </w:p>
    <w:p w14:paraId="5E1B6149" w14:textId="615AC13E" w:rsidR="00935709" w:rsidRPr="00A361E1" w:rsidRDefault="00207E0F" w:rsidP="00935709">
      <w:pPr>
        <w:spacing w:line="276" w:lineRule="auto"/>
        <w:ind w:firstLine="450"/>
        <w:jc w:val="center"/>
        <w:rPr>
          <w:rFonts w:ascii="Arial" w:eastAsia="Courier New" w:hAnsi="Arial" w:cs="Arial"/>
          <w:color w:val="000000"/>
        </w:rPr>
      </w:pPr>
      <w:r w:rsidRPr="00207E0F">
        <w:rPr>
          <w:noProof/>
          <w:lang w:eastAsia="es-ES"/>
        </w:rPr>
        <w:drawing>
          <wp:inline distT="0" distB="0" distL="0" distR="0" wp14:anchorId="52C2D4F2" wp14:editId="3E536A01">
            <wp:extent cx="5287617" cy="1248961"/>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968" cy="1254240"/>
                    </a:xfrm>
                    <a:prstGeom prst="rect">
                      <a:avLst/>
                    </a:prstGeom>
                    <a:noFill/>
                    <a:ln>
                      <a:noFill/>
                    </a:ln>
                  </pic:spPr>
                </pic:pic>
              </a:graphicData>
            </a:graphic>
          </wp:inline>
        </w:drawing>
      </w:r>
    </w:p>
    <w:p w14:paraId="5B7007CF" w14:textId="77777777" w:rsidR="00935709" w:rsidRPr="00A361E1" w:rsidRDefault="00935709" w:rsidP="00935709">
      <w:pPr>
        <w:spacing w:line="276" w:lineRule="auto"/>
        <w:ind w:firstLine="450"/>
        <w:jc w:val="both"/>
        <w:rPr>
          <w:rFonts w:ascii="Arial" w:eastAsia="Courier New" w:hAnsi="Arial" w:cs="Arial"/>
          <w:color w:val="000000"/>
        </w:rPr>
      </w:pPr>
    </w:p>
    <w:p w14:paraId="73E86551" w14:textId="762C5D85"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De las mencionadas deudas a largo plazo se encuentran remuneradas sólo las relativas a </w:t>
      </w:r>
      <w:proofErr w:type="spellStart"/>
      <w:r w:rsidRPr="00A361E1">
        <w:rPr>
          <w:rFonts w:ascii="Arial" w:eastAsia="Courier New" w:hAnsi="Arial" w:cs="Arial"/>
          <w:color w:val="000000"/>
        </w:rPr>
        <w:t>Innplanta</w:t>
      </w:r>
      <w:proofErr w:type="spellEnd"/>
      <w:r w:rsidRPr="00A361E1">
        <w:rPr>
          <w:rFonts w:ascii="Arial" w:eastAsia="Courier New" w:hAnsi="Arial" w:cs="Arial"/>
          <w:color w:val="000000"/>
        </w:rPr>
        <w:t xml:space="preserve"> 2011, que han implicado un gasto financiero por intereses en el ejercicio de </w:t>
      </w:r>
      <w:r w:rsidR="00207E0F">
        <w:rPr>
          <w:rFonts w:ascii="Arial" w:eastAsia="Courier New" w:hAnsi="Arial" w:cs="Arial"/>
          <w:color w:val="000000"/>
        </w:rPr>
        <w:t>3</w:t>
      </w:r>
      <w:r w:rsidR="00BB6223">
        <w:rPr>
          <w:rFonts w:ascii="Arial" w:eastAsia="Courier New" w:hAnsi="Arial" w:cs="Arial"/>
          <w:color w:val="000000"/>
        </w:rPr>
        <w:t>.</w:t>
      </w:r>
      <w:r w:rsidR="00207E0F">
        <w:rPr>
          <w:rFonts w:ascii="Arial" w:eastAsia="Courier New" w:hAnsi="Arial" w:cs="Arial"/>
          <w:color w:val="000000"/>
        </w:rPr>
        <w:t>843</w:t>
      </w:r>
      <w:r w:rsidR="00BB6223">
        <w:rPr>
          <w:rFonts w:ascii="Arial" w:eastAsia="Courier New" w:hAnsi="Arial" w:cs="Arial"/>
          <w:color w:val="000000"/>
        </w:rPr>
        <w:t>,</w:t>
      </w:r>
      <w:r w:rsidR="00207E0F">
        <w:rPr>
          <w:rFonts w:ascii="Arial" w:eastAsia="Courier New" w:hAnsi="Arial" w:cs="Arial"/>
          <w:color w:val="000000"/>
        </w:rPr>
        <w:t>07</w:t>
      </w:r>
      <w:r w:rsidR="00BB6223">
        <w:rPr>
          <w:rFonts w:ascii="Arial" w:eastAsia="Courier New" w:hAnsi="Arial" w:cs="Arial"/>
          <w:color w:val="000000"/>
        </w:rPr>
        <w:t xml:space="preserve"> </w:t>
      </w:r>
      <w:r w:rsidRPr="00A361E1">
        <w:rPr>
          <w:rFonts w:ascii="Arial" w:eastAsia="Courier New" w:hAnsi="Arial" w:cs="Arial"/>
          <w:color w:val="000000"/>
        </w:rPr>
        <w:t>euros (</w:t>
      </w:r>
      <w:r w:rsidR="00207E0F">
        <w:rPr>
          <w:rFonts w:ascii="Arial" w:eastAsia="Courier New" w:hAnsi="Arial" w:cs="Arial"/>
          <w:color w:val="000000"/>
        </w:rPr>
        <w:t xml:space="preserve">4.733,59 </w:t>
      </w:r>
      <w:r>
        <w:rPr>
          <w:rFonts w:ascii="Arial" w:eastAsia="Courier New" w:hAnsi="Arial" w:cs="Arial"/>
          <w:color w:val="000000"/>
        </w:rPr>
        <w:t>euros en el ejercicio 201</w:t>
      </w:r>
      <w:r w:rsidR="00207E0F">
        <w:rPr>
          <w:rFonts w:ascii="Arial" w:eastAsia="Courier New" w:hAnsi="Arial" w:cs="Arial"/>
          <w:color w:val="000000"/>
        </w:rPr>
        <w:t>9</w:t>
      </w:r>
      <w:r w:rsidRPr="00A361E1">
        <w:rPr>
          <w:rFonts w:ascii="Arial" w:eastAsia="Courier New" w:hAnsi="Arial" w:cs="Arial"/>
          <w:color w:val="000000"/>
        </w:rPr>
        <w:t>).</w:t>
      </w:r>
    </w:p>
    <w:p w14:paraId="3583BB74" w14:textId="77777777" w:rsidR="00935709" w:rsidRDefault="00935709" w:rsidP="00935709">
      <w:pPr>
        <w:spacing w:line="276" w:lineRule="auto"/>
        <w:jc w:val="both"/>
        <w:rPr>
          <w:rFonts w:ascii="Arial" w:eastAsia="Courier New" w:hAnsi="Arial" w:cs="Arial"/>
          <w:color w:val="000000"/>
        </w:rPr>
      </w:pPr>
    </w:p>
    <w:p w14:paraId="19BB21B1" w14:textId="77777777" w:rsidR="00935709" w:rsidRPr="00903239" w:rsidRDefault="00935709" w:rsidP="00935709">
      <w:pPr>
        <w:spacing w:line="276" w:lineRule="auto"/>
        <w:jc w:val="both"/>
        <w:rPr>
          <w:rFonts w:ascii="Arial" w:eastAsia="Courier New" w:hAnsi="Arial" w:cs="Arial"/>
          <w:color w:val="000000"/>
        </w:rPr>
      </w:pPr>
      <w:r w:rsidRPr="00903239">
        <w:rPr>
          <w:rFonts w:ascii="Arial" w:eastAsia="Courier New" w:hAnsi="Arial" w:cs="Arial"/>
          <w:color w:val="000000"/>
        </w:rPr>
        <w:t xml:space="preserve">Las actividades de la Entidad están expuestas a diversos riesgos financieros: riesgo de mercado (incluyendo riesgo de tipo de cambio, riesgo del tipo de interés y riesgo de precios), riesgo de crédito y riesgo de liquidez. El programa de gestión del riesgo global de la Entidad </w:t>
      </w:r>
      <w:r w:rsidRPr="00903239">
        <w:rPr>
          <w:rFonts w:ascii="Arial" w:eastAsia="Courier New" w:hAnsi="Arial" w:cs="Arial"/>
          <w:color w:val="000000"/>
        </w:rPr>
        <w:lastRenderedPageBreak/>
        <w:t xml:space="preserve">se centra en la incertidumbre de los mercados financieros y trata de minimizar los efectos potenciales adversos sobre su rentabilidad financiera. </w:t>
      </w:r>
    </w:p>
    <w:p w14:paraId="5EAD4EBA" w14:textId="77777777" w:rsidR="00BD4F3D" w:rsidRDefault="00BD4F3D" w:rsidP="00935709">
      <w:pPr>
        <w:spacing w:line="276" w:lineRule="auto"/>
        <w:jc w:val="both"/>
        <w:rPr>
          <w:rFonts w:ascii="Arial" w:eastAsia="Courier New" w:hAnsi="Arial" w:cs="Arial"/>
          <w:b/>
          <w:bCs/>
          <w:color w:val="000000"/>
        </w:rPr>
      </w:pPr>
    </w:p>
    <w:p w14:paraId="2853515C" w14:textId="742586B2" w:rsidR="00935709" w:rsidRPr="00A361E1" w:rsidRDefault="00935709" w:rsidP="00935709">
      <w:pPr>
        <w:spacing w:line="276" w:lineRule="auto"/>
        <w:jc w:val="both"/>
        <w:rPr>
          <w:rFonts w:ascii="Arial" w:eastAsia="Courier New" w:hAnsi="Arial" w:cs="Arial"/>
          <w:b/>
          <w:bCs/>
          <w:color w:val="000000"/>
        </w:rPr>
      </w:pPr>
      <w:r w:rsidRPr="00E444AA">
        <w:rPr>
          <w:rFonts w:ascii="Arial" w:eastAsia="Courier New" w:hAnsi="Arial" w:cs="Arial"/>
          <w:b/>
          <w:bCs/>
          <w:color w:val="000000"/>
        </w:rPr>
        <w:t>10. PERIODIFICACIONES A CORTO PLAZO</w:t>
      </w:r>
    </w:p>
    <w:p w14:paraId="1F6510DD"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ab/>
      </w:r>
    </w:p>
    <w:p w14:paraId="0344AAFB" w14:textId="77777777" w:rsidR="00935709" w:rsidRPr="00A361E1" w:rsidRDefault="00935709" w:rsidP="00935709">
      <w:pPr>
        <w:spacing w:line="276" w:lineRule="auto"/>
        <w:jc w:val="both"/>
        <w:rPr>
          <w:rFonts w:ascii="Arial" w:eastAsia="Courier New" w:hAnsi="Arial" w:cs="Arial"/>
          <w:color w:val="000000"/>
        </w:rPr>
      </w:pPr>
      <w:r>
        <w:rPr>
          <w:rFonts w:ascii="Arial" w:eastAsia="Courier New" w:hAnsi="Arial" w:cs="Arial"/>
          <w:color w:val="000000"/>
        </w:rPr>
        <w:t xml:space="preserve">Las periodificaciones a corto plazo </w:t>
      </w:r>
      <w:r w:rsidRPr="00A361E1">
        <w:rPr>
          <w:rFonts w:ascii="Arial" w:eastAsia="Courier New" w:hAnsi="Arial" w:cs="Arial"/>
          <w:color w:val="000000"/>
        </w:rPr>
        <w:t xml:space="preserve">recoge la facturación pendiente de imputar a resultado por las encomiendas y convenios suscritos. La Entidad ha firmado durante el ejercicio encomiendas de gestión y convenios con diversas sociedades y organismos, en su condición de ente instrumental de la ULPGC, los cuales son llevados a resultado del ejercicio en función del gasto ejecutado, quedando el saldo pendiente de ejecutar a cierre en ingresos anticipados. </w:t>
      </w:r>
    </w:p>
    <w:p w14:paraId="7C60179A" w14:textId="77777777" w:rsidR="00935709" w:rsidRPr="00A361E1" w:rsidRDefault="00935709" w:rsidP="00935709">
      <w:pPr>
        <w:ind w:firstLine="450"/>
        <w:jc w:val="both"/>
        <w:rPr>
          <w:rFonts w:ascii="Arial" w:eastAsia="Courier New" w:hAnsi="Arial" w:cs="Arial"/>
          <w:color w:val="000000"/>
        </w:rPr>
      </w:pPr>
    </w:p>
    <w:p w14:paraId="12485C6E" w14:textId="6220D3EC" w:rsidR="00935709" w:rsidRPr="00A361E1" w:rsidRDefault="00935709" w:rsidP="009D5AC3">
      <w:pPr>
        <w:jc w:val="both"/>
        <w:rPr>
          <w:rFonts w:ascii="Arial" w:eastAsia="Courier New" w:hAnsi="Arial" w:cs="Arial"/>
          <w:color w:val="000000"/>
        </w:rPr>
      </w:pPr>
      <w:r w:rsidRPr="00A361E1">
        <w:rPr>
          <w:rFonts w:ascii="Arial" w:eastAsia="Courier New" w:hAnsi="Arial" w:cs="Arial"/>
          <w:color w:val="000000"/>
        </w:rPr>
        <w:t xml:space="preserve">El detalle de </w:t>
      </w:r>
      <w:r>
        <w:rPr>
          <w:rFonts w:ascii="Arial" w:eastAsia="Courier New" w:hAnsi="Arial" w:cs="Arial"/>
          <w:color w:val="000000"/>
        </w:rPr>
        <w:t>ingresos antic</w:t>
      </w:r>
      <w:r w:rsidR="00BB6223">
        <w:rPr>
          <w:rFonts w:ascii="Arial" w:eastAsia="Courier New" w:hAnsi="Arial" w:cs="Arial"/>
          <w:color w:val="000000"/>
        </w:rPr>
        <w:t>ipados a 31 de diciembre de 20</w:t>
      </w:r>
      <w:r w:rsidR="00207E0F">
        <w:rPr>
          <w:rFonts w:ascii="Arial" w:eastAsia="Courier New" w:hAnsi="Arial" w:cs="Arial"/>
          <w:color w:val="000000"/>
        </w:rPr>
        <w:t>19</w:t>
      </w:r>
      <w:r>
        <w:rPr>
          <w:rFonts w:ascii="Arial" w:eastAsia="Courier New" w:hAnsi="Arial" w:cs="Arial"/>
          <w:color w:val="000000"/>
        </w:rPr>
        <w:t xml:space="preserve"> y 20</w:t>
      </w:r>
      <w:r w:rsidR="00207E0F">
        <w:rPr>
          <w:rFonts w:ascii="Arial" w:eastAsia="Courier New" w:hAnsi="Arial" w:cs="Arial"/>
          <w:color w:val="000000"/>
        </w:rPr>
        <w:t>20</w:t>
      </w:r>
      <w:r w:rsidRPr="00A361E1">
        <w:rPr>
          <w:rFonts w:ascii="Arial" w:eastAsia="Courier New" w:hAnsi="Arial" w:cs="Arial"/>
          <w:color w:val="000000"/>
        </w:rPr>
        <w:t xml:space="preserve"> es el siguiente:</w:t>
      </w:r>
    </w:p>
    <w:p w14:paraId="730AB276" w14:textId="70868596" w:rsidR="00935709" w:rsidRDefault="00935709" w:rsidP="00935709">
      <w:pPr>
        <w:jc w:val="both"/>
        <w:rPr>
          <w:rFonts w:ascii="Arial" w:eastAsia="Courier New" w:hAnsi="Arial" w:cs="Arial"/>
          <w:b/>
          <w:bCs/>
          <w:color w:val="000000"/>
        </w:rPr>
      </w:pPr>
    </w:p>
    <w:p w14:paraId="48006899" w14:textId="5732CA55" w:rsidR="001C5FAF" w:rsidRDefault="00821C49" w:rsidP="00935709">
      <w:pPr>
        <w:jc w:val="both"/>
        <w:rPr>
          <w:rFonts w:ascii="Arial" w:eastAsia="Courier New" w:hAnsi="Arial" w:cs="Arial"/>
          <w:b/>
          <w:bCs/>
          <w:color w:val="000000"/>
        </w:rPr>
      </w:pPr>
      <w:r w:rsidRPr="00821C49">
        <w:rPr>
          <w:noProof/>
          <w:lang w:eastAsia="es-ES"/>
        </w:rPr>
        <w:lastRenderedPageBreak/>
        <w:drawing>
          <wp:inline distT="0" distB="0" distL="0" distR="0" wp14:anchorId="38E63AFE" wp14:editId="734D6E15">
            <wp:extent cx="5597088" cy="8248650"/>
            <wp:effectExtent l="0" t="0" r="381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9256" cy="8251845"/>
                    </a:xfrm>
                    <a:prstGeom prst="rect">
                      <a:avLst/>
                    </a:prstGeom>
                    <a:noFill/>
                    <a:ln>
                      <a:noFill/>
                    </a:ln>
                  </pic:spPr>
                </pic:pic>
              </a:graphicData>
            </a:graphic>
          </wp:inline>
        </w:drawing>
      </w:r>
    </w:p>
    <w:p w14:paraId="53887F9A" w14:textId="6333E481" w:rsidR="001C5FAF" w:rsidRDefault="00587FE9" w:rsidP="00935709">
      <w:pPr>
        <w:jc w:val="both"/>
        <w:rPr>
          <w:rFonts w:ascii="Arial" w:eastAsia="Courier New" w:hAnsi="Arial" w:cs="Arial"/>
          <w:b/>
          <w:bCs/>
          <w:color w:val="000000"/>
        </w:rPr>
      </w:pPr>
      <w:r w:rsidRPr="00587FE9">
        <w:rPr>
          <w:noProof/>
          <w:lang w:eastAsia="es-ES"/>
        </w:rPr>
        <w:lastRenderedPageBreak/>
        <w:drawing>
          <wp:inline distT="0" distB="0" distL="0" distR="0" wp14:anchorId="05F4123A" wp14:editId="4A317A6C">
            <wp:extent cx="5562600" cy="8197824"/>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5086" cy="8201488"/>
                    </a:xfrm>
                    <a:prstGeom prst="rect">
                      <a:avLst/>
                    </a:prstGeom>
                    <a:noFill/>
                    <a:ln>
                      <a:noFill/>
                    </a:ln>
                  </pic:spPr>
                </pic:pic>
              </a:graphicData>
            </a:graphic>
          </wp:inline>
        </w:drawing>
      </w:r>
    </w:p>
    <w:p w14:paraId="10F03111" w14:textId="64489338" w:rsidR="001C5FAF" w:rsidRDefault="00587FE9" w:rsidP="00935709">
      <w:pPr>
        <w:jc w:val="both"/>
        <w:rPr>
          <w:rFonts w:ascii="Arial" w:eastAsia="Courier New" w:hAnsi="Arial" w:cs="Arial"/>
          <w:b/>
          <w:bCs/>
          <w:color w:val="000000"/>
        </w:rPr>
      </w:pPr>
      <w:r w:rsidRPr="00587FE9">
        <w:rPr>
          <w:noProof/>
          <w:lang w:eastAsia="es-ES"/>
        </w:rPr>
        <w:lastRenderedPageBreak/>
        <w:drawing>
          <wp:inline distT="0" distB="0" distL="0" distR="0" wp14:anchorId="3C2A206E" wp14:editId="2B74D29A">
            <wp:extent cx="5506604" cy="81153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8640" cy="8118301"/>
                    </a:xfrm>
                    <a:prstGeom prst="rect">
                      <a:avLst/>
                    </a:prstGeom>
                    <a:noFill/>
                    <a:ln>
                      <a:noFill/>
                    </a:ln>
                  </pic:spPr>
                </pic:pic>
              </a:graphicData>
            </a:graphic>
          </wp:inline>
        </w:drawing>
      </w:r>
    </w:p>
    <w:p w14:paraId="6A0F871E" w14:textId="1F41BB1C" w:rsidR="001C5FAF" w:rsidRDefault="00587FE9">
      <w:pPr>
        <w:rPr>
          <w:rFonts w:ascii="Arial" w:eastAsia="Courier New" w:hAnsi="Arial" w:cs="Arial"/>
          <w:b/>
          <w:bCs/>
          <w:color w:val="000000"/>
        </w:rPr>
      </w:pPr>
      <w:r w:rsidRPr="00587FE9">
        <w:rPr>
          <w:noProof/>
          <w:lang w:eastAsia="es-ES"/>
        </w:rPr>
        <w:lastRenderedPageBreak/>
        <w:drawing>
          <wp:inline distT="0" distB="0" distL="0" distR="0" wp14:anchorId="5E3A12D4" wp14:editId="4BF89CBC">
            <wp:extent cx="5572125" cy="8211861"/>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6069" cy="8217673"/>
                    </a:xfrm>
                    <a:prstGeom prst="rect">
                      <a:avLst/>
                    </a:prstGeom>
                    <a:noFill/>
                    <a:ln>
                      <a:noFill/>
                    </a:ln>
                  </pic:spPr>
                </pic:pic>
              </a:graphicData>
            </a:graphic>
          </wp:inline>
        </w:drawing>
      </w:r>
      <w:r w:rsidR="001C5FAF">
        <w:rPr>
          <w:rFonts w:ascii="Arial" w:eastAsia="Courier New" w:hAnsi="Arial" w:cs="Arial"/>
          <w:b/>
          <w:bCs/>
          <w:color w:val="000000"/>
        </w:rPr>
        <w:br w:type="page"/>
      </w:r>
    </w:p>
    <w:p w14:paraId="50C313E3" w14:textId="7639F732" w:rsidR="00207E0F" w:rsidRDefault="00587FE9" w:rsidP="00391054">
      <w:pPr>
        <w:jc w:val="both"/>
        <w:rPr>
          <w:rFonts w:ascii="Arial" w:eastAsia="Courier New" w:hAnsi="Arial" w:cs="Arial"/>
          <w:color w:val="000000"/>
          <w:highlight w:val="yellow"/>
        </w:rPr>
      </w:pPr>
      <w:r w:rsidRPr="00587FE9">
        <w:rPr>
          <w:noProof/>
          <w:lang w:eastAsia="es-ES"/>
        </w:rPr>
        <w:lastRenderedPageBreak/>
        <w:drawing>
          <wp:inline distT="0" distB="0" distL="0" distR="0" wp14:anchorId="2808A5AA" wp14:editId="187CB883">
            <wp:extent cx="5495925" cy="8099562"/>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7841" cy="8102386"/>
                    </a:xfrm>
                    <a:prstGeom prst="rect">
                      <a:avLst/>
                    </a:prstGeom>
                    <a:noFill/>
                    <a:ln>
                      <a:noFill/>
                    </a:ln>
                  </pic:spPr>
                </pic:pic>
              </a:graphicData>
            </a:graphic>
          </wp:inline>
        </w:drawing>
      </w:r>
    </w:p>
    <w:p w14:paraId="026CB6BB" w14:textId="6C9BB2C1" w:rsidR="00207E0F" w:rsidRDefault="00587FE9" w:rsidP="00391054">
      <w:pPr>
        <w:jc w:val="both"/>
        <w:rPr>
          <w:rFonts w:ascii="Arial" w:eastAsia="Courier New" w:hAnsi="Arial" w:cs="Arial"/>
          <w:color w:val="000000"/>
          <w:highlight w:val="yellow"/>
        </w:rPr>
      </w:pPr>
      <w:r w:rsidRPr="00587FE9">
        <w:rPr>
          <w:noProof/>
          <w:lang w:eastAsia="es-ES"/>
        </w:rPr>
        <w:lastRenderedPageBreak/>
        <w:drawing>
          <wp:inline distT="0" distB="0" distL="0" distR="0" wp14:anchorId="68003F64" wp14:editId="73BD8D35">
            <wp:extent cx="5572125" cy="821186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3956" cy="8214559"/>
                    </a:xfrm>
                    <a:prstGeom prst="rect">
                      <a:avLst/>
                    </a:prstGeom>
                    <a:noFill/>
                    <a:ln>
                      <a:noFill/>
                    </a:ln>
                  </pic:spPr>
                </pic:pic>
              </a:graphicData>
            </a:graphic>
          </wp:inline>
        </w:drawing>
      </w:r>
    </w:p>
    <w:p w14:paraId="5990A44B" w14:textId="4DEA916E" w:rsidR="00587FE9" w:rsidRDefault="00587FE9" w:rsidP="00960BF0">
      <w:pPr>
        <w:jc w:val="center"/>
        <w:rPr>
          <w:rFonts w:ascii="Arial" w:hAnsi="Arial" w:cs="Arial"/>
          <w:color w:val="000000"/>
        </w:rPr>
      </w:pPr>
      <w:r w:rsidRPr="00587FE9">
        <w:rPr>
          <w:noProof/>
          <w:lang w:eastAsia="es-ES"/>
        </w:rPr>
        <w:lastRenderedPageBreak/>
        <w:drawing>
          <wp:inline distT="0" distB="0" distL="0" distR="0" wp14:anchorId="489556E1" wp14:editId="192B8C21">
            <wp:extent cx="5271135" cy="6622140"/>
            <wp:effectExtent l="0" t="0" r="5715" b="762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5204" cy="6627252"/>
                    </a:xfrm>
                    <a:prstGeom prst="rect">
                      <a:avLst/>
                    </a:prstGeom>
                    <a:noFill/>
                    <a:ln>
                      <a:noFill/>
                    </a:ln>
                  </pic:spPr>
                </pic:pic>
              </a:graphicData>
            </a:graphic>
          </wp:inline>
        </w:drawing>
      </w:r>
    </w:p>
    <w:p w14:paraId="06E728BE" w14:textId="77777777" w:rsidR="00587FE9" w:rsidRDefault="00587FE9" w:rsidP="004C4C14">
      <w:pPr>
        <w:jc w:val="both"/>
        <w:rPr>
          <w:rFonts w:ascii="Arial" w:hAnsi="Arial" w:cs="Arial"/>
          <w:color w:val="000000"/>
        </w:rPr>
      </w:pPr>
    </w:p>
    <w:p w14:paraId="552307E0" w14:textId="77777777" w:rsidR="00587FE9" w:rsidRDefault="00587FE9" w:rsidP="004C4C14">
      <w:pPr>
        <w:jc w:val="both"/>
        <w:rPr>
          <w:rFonts w:ascii="Arial" w:hAnsi="Arial" w:cs="Arial"/>
          <w:color w:val="000000"/>
        </w:rPr>
      </w:pPr>
    </w:p>
    <w:p w14:paraId="4D71999A" w14:textId="4146FC20" w:rsidR="004C4C14" w:rsidRDefault="004C4C14" w:rsidP="004C4C14">
      <w:pPr>
        <w:jc w:val="both"/>
        <w:rPr>
          <w:rFonts w:ascii="Arial" w:hAnsi="Arial" w:cs="Arial"/>
          <w:color w:val="000000"/>
        </w:rPr>
      </w:pPr>
      <w:r w:rsidRPr="00CA4074">
        <w:rPr>
          <w:rFonts w:ascii="Arial" w:hAnsi="Arial" w:cs="Arial"/>
          <w:color w:val="000000"/>
        </w:rPr>
        <w:t xml:space="preserve">Al objeto de regularizar el saldo recogido en esta cuenta, la Fundación ha realizado un importante esfuerzo notificando a todos los investigadores principales/responsables de expedientes abiertos y finalizados cuyos fondos no habían sido ejecutados y cuyo saldo a cierre del ejercicio 2019 ascendía a 353.860,63 euros, que dichos expedientes serían finalizados y cerrados a fecha 31 de diciembre de 2020, instándoles a la ejecución de dichos </w:t>
      </w:r>
      <w:r w:rsidRPr="00CA4074">
        <w:rPr>
          <w:rFonts w:ascii="Arial" w:hAnsi="Arial" w:cs="Arial"/>
          <w:color w:val="000000"/>
        </w:rPr>
        <w:lastRenderedPageBreak/>
        <w:t>fondos en el marco de los respectivos expedientes, o dándoles la opción de la creación de un nuevo Fondo Específico de Investigación (FEI) mediante el cual se creaba un nuevo proyecto con un plazo de como máximo 2 años, con un objetivo específico, un presupuesto determinado por partidas y la relación de investigadores participantes en el fondo, todo ello autorizado por el Vicerrector de Investigación, Innovación y Transferencia de la ULPGC</w:t>
      </w:r>
      <w:r w:rsidR="001D60F5">
        <w:rPr>
          <w:rFonts w:ascii="Arial" w:hAnsi="Arial" w:cs="Arial"/>
          <w:color w:val="000000"/>
        </w:rPr>
        <w:t xml:space="preserve">. </w:t>
      </w:r>
      <w:r w:rsidRPr="00CA4074">
        <w:rPr>
          <w:rFonts w:ascii="Arial" w:hAnsi="Arial" w:cs="Arial"/>
          <w:color w:val="000000"/>
        </w:rPr>
        <w:t>Estas medidas de control se han implantado en la Fundación de forma que todos los años se realizará esta notificación a los investigadores principales/responsables de los expedientes finalizados al objeto del cierre de estos expedientes en cada ejercicio.</w:t>
      </w:r>
    </w:p>
    <w:p w14:paraId="1A1E7839" w14:textId="77777777" w:rsidR="004C4C14" w:rsidRDefault="004C4C14" w:rsidP="004C4C14">
      <w:pPr>
        <w:jc w:val="both"/>
        <w:rPr>
          <w:rFonts w:ascii="Arial" w:hAnsi="Arial" w:cs="Arial"/>
          <w:color w:val="000000"/>
        </w:rPr>
      </w:pPr>
    </w:p>
    <w:p w14:paraId="41490AAE" w14:textId="46BA8E94" w:rsidR="001D60F5" w:rsidRDefault="001D60F5" w:rsidP="004C4C14">
      <w:pPr>
        <w:jc w:val="both"/>
        <w:rPr>
          <w:rFonts w:ascii="Arial" w:hAnsi="Arial" w:cs="Arial"/>
          <w:color w:val="000000"/>
        </w:rPr>
      </w:pPr>
      <w:r>
        <w:rPr>
          <w:rFonts w:ascii="Arial" w:hAnsi="Arial" w:cs="Arial"/>
          <w:color w:val="000000"/>
        </w:rPr>
        <w:t xml:space="preserve">Además, la fundación al cierre del ejercicio ha procedido a regularizar; (1) los ingresos anticipados de convenios con plazo de duración anterior a 1 de enero de 2020, mediante su consideración de excedente realizado en ejercicios anteriores y (2) los ingresos </w:t>
      </w:r>
      <w:r w:rsidRPr="001D60F5">
        <w:rPr>
          <w:rFonts w:ascii="Arial" w:hAnsi="Arial" w:cs="Arial"/>
          <w:color w:val="000000"/>
        </w:rPr>
        <w:t xml:space="preserve">anticipados de convenios con plazo de duración </w:t>
      </w:r>
      <w:r>
        <w:rPr>
          <w:rFonts w:ascii="Arial" w:hAnsi="Arial" w:cs="Arial"/>
          <w:color w:val="000000"/>
        </w:rPr>
        <w:t xml:space="preserve">hasta el año </w:t>
      </w:r>
      <w:r w:rsidRPr="001D60F5">
        <w:rPr>
          <w:rFonts w:ascii="Arial" w:hAnsi="Arial" w:cs="Arial"/>
          <w:color w:val="000000"/>
        </w:rPr>
        <w:t xml:space="preserve">2020, mediante su consideración de excedente realizado en </w:t>
      </w:r>
      <w:r>
        <w:rPr>
          <w:rFonts w:ascii="Arial" w:hAnsi="Arial" w:cs="Arial"/>
          <w:color w:val="000000"/>
        </w:rPr>
        <w:t xml:space="preserve">el ejercicio y/o en </w:t>
      </w:r>
      <w:r w:rsidRPr="001D60F5">
        <w:rPr>
          <w:rFonts w:ascii="Arial" w:hAnsi="Arial" w:cs="Arial"/>
          <w:color w:val="000000"/>
        </w:rPr>
        <w:t>ejercicios anteriores</w:t>
      </w:r>
      <w:r>
        <w:rPr>
          <w:rFonts w:ascii="Arial" w:hAnsi="Arial" w:cs="Arial"/>
          <w:color w:val="000000"/>
        </w:rPr>
        <w:t>, atendiendo a un criterio de proporcionalidad.</w:t>
      </w:r>
    </w:p>
    <w:p w14:paraId="7DFC90B7" w14:textId="5D48AB39" w:rsidR="001D60F5" w:rsidRDefault="001D60F5" w:rsidP="004C4C14">
      <w:pPr>
        <w:jc w:val="both"/>
        <w:rPr>
          <w:rFonts w:ascii="Arial" w:hAnsi="Arial" w:cs="Arial"/>
          <w:color w:val="000000"/>
        </w:rPr>
      </w:pPr>
    </w:p>
    <w:p w14:paraId="47DD9587" w14:textId="0F20F28F" w:rsidR="001D60F5" w:rsidRDefault="001D60F5" w:rsidP="004C4C14">
      <w:pPr>
        <w:jc w:val="both"/>
        <w:rPr>
          <w:rFonts w:ascii="Arial" w:hAnsi="Arial" w:cs="Arial"/>
          <w:color w:val="000000"/>
        </w:rPr>
      </w:pPr>
      <w:r w:rsidRPr="003E26EC">
        <w:rPr>
          <w:rFonts w:ascii="Arial" w:hAnsi="Arial" w:cs="Arial"/>
          <w:color w:val="000000"/>
        </w:rPr>
        <w:t xml:space="preserve">La adopción de estas medidas de control ha supuesto </w:t>
      </w:r>
      <w:r w:rsidR="00D4729E">
        <w:rPr>
          <w:rFonts w:ascii="Arial" w:hAnsi="Arial" w:cs="Arial"/>
          <w:color w:val="000000"/>
        </w:rPr>
        <w:t>al</w:t>
      </w:r>
      <w:r w:rsidRPr="003E26EC">
        <w:rPr>
          <w:rFonts w:ascii="Arial" w:hAnsi="Arial" w:cs="Arial"/>
          <w:color w:val="000000"/>
        </w:rPr>
        <w:t xml:space="preserve"> cierre </w:t>
      </w:r>
      <w:r w:rsidR="00D4729E">
        <w:rPr>
          <w:rFonts w:ascii="Arial" w:hAnsi="Arial" w:cs="Arial"/>
          <w:color w:val="000000"/>
        </w:rPr>
        <w:t xml:space="preserve">del ejercicio </w:t>
      </w:r>
      <w:r w:rsidRPr="003E26EC">
        <w:rPr>
          <w:rFonts w:ascii="Arial" w:hAnsi="Arial" w:cs="Arial"/>
          <w:color w:val="000000"/>
        </w:rPr>
        <w:t>la cancelación de la totalidad de los expedientes con plazo de ejecución finalizado.</w:t>
      </w:r>
    </w:p>
    <w:p w14:paraId="6654DDC9" w14:textId="77777777" w:rsidR="001D60F5" w:rsidRDefault="001D60F5" w:rsidP="004C4C14">
      <w:pPr>
        <w:jc w:val="both"/>
        <w:rPr>
          <w:rFonts w:ascii="Arial" w:hAnsi="Arial" w:cs="Arial"/>
          <w:color w:val="000000"/>
        </w:rPr>
      </w:pPr>
    </w:p>
    <w:p w14:paraId="344D2480" w14:textId="2A2B9DE3" w:rsidR="004C4C14" w:rsidRDefault="004C4C14" w:rsidP="004C4C14">
      <w:pPr>
        <w:jc w:val="both"/>
        <w:rPr>
          <w:rFonts w:ascii="Arial" w:eastAsia="Courier New" w:hAnsi="Arial" w:cs="Arial"/>
          <w:color w:val="000000"/>
        </w:rPr>
      </w:pPr>
      <w:r>
        <w:rPr>
          <w:rFonts w:ascii="Arial" w:hAnsi="Arial" w:cs="Arial"/>
          <w:color w:val="000000"/>
        </w:rPr>
        <w:t>Asimismo, el saldo recogido en esta partida en el presente ejercicio corresponde en gran parte a nuevos expedientes que pudieran no haber tenido ejecución durante el ejercicio 2020, lo cual es debido principalmente a la situación de pandemia y crisis sanitaria vivida que ha representado la disminución de ejecución de gastos en los expedientes activos, contra el mismo o superior nivel de ingresos.</w:t>
      </w:r>
    </w:p>
    <w:p w14:paraId="121FF177" w14:textId="77777777" w:rsidR="001C5FAF" w:rsidRDefault="001C5FAF" w:rsidP="00935709">
      <w:pPr>
        <w:jc w:val="both"/>
        <w:rPr>
          <w:rFonts w:ascii="Arial" w:eastAsia="Courier New" w:hAnsi="Arial" w:cs="Arial"/>
          <w:b/>
          <w:bCs/>
          <w:color w:val="000000"/>
        </w:rPr>
      </w:pPr>
    </w:p>
    <w:p w14:paraId="6B50748A" w14:textId="1D3EED3D" w:rsidR="00935709" w:rsidRPr="00A361E1" w:rsidRDefault="00935709" w:rsidP="00935709">
      <w:pPr>
        <w:jc w:val="both"/>
        <w:rPr>
          <w:rFonts w:ascii="Arial" w:eastAsia="Courier New" w:hAnsi="Arial" w:cs="Arial"/>
          <w:b/>
          <w:bCs/>
          <w:color w:val="000000"/>
        </w:rPr>
      </w:pPr>
      <w:r>
        <w:rPr>
          <w:rFonts w:ascii="Arial" w:eastAsia="Courier New" w:hAnsi="Arial" w:cs="Arial"/>
          <w:b/>
          <w:bCs/>
          <w:color w:val="000000"/>
        </w:rPr>
        <w:t>11</w:t>
      </w:r>
      <w:r w:rsidRPr="00A361E1">
        <w:rPr>
          <w:rFonts w:ascii="Arial" w:eastAsia="Courier New" w:hAnsi="Arial" w:cs="Arial"/>
          <w:b/>
          <w:bCs/>
          <w:color w:val="000000"/>
        </w:rPr>
        <w:t>. FONDOS PROPIOS.</w:t>
      </w:r>
    </w:p>
    <w:p w14:paraId="0893B87D" w14:textId="77777777" w:rsidR="00935709" w:rsidRPr="00A361E1" w:rsidRDefault="00935709" w:rsidP="00935709">
      <w:pPr>
        <w:ind w:firstLine="450"/>
        <w:jc w:val="both"/>
        <w:rPr>
          <w:rFonts w:ascii="Arial" w:eastAsia="Courier New" w:hAnsi="Arial" w:cs="Arial"/>
          <w:b/>
          <w:bCs/>
          <w:color w:val="000000"/>
        </w:rPr>
      </w:pPr>
    </w:p>
    <w:p w14:paraId="26194BA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dotación fundacional asciende al importe de 60.000 euros, de los cuales 30.000 euros fueron aportados por la ULPGC y 30.000 por el Cabildo de Gran Canaria a través de la Sociedad de Promoción Económica de Gran Canaria, S.A.</w:t>
      </w:r>
    </w:p>
    <w:p w14:paraId="33793BDC" w14:textId="77777777" w:rsidR="00935709" w:rsidRPr="00A361E1" w:rsidRDefault="00935709" w:rsidP="00935709">
      <w:pPr>
        <w:spacing w:line="276" w:lineRule="auto"/>
        <w:ind w:firstLine="450"/>
        <w:jc w:val="both"/>
        <w:rPr>
          <w:rFonts w:ascii="Arial" w:eastAsia="Courier New" w:hAnsi="Arial" w:cs="Arial"/>
          <w:color w:val="000000"/>
        </w:rPr>
      </w:pPr>
    </w:p>
    <w:p w14:paraId="383A0303" w14:textId="3F742B9E" w:rsidR="00935709" w:rsidRDefault="00935709" w:rsidP="00587FE9">
      <w:pPr>
        <w:spacing w:line="276" w:lineRule="auto"/>
        <w:jc w:val="both"/>
        <w:rPr>
          <w:rFonts w:ascii="Arial" w:eastAsia="Courier New" w:hAnsi="Arial" w:cs="Arial"/>
          <w:color w:val="000000"/>
        </w:rPr>
      </w:pPr>
      <w:r w:rsidRPr="00A361E1">
        <w:rPr>
          <w:rFonts w:ascii="Arial" w:eastAsia="Courier New" w:hAnsi="Arial" w:cs="Arial"/>
          <w:color w:val="000000"/>
        </w:rPr>
        <w:t>El movimiento de los fondos propios es como sigue:</w:t>
      </w:r>
    </w:p>
    <w:p w14:paraId="66BA23D7" w14:textId="2ABC586E" w:rsidR="00587FE9" w:rsidRDefault="00587FE9" w:rsidP="00587FE9">
      <w:pPr>
        <w:spacing w:line="276" w:lineRule="auto"/>
        <w:jc w:val="both"/>
        <w:rPr>
          <w:rFonts w:ascii="Arial" w:eastAsia="Courier New" w:hAnsi="Arial" w:cs="Arial"/>
          <w:color w:val="000000"/>
        </w:rPr>
      </w:pPr>
    </w:p>
    <w:p w14:paraId="16994F14" w14:textId="4AC6134F" w:rsidR="00587FE9" w:rsidRDefault="00587FE9" w:rsidP="00587FE9">
      <w:pPr>
        <w:spacing w:line="276" w:lineRule="auto"/>
        <w:jc w:val="both"/>
        <w:rPr>
          <w:rFonts w:ascii="Arial" w:eastAsia="Courier New" w:hAnsi="Arial" w:cs="Arial"/>
          <w:color w:val="000000"/>
        </w:rPr>
      </w:pPr>
      <w:r w:rsidRPr="00587FE9">
        <w:rPr>
          <w:noProof/>
          <w:lang w:eastAsia="es-ES"/>
        </w:rPr>
        <w:drawing>
          <wp:inline distT="0" distB="0" distL="0" distR="0" wp14:anchorId="6F47760D" wp14:editId="40B8E1AF">
            <wp:extent cx="5760720" cy="1332995"/>
            <wp:effectExtent l="0" t="0" r="0" b="63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1332995"/>
                    </a:xfrm>
                    <a:prstGeom prst="rect">
                      <a:avLst/>
                    </a:prstGeom>
                    <a:noFill/>
                    <a:ln>
                      <a:noFill/>
                    </a:ln>
                  </pic:spPr>
                </pic:pic>
              </a:graphicData>
            </a:graphic>
          </wp:inline>
        </w:drawing>
      </w:r>
    </w:p>
    <w:p w14:paraId="24925AA4" w14:textId="3F425073" w:rsidR="00935709" w:rsidRPr="00A361E1" w:rsidRDefault="00935709" w:rsidP="00935709">
      <w:pPr>
        <w:ind w:firstLine="450"/>
        <w:rPr>
          <w:rFonts w:ascii="Arial" w:eastAsia="Courier New" w:hAnsi="Arial" w:cs="Arial"/>
          <w:color w:val="000000"/>
        </w:rPr>
      </w:pPr>
    </w:p>
    <w:p w14:paraId="574E461B" w14:textId="77777777" w:rsidR="00935709" w:rsidRPr="00A361E1" w:rsidRDefault="00935709" w:rsidP="00935709">
      <w:pPr>
        <w:jc w:val="both"/>
        <w:rPr>
          <w:rFonts w:ascii="Arial" w:eastAsia="Courier New" w:hAnsi="Arial" w:cs="Arial"/>
          <w:b/>
          <w:bCs/>
          <w:color w:val="000000"/>
        </w:rPr>
      </w:pPr>
      <w:r>
        <w:rPr>
          <w:rFonts w:ascii="Arial" w:eastAsia="Courier New" w:hAnsi="Arial" w:cs="Arial"/>
          <w:b/>
          <w:bCs/>
          <w:color w:val="000000"/>
        </w:rPr>
        <w:t>12</w:t>
      </w:r>
      <w:r w:rsidRPr="00A361E1">
        <w:rPr>
          <w:rFonts w:ascii="Arial" w:eastAsia="Courier New" w:hAnsi="Arial" w:cs="Arial"/>
          <w:b/>
          <w:bCs/>
          <w:color w:val="000000"/>
        </w:rPr>
        <w:t>. SUBVENCIONES, DONACIONES Y LEGADOS</w:t>
      </w:r>
    </w:p>
    <w:p w14:paraId="70E4543F" w14:textId="77777777" w:rsidR="00935709" w:rsidRPr="00A361E1" w:rsidRDefault="00935709" w:rsidP="00935709">
      <w:pPr>
        <w:ind w:firstLine="450"/>
        <w:jc w:val="both"/>
        <w:rPr>
          <w:rFonts w:ascii="Arial" w:eastAsia="Courier New" w:hAnsi="Arial" w:cs="Arial"/>
          <w:b/>
          <w:bCs/>
          <w:color w:val="000000"/>
        </w:rPr>
      </w:pPr>
    </w:p>
    <w:p w14:paraId="0280D7F2" w14:textId="77777777" w:rsidR="00935709" w:rsidRPr="00A361E1" w:rsidRDefault="00935709" w:rsidP="00935709">
      <w:pPr>
        <w:numPr>
          <w:ilvl w:val="0"/>
          <w:numId w:val="5"/>
        </w:numPr>
        <w:jc w:val="both"/>
        <w:rPr>
          <w:rFonts w:ascii="Arial" w:eastAsia="Courier New" w:hAnsi="Arial" w:cs="Arial"/>
          <w:color w:val="000000"/>
          <w:u w:val="single"/>
        </w:rPr>
      </w:pPr>
      <w:r w:rsidRPr="00A361E1">
        <w:rPr>
          <w:rFonts w:ascii="Arial" w:eastAsia="Courier New" w:hAnsi="Arial" w:cs="Arial"/>
          <w:color w:val="000000"/>
          <w:u w:val="single"/>
        </w:rPr>
        <w:t>Subvenciones</w:t>
      </w:r>
    </w:p>
    <w:p w14:paraId="23E9177D" w14:textId="77777777" w:rsidR="00935709" w:rsidRPr="00A361E1" w:rsidRDefault="00935709" w:rsidP="00935709">
      <w:pPr>
        <w:ind w:firstLine="450"/>
        <w:jc w:val="both"/>
        <w:rPr>
          <w:rFonts w:ascii="Arial" w:eastAsia="Courier New" w:hAnsi="Arial" w:cs="Arial"/>
          <w:color w:val="000000"/>
        </w:rPr>
      </w:pPr>
    </w:p>
    <w:p w14:paraId="4036CF35" w14:textId="1FC00BCB" w:rsidR="00935709" w:rsidRDefault="00935709" w:rsidP="00935709">
      <w:pPr>
        <w:ind w:left="426"/>
        <w:jc w:val="both"/>
        <w:rPr>
          <w:rFonts w:ascii="Arial" w:eastAsia="Courier New" w:hAnsi="Arial" w:cs="Arial"/>
          <w:color w:val="000000"/>
        </w:rPr>
      </w:pPr>
      <w:r w:rsidRPr="00A361E1">
        <w:rPr>
          <w:rFonts w:ascii="Arial" w:eastAsia="Courier New" w:hAnsi="Arial" w:cs="Arial"/>
          <w:color w:val="000000"/>
        </w:rPr>
        <w:t>El movimiento de las subvenciones recibidas de carácter no reintegrable es como sigue:</w:t>
      </w:r>
    </w:p>
    <w:p w14:paraId="1F59CD1D" w14:textId="4EF82A7D" w:rsidR="005B67E0" w:rsidRDefault="00587FE9" w:rsidP="00935709">
      <w:pPr>
        <w:ind w:left="426"/>
        <w:jc w:val="both"/>
        <w:rPr>
          <w:rFonts w:ascii="Arial" w:eastAsia="Courier New" w:hAnsi="Arial" w:cs="Arial"/>
          <w:color w:val="000000"/>
        </w:rPr>
      </w:pPr>
      <w:r w:rsidRPr="00587FE9">
        <w:rPr>
          <w:noProof/>
          <w:lang w:eastAsia="es-ES"/>
        </w:rPr>
        <w:lastRenderedPageBreak/>
        <w:drawing>
          <wp:inline distT="0" distB="0" distL="0" distR="0" wp14:anchorId="0DF0EEBF" wp14:editId="7FFA7BBA">
            <wp:extent cx="5334000" cy="8262715"/>
            <wp:effectExtent l="0" t="0" r="0" b="508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6216" cy="8266147"/>
                    </a:xfrm>
                    <a:prstGeom prst="rect">
                      <a:avLst/>
                    </a:prstGeom>
                    <a:noFill/>
                    <a:ln>
                      <a:noFill/>
                    </a:ln>
                  </pic:spPr>
                </pic:pic>
              </a:graphicData>
            </a:graphic>
          </wp:inline>
        </w:drawing>
      </w:r>
    </w:p>
    <w:p w14:paraId="2182EACF" w14:textId="71089D9A" w:rsidR="00587FE9" w:rsidRDefault="00587FE9" w:rsidP="00935709">
      <w:pPr>
        <w:ind w:left="426"/>
        <w:jc w:val="both"/>
        <w:rPr>
          <w:rFonts w:ascii="Arial" w:eastAsia="Courier New" w:hAnsi="Arial" w:cs="Arial"/>
          <w:color w:val="000000"/>
        </w:rPr>
      </w:pPr>
      <w:r w:rsidRPr="00587FE9">
        <w:rPr>
          <w:noProof/>
          <w:lang w:eastAsia="es-ES"/>
        </w:rPr>
        <w:lastRenderedPageBreak/>
        <w:drawing>
          <wp:inline distT="0" distB="0" distL="0" distR="0" wp14:anchorId="07F68B79" wp14:editId="0B112F64">
            <wp:extent cx="5505450" cy="8148838"/>
            <wp:effectExtent l="0" t="0" r="0" b="508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07496" cy="8151866"/>
                    </a:xfrm>
                    <a:prstGeom prst="rect">
                      <a:avLst/>
                    </a:prstGeom>
                    <a:noFill/>
                    <a:ln>
                      <a:noFill/>
                    </a:ln>
                  </pic:spPr>
                </pic:pic>
              </a:graphicData>
            </a:graphic>
          </wp:inline>
        </w:drawing>
      </w:r>
    </w:p>
    <w:p w14:paraId="37F2152B" w14:textId="23FA1191" w:rsidR="005B67E0" w:rsidRDefault="000C45E7" w:rsidP="00935709">
      <w:pPr>
        <w:ind w:left="426"/>
        <w:jc w:val="both"/>
        <w:rPr>
          <w:rFonts w:ascii="Arial" w:eastAsia="Courier New" w:hAnsi="Arial" w:cs="Arial"/>
          <w:color w:val="000000"/>
        </w:rPr>
      </w:pPr>
      <w:r w:rsidRPr="000C45E7">
        <w:rPr>
          <w:noProof/>
          <w:lang w:eastAsia="es-ES"/>
        </w:rPr>
        <w:lastRenderedPageBreak/>
        <w:drawing>
          <wp:inline distT="0" distB="0" distL="0" distR="0" wp14:anchorId="5928ACC8" wp14:editId="3E1A305F">
            <wp:extent cx="5760720" cy="8036732"/>
            <wp:effectExtent l="0" t="0" r="0" b="254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8036732"/>
                    </a:xfrm>
                    <a:prstGeom prst="rect">
                      <a:avLst/>
                    </a:prstGeom>
                    <a:noFill/>
                    <a:ln>
                      <a:noFill/>
                    </a:ln>
                  </pic:spPr>
                </pic:pic>
              </a:graphicData>
            </a:graphic>
          </wp:inline>
        </w:drawing>
      </w:r>
    </w:p>
    <w:p w14:paraId="4B809B14" w14:textId="2D715915" w:rsidR="000C45E7" w:rsidRDefault="000C45E7" w:rsidP="00935709">
      <w:pPr>
        <w:ind w:left="426"/>
        <w:jc w:val="both"/>
        <w:rPr>
          <w:rFonts w:ascii="Arial" w:eastAsia="Courier New" w:hAnsi="Arial" w:cs="Arial"/>
          <w:color w:val="000000"/>
        </w:rPr>
      </w:pPr>
      <w:r w:rsidRPr="000C45E7">
        <w:rPr>
          <w:noProof/>
          <w:lang w:eastAsia="es-ES"/>
        </w:rPr>
        <w:lastRenderedPageBreak/>
        <w:drawing>
          <wp:inline distT="0" distB="0" distL="0" distR="0" wp14:anchorId="2F781905" wp14:editId="6F2C985E">
            <wp:extent cx="5760630" cy="714695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6171" cy="7153825"/>
                    </a:xfrm>
                    <a:prstGeom prst="rect">
                      <a:avLst/>
                    </a:prstGeom>
                    <a:noFill/>
                    <a:ln>
                      <a:noFill/>
                    </a:ln>
                  </pic:spPr>
                </pic:pic>
              </a:graphicData>
            </a:graphic>
          </wp:inline>
        </w:drawing>
      </w:r>
    </w:p>
    <w:p w14:paraId="11B808F6" w14:textId="30F797CB" w:rsidR="00935709" w:rsidRDefault="00935709" w:rsidP="00935709">
      <w:pPr>
        <w:ind w:left="426"/>
        <w:jc w:val="both"/>
        <w:rPr>
          <w:rFonts w:ascii="Arial" w:eastAsia="Courier New" w:hAnsi="Arial" w:cs="Arial"/>
          <w:color w:val="000000"/>
        </w:rPr>
      </w:pPr>
    </w:p>
    <w:p w14:paraId="5C3C7DA3" w14:textId="77777777" w:rsidR="00935709" w:rsidRDefault="00935709" w:rsidP="00935709">
      <w:pPr>
        <w:ind w:left="426"/>
        <w:jc w:val="both"/>
        <w:rPr>
          <w:rFonts w:eastAsia="Courier New"/>
        </w:rPr>
      </w:pPr>
    </w:p>
    <w:p w14:paraId="17ACBFDE" w14:textId="77777777" w:rsidR="00935709" w:rsidRDefault="00935709" w:rsidP="00935709">
      <w:pPr>
        <w:ind w:left="426"/>
        <w:jc w:val="both"/>
        <w:rPr>
          <w:rFonts w:eastAsia="Courier New"/>
        </w:rPr>
      </w:pPr>
    </w:p>
    <w:p w14:paraId="59495F78" w14:textId="577A70A5" w:rsidR="00935709" w:rsidRDefault="00935709" w:rsidP="00935709">
      <w:pPr>
        <w:ind w:left="426"/>
        <w:jc w:val="both"/>
        <w:rPr>
          <w:rFonts w:ascii="Arial" w:eastAsia="Courier New" w:hAnsi="Arial" w:cs="Arial"/>
          <w:color w:val="000000"/>
        </w:rPr>
      </w:pPr>
    </w:p>
    <w:p w14:paraId="3BA6C79B" w14:textId="77777777" w:rsidR="00935709" w:rsidRPr="00A361E1" w:rsidRDefault="00935709" w:rsidP="00935709">
      <w:pPr>
        <w:spacing w:line="276" w:lineRule="auto"/>
        <w:jc w:val="both"/>
        <w:rPr>
          <w:rFonts w:ascii="Arial" w:eastAsia="Courier New" w:hAnsi="Arial" w:cs="Arial"/>
          <w:color w:val="000000"/>
        </w:rPr>
      </w:pPr>
      <w:r w:rsidRPr="00722B7B">
        <w:rPr>
          <w:rFonts w:ascii="Arial" w:eastAsia="Courier New" w:hAnsi="Arial" w:cs="Arial"/>
          <w:color w:val="000000"/>
        </w:rPr>
        <w:lastRenderedPageBreak/>
        <w:t>1.- Banco Español de Algas:</w:t>
      </w:r>
    </w:p>
    <w:p w14:paraId="08446BD0" w14:textId="77777777" w:rsidR="00935709" w:rsidRPr="00A361E1" w:rsidRDefault="00935709" w:rsidP="00935709">
      <w:pPr>
        <w:spacing w:line="276" w:lineRule="auto"/>
        <w:ind w:left="450"/>
        <w:jc w:val="both"/>
        <w:rPr>
          <w:rFonts w:ascii="Arial" w:eastAsia="Courier New" w:hAnsi="Arial" w:cs="Arial"/>
          <w:color w:val="000000"/>
        </w:rPr>
      </w:pPr>
    </w:p>
    <w:p w14:paraId="43E8D09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Proyecto financiado a través del Convenio de colaboración suscrito con fecha 30 de diciembre de 2009 entre el Instituto Español de Oceanografía, la Agencia Canaria de Investigación, Innovación y Sociedad de la Información y la Universidad de Las Palmas de Gran Canaria para la Consolidación de un Banco Nacional de Microalgas en el Marco del Programa Estatal de I+D sobre producción de </w:t>
      </w:r>
      <w:proofErr w:type="spellStart"/>
      <w:r w:rsidRPr="00A361E1">
        <w:rPr>
          <w:rFonts w:ascii="Arial" w:eastAsia="Courier New" w:hAnsi="Arial" w:cs="Arial"/>
          <w:color w:val="000000"/>
        </w:rPr>
        <w:t>fitoplacton</w:t>
      </w:r>
      <w:proofErr w:type="spellEnd"/>
      <w:r w:rsidRPr="00A361E1">
        <w:rPr>
          <w:rFonts w:ascii="Arial" w:eastAsia="Courier New" w:hAnsi="Arial" w:cs="Arial"/>
          <w:color w:val="000000"/>
        </w:rPr>
        <w:t xml:space="preserve"> para la obtención de biocombustibles y para la captación de C02 en el marco del Plan E para el estímulo de la economía y el Empleo. </w:t>
      </w:r>
    </w:p>
    <w:p w14:paraId="5598373B" w14:textId="77777777" w:rsidR="00935709" w:rsidRPr="00A361E1" w:rsidRDefault="00935709" w:rsidP="00935709">
      <w:pPr>
        <w:spacing w:line="276" w:lineRule="auto"/>
        <w:ind w:left="450"/>
        <w:jc w:val="both"/>
        <w:rPr>
          <w:rFonts w:ascii="Arial" w:eastAsia="Courier New" w:hAnsi="Arial" w:cs="Arial"/>
          <w:color w:val="000000"/>
        </w:rPr>
      </w:pPr>
    </w:p>
    <w:p w14:paraId="4B8BB99C"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En virtud de la cláusula segunda el Instituto Español de Oceanografía ha aportado al proyecto un total de 2.600.000 euros, distribuidos en tres pagos durante el 2009 y 2010, que han sido gestionados por la FPCT. </w:t>
      </w:r>
    </w:p>
    <w:p w14:paraId="4A5C7415" w14:textId="77777777" w:rsidR="00935709" w:rsidRPr="00A361E1" w:rsidRDefault="00935709" w:rsidP="00935709">
      <w:pPr>
        <w:spacing w:line="276" w:lineRule="auto"/>
        <w:ind w:left="450"/>
        <w:jc w:val="both"/>
        <w:rPr>
          <w:rFonts w:ascii="Arial" w:eastAsia="Courier New" w:hAnsi="Arial" w:cs="Arial"/>
          <w:color w:val="000000"/>
        </w:rPr>
      </w:pPr>
    </w:p>
    <w:p w14:paraId="57DE1E5F"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En 2009 se reconoció un ingreso directamente imputado al patrimonio neto por el importe del primer 50% del convenio, 1.300.000 euros, y en 2010 por el importe correspondiente al segundo 50%, asimismo ya ha sido cobrado por anticipado la totalidad de dicha aportación. Dicha subvención se imputará a la cuenta de pérdidas y ganancias en el ejercicio en el que se produzca el efectivo devengo de los gastos de explotación que están financiando, y de la correspondiente dotación anual de los elementos de inmovilizado adquiridos con cargo a dicho Convenio.</w:t>
      </w:r>
    </w:p>
    <w:p w14:paraId="7F400D0E" w14:textId="77777777" w:rsidR="00935709" w:rsidRPr="00A361E1" w:rsidRDefault="00935709" w:rsidP="00935709">
      <w:pPr>
        <w:spacing w:line="276" w:lineRule="auto"/>
        <w:ind w:left="450" w:firstLine="258"/>
        <w:jc w:val="both"/>
        <w:rPr>
          <w:rFonts w:ascii="Arial" w:eastAsia="Courier New" w:hAnsi="Arial" w:cs="Arial"/>
          <w:color w:val="000000"/>
        </w:rPr>
      </w:pPr>
    </w:p>
    <w:p w14:paraId="5741DD87" w14:textId="27C40CDC"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periodo de ejecución del proyecto finalizó en noviembre de 2012, y la financiación recibida fue justificada en su totalidad mediante auditoria limitada a verificar la correcta aplicación y destino de los fondos recibidos, emitida con opinión favorable. </w:t>
      </w:r>
    </w:p>
    <w:p w14:paraId="14DC5F3C" w14:textId="77777777" w:rsidR="00935709" w:rsidRPr="00A361E1" w:rsidRDefault="00935709" w:rsidP="00935709">
      <w:pPr>
        <w:spacing w:line="276" w:lineRule="auto"/>
        <w:ind w:left="450" w:firstLine="258"/>
        <w:jc w:val="both"/>
        <w:rPr>
          <w:rFonts w:ascii="Arial" w:eastAsia="Courier New" w:hAnsi="Arial" w:cs="Arial"/>
          <w:color w:val="000000"/>
        </w:rPr>
      </w:pPr>
    </w:p>
    <w:p w14:paraId="1EBB8F5A" w14:textId="77777777" w:rsidR="00935709" w:rsidRPr="00A361E1" w:rsidRDefault="00935709" w:rsidP="00935709">
      <w:pPr>
        <w:spacing w:line="276" w:lineRule="auto"/>
        <w:ind w:left="450" w:firstLine="258"/>
        <w:jc w:val="both"/>
        <w:rPr>
          <w:rFonts w:ascii="Arial" w:eastAsia="Courier New" w:hAnsi="Arial" w:cs="Arial"/>
          <w:color w:val="000000"/>
        </w:rPr>
      </w:pPr>
    </w:p>
    <w:p w14:paraId="6F4CBCFF" w14:textId="311FDD9E" w:rsidR="00935709" w:rsidRPr="00A361E1" w:rsidRDefault="00FB2C6A" w:rsidP="00935709">
      <w:pPr>
        <w:spacing w:line="276" w:lineRule="auto"/>
        <w:jc w:val="both"/>
        <w:rPr>
          <w:rFonts w:ascii="Arial" w:eastAsia="Courier New" w:hAnsi="Arial" w:cs="Arial"/>
          <w:color w:val="000000"/>
        </w:rPr>
      </w:pPr>
      <w:r>
        <w:rPr>
          <w:rFonts w:ascii="Arial" w:eastAsia="Courier New" w:hAnsi="Arial" w:cs="Arial"/>
          <w:color w:val="000000"/>
        </w:rPr>
        <w:t>2</w:t>
      </w:r>
      <w:r w:rsidR="00935709" w:rsidRPr="00A361E1">
        <w:rPr>
          <w:rFonts w:ascii="Arial" w:eastAsia="Courier New" w:hAnsi="Arial" w:cs="Arial"/>
          <w:color w:val="000000"/>
        </w:rPr>
        <w:t>.- Convenio Mancomunidad de Municipios Norte GC.</w:t>
      </w:r>
    </w:p>
    <w:p w14:paraId="6DFB6C6F" w14:textId="77777777" w:rsidR="00935709" w:rsidRPr="00A361E1" w:rsidRDefault="00935709" w:rsidP="00935709">
      <w:pPr>
        <w:spacing w:line="276" w:lineRule="auto"/>
        <w:ind w:left="426" w:firstLine="449"/>
        <w:jc w:val="both"/>
        <w:rPr>
          <w:rFonts w:ascii="Arial" w:eastAsia="Courier New" w:hAnsi="Arial" w:cs="Arial"/>
          <w:color w:val="000000"/>
        </w:rPr>
      </w:pPr>
    </w:p>
    <w:p w14:paraId="617BCA72"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A finales del ejercicio 2010 se suscribió el Convenio de Colaboración entre la Universidad de Las Palmas de Gran Canaria, la Fundación Parque Científico Tecnológico de la Universidad de Las Palmas de Gran Canaria, la Sociedad de Promoción Económica de Gran Canaria, S.A.U., el Excmo. Ayuntamiento de Gáldar y la Mancomunidad del Norte de Gran Canaria, para el desarrollo de la sede del Parque Científico Tecnológico de la Universidad en Gáldar</w:t>
      </w:r>
    </w:p>
    <w:p w14:paraId="65125572" w14:textId="77777777" w:rsidR="00935709" w:rsidRPr="00A361E1" w:rsidRDefault="00935709" w:rsidP="00935709">
      <w:pPr>
        <w:spacing w:line="276" w:lineRule="auto"/>
        <w:ind w:left="426" w:firstLine="708"/>
        <w:jc w:val="both"/>
        <w:rPr>
          <w:rFonts w:ascii="Arial" w:eastAsia="Courier New" w:hAnsi="Arial" w:cs="Arial"/>
          <w:color w:val="000000"/>
        </w:rPr>
      </w:pPr>
    </w:p>
    <w:p w14:paraId="0B64F50C"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Dicho convenio tiene por objeto regular la colaboración científico-tecnológica entre los entes firmantes para el cumplimiento de los objetivos siguientes:</w:t>
      </w:r>
    </w:p>
    <w:p w14:paraId="3B197FC9" w14:textId="77777777" w:rsidR="00935709" w:rsidRPr="00A361E1" w:rsidRDefault="00935709" w:rsidP="00935709">
      <w:pPr>
        <w:spacing w:line="276" w:lineRule="auto"/>
        <w:ind w:left="426"/>
        <w:jc w:val="both"/>
        <w:rPr>
          <w:rFonts w:ascii="Arial" w:eastAsia="Courier New" w:hAnsi="Arial" w:cs="Arial"/>
          <w:color w:val="000000"/>
        </w:rPr>
      </w:pPr>
    </w:p>
    <w:p w14:paraId="5C482539"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a) La puesta en marcha del Parque Científico Tecnológico de la ULPGC en Gáldar, de ámbito comarcal, que tendrá como áreas temáti</w:t>
      </w:r>
      <w:r>
        <w:rPr>
          <w:rFonts w:ascii="Arial" w:eastAsia="Courier New" w:hAnsi="Arial" w:cs="Arial"/>
          <w:color w:val="000000"/>
        </w:rPr>
        <w:t xml:space="preserve">cas, entre otras, las energías </w:t>
      </w:r>
      <w:r w:rsidRPr="00A361E1">
        <w:rPr>
          <w:rFonts w:ascii="Arial" w:eastAsia="Courier New" w:hAnsi="Arial" w:cs="Arial"/>
          <w:color w:val="000000"/>
        </w:rPr>
        <w:t>y los materiales.</w:t>
      </w:r>
    </w:p>
    <w:p w14:paraId="56C8E86D"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b) El desarrollo de la enseñanza superior y la investigación científica y tecnológica.</w:t>
      </w:r>
    </w:p>
    <w:p w14:paraId="74898CF0" w14:textId="77777777" w:rsidR="00935709" w:rsidRPr="00A361E1" w:rsidRDefault="00935709" w:rsidP="00935709">
      <w:pPr>
        <w:spacing w:line="276" w:lineRule="auto"/>
        <w:ind w:left="426" w:firstLine="708"/>
        <w:jc w:val="both"/>
        <w:rPr>
          <w:rFonts w:ascii="Arial" w:eastAsia="Courier New" w:hAnsi="Arial" w:cs="Arial"/>
          <w:color w:val="000000"/>
        </w:rPr>
      </w:pPr>
    </w:p>
    <w:p w14:paraId="5BF0D03E"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lastRenderedPageBreak/>
        <w:t>Y a través de ese Convenio la Mancomunidad de Ayuntamientos del Norte de Gran Canaria  aporta a la Fundación para la ejecución del objeto de este proyecto la cantidad de 1.000.000,00 euros, financiados a través de la Medida 2 de las “Medidas para la dinamización y promoción económica del norte de Gran Canaria” financiado por el Gobierno de Canarias, que establece las acciones que tienen como objetivo diversificar el tejido productivo de la comarca, entre ellas el desarrollo de áreas logísticas y de actividades empresariales.</w:t>
      </w:r>
    </w:p>
    <w:p w14:paraId="4071BA82" w14:textId="77777777" w:rsidR="00935709" w:rsidRPr="00A361E1" w:rsidRDefault="00935709" w:rsidP="00935709">
      <w:pPr>
        <w:spacing w:line="276" w:lineRule="auto"/>
        <w:ind w:left="426" w:firstLine="708"/>
        <w:jc w:val="both"/>
        <w:rPr>
          <w:rFonts w:ascii="Arial" w:eastAsia="Courier New" w:hAnsi="Arial" w:cs="Arial"/>
          <w:color w:val="000000"/>
        </w:rPr>
      </w:pPr>
    </w:p>
    <w:p w14:paraId="660CDADA"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El periodo de ejecución del proyecto finalizó en el 2014, fecha en que la financiación recibida fue justificada por esta fundación y la ULPGC en su totalidad a la Mancomunidad de Ayuntamientos del Norte de Gran Canaria, y por ésta a su vez al Gobierno de Canarias.</w:t>
      </w:r>
    </w:p>
    <w:p w14:paraId="1634BDEE" w14:textId="77777777" w:rsidR="00935709" w:rsidRPr="00A361E1" w:rsidRDefault="00935709" w:rsidP="00935709">
      <w:pPr>
        <w:spacing w:line="276" w:lineRule="auto"/>
        <w:ind w:firstLine="450"/>
        <w:jc w:val="both"/>
        <w:rPr>
          <w:rFonts w:ascii="Arial" w:eastAsia="Courier New" w:hAnsi="Arial" w:cs="Arial"/>
          <w:color w:val="000000"/>
        </w:rPr>
      </w:pPr>
    </w:p>
    <w:p w14:paraId="6C0BA96E" w14:textId="432ED4CA" w:rsidR="00935709" w:rsidRPr="00A361E1" w:rsidRDefault="00FB2C6A" w:rsidP="00935709">
      <w:pPr>
        <w:spacing w:line="276" w:lineRule="auto"/>
        <w:jc w:val="both"/>
        <w:rPr>
          <w:rFonts w:ascii="Arial" w:eastAsia="Courier New" w:hAnsi="Arial" w:cs="Arial"/>
          <w:color w:val="000000"/>
        </w:rPr>
      </w:pPr>
      <w:r>
        <w:rPr>
          <w:rFonts w:ascii="Arial" w:eastAsia="Courier New" w:hAnsi="Arial" w:cs="Arial"/>
          <w:color w:val="000000"/>
        </w:rPr>
        <w:t>3</w:t>
      </w:r>
      <w:r w:rsidR="00935709" w:rsidRPr="00A361E1">
        <w:rPr>
          <w:rFonts w:ascii="Arial" w:eastAsia="Courier New" w:hAnsi="Arial" w:cs="Arial"/>
          <w:color w:val="000000"/>
        </w:rPr>
        <w:t>.- Campus de Excelencia Internacional Regional (CEIR)- BEA</w:t>
      </w:r>
    </w:p>
    <w:p w14:paraId="166FD05D" w14:textId="77777777" w:rsidR="00935709" w:rsidRPr="00A361E1" w:rsidRDefault="00935709" w:rsidP="00935709">
      <w:pPr>
        <w:spacing w:line="276" w:lineRule="auto"/>
        <w:jc w:val="both"/>
        <w:rPr>
          <w:rFonts w:ascii="Arial" w:eastAsia="Courier New" w:hAnsi="Arial" w:cs="Arial"/>
          <w:color w:val="000000"/>
        </w:rPr>
      </w:pPr>
    </w:p>
    <w:p w14:paraId="5A993EF3"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Durante el ejercicio 2011, la Entidad obtuvo la encomienda de gestión por parte de la Universidad de Las Palmas de Gran Canaria, para la materialización de inversiones en el proyecto Banco Español de Algas, imputándose a resultado del ejercicio la dotación a la amortización de los bienes adquiridos.</w:t>
      </w:r>
    </w:p>
    <w:p w14:paraId="31F1738B" w14:textId="69896E50" w:rsidR="00935709" w:rsidRDefault="00935709" w:rsidP="00935709">
      <w:pPr>
        <w:spacing w:line="276" w:lineRule="auto"/>
        <w:ind w:left="426" w:firstLine="449"/>
        <w:jc w:val="both"/>
        <w:rPr>
          <w:rFonts w:ascii="Arial" w:eastAsia="Courier New" w:hAnsi="Arial" w:cs="Arial"/>
          <w:color w:val="000000"/>
        </w:rPr>
      </w:pPr>
    </w:p>
    <w:p w14:paraId="16EA5AF7" w14:textId="366505FC" w:rsidR="00935709" w:rsidRPr="00A361E1" w:rsidRDefault="00FB2C6A" w:rsidP="00935709">
      <w:pPr>
        <w:spacing w:line="276" w:lineRule="auto"/>
        <w:jc w:val="both"/>
        <w:rPr>
          <w:rFonts w:ascii="Arial" w:eastAsia="Courier New" w:hAnsi="Arial" w:cs="Arial"/>
          <w:color w:val="000000"/>
        </w:rPr>
      </w:pPr>
      <w:r>
        <w:rPr>
          <w:rFonts w:ascii="Arial" w:eastAsia="Courier New" w:hAnsi="Arial" w:cs="Arial"/>
          <w:color w:val="000000"/>
        </w:rPr>
        <w:t>4</w:t>
      </w:r>
      <w:r w:rsidR="00935709" w:rsidRPr="00A361E1">
        <w:rPr>
          <w:rFonts w:ascii="Arial" w:eastAsia="Courier New" w:hAnsi="Arial" w:cs="Arial"/>
          <w:color w:val="000000"/>
        </w:rPr>
        <w:t xml:space="preserve">.- MCI </w:t>
      </w:r>
      <w:proofErr w:type="spellStart"/>
      <w:r w:rsidR="00935709" w:rsidRPr="00A361E1">
        <w:rPr>
          <w:rFonts w:ascii="Arial" w:eastAsia="Courier New" w:hAnsi="Arial" w:cs="Arial"/>
          <w:color w:val="000000"/>
        </w:rPr>
        <w:t>Innplanta</w:t>
      </w:r>
      <w:proofErr w:type="spellEnd"/>
      <w:r w:rsidR="00935709" w:rsidRPr="00A361E1">
        <w:rPr>
          <w:rFonts w:ascii="Arial" w:eastAsia="Courier New" w:hAnsi="Arial" w:cs="Arial"/>
          <w:color w:val="000000"/>
        </w:rPr>
        <w:t xml:space="preserve"> 2011</w:t>
      </w:r>
    </w:p>
    <w:p w14:paraId="37B06370" w14:textId="77777777" w:rsidR="00935709" w:rsidRPr="00A361E1" w:rsidRDefault="00935709" w:rsidP="00935709">
      <w:pPr>
        <w:spacing w:line="276" w:lineRule="auto"/>
        <w:ind w:left="426" w:firstLine="449"/>
        <w:jc w:val="both"/>
        <w:rPr>
          <w:rFonts w:ascii="Arial" w:eastAsia="Courier New" w:hAnsi="Arial" w:cs="Arial"/>
          <w:color w:val="000000"/>
        </w:rPr>
      </w:pPr>
    </w:p>
    <w:p w14:paraId="04E391E3"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En el ejercicio 2011, la Entidad recibió la ayuda </w:t>
      </w:r>
      <w:proofErr w:type="spellStart"/>
      <w:r w:rsidRPr="00A361E1">
        <w:rPr>
          <w:rFonts w:ascii="Arial" w:eastAsia="Courier New" w:hAnsi="Arial" w:cs="Arial"/>
          <w:color w:val="000000"/>
        </w:rPr>
        <w:t>Innplanta</w:t>
      </w:r>
      <w:proofErr w:type="spellEnd"/>
      <w:r w:rsidRPr="00A361E1">
        <w:rPr>
          <w:rFonts w:ascii="Arial" w:eastAsia="Courier New" w:hAnsi="Arial" w:cs="Arial"/>
          <w:color w:val="000000"/>
        </w:rPr>
        <w:t xml:space="preserve"> 2011, por un importe total de 694.943,00 euros. Dicha ayuda recoge deudas a largo plazo transformables en subvención por importe de 318.459,00 euros, certificadas antes del 31/12/2013, por lo cual fue reclasificado al epígrafe de subvenciones, y préstamos por importe de 376.484,00 euros, registrados como deudas a largo plazo.</w:t>
      </w:r>
    </w:p>
    <w:p w14:paraId="29606EE8" w14:textId="77777777" w:rsidR="00935709" w:rsidRPr="00A361E1" w:rsidRDefault="00935709" w:rsidP="00935709">
      <w:pPr>
        <w:spacing w:line="276" w:lineRule="auto"/>
        <w:ind w:left="426" w:firstLine="449"/>
        <w:jc w:val="both"/>
        <w:rPr>
          <w:rFonts w:ascii="Arial" w:eastAsia="Courier New" w:hAnsi="Arial" w:cs="Arial"/>
          <w:b/>
          <w:color w:val="000000"/>
        </w:rPr>
      </w:pPr>
      <w:r w:rsidRPr="00A361E1">
        <w:rPr>
          <w:rFonts w:ascii="Arial" w:eastAsia="Courier New" w:hAnsi="Arial" w:cs="Arial"/>
          <w:b/>
          <w:color w:val="000000"/>
        </w:rPr>
        <w:t xml:space="preserve"> </w:t>
      </w:r>
    </w:p>
    <w:p w14:paraId="2934276D" w14:textId="3CA4ED47" w:rsidR="00935709" w:rsidRPr="00F70367" w:rsidRDefault="00FB2C6A" w:rsidP="00935709">
      <w:pPr>
        <w:spacing w:line="276" w:lineRule="auto"/>
        <w:jc w:val="both"/>
        <w:rPr>
          <w:rFonts w:ascii="Arial" w:eastAsia="Courier New" w:hAnsi="Arial" w:cs="Arial"/>
          <w:color w:val="000000"/>
        </w:rPr>
      </w:pPr>
      <w:r>
        <w:rPr>
          <w:rFonts w:ascii="Arial" w:eastAsia="Courier New" w:hAnsi="Arial" w:cs="Arial"/>
          <w:color w:val="000000"/>
        </w:rPr>
        <w:t>5</w:t>
      </w:r>
      <w:r w:rsidR="00935709" w:rsidRPr="00F70367">
        <w:rPr>
          <w:rFonts w:ascii="Arial" w:eastAsia="Courier New" w:hAnsi="Arial" w:cs="Arial"/>
          <w:color w:val="000000"/>
        </w:rPr>
        <w:t xml:space="preserve">.- </w:t>
      </w:r>
      <w:r w:rsidR="00F70367" w:rsidRPr="00F70367">
        <w:rPr>
          <w:rFonts w:ascii="Arial" w:eastAsia="Courier New" w:hAnsi="Arial" w:cs="Arial"/>
          <w:color w:val="000000"/>
        </w:rPr>
        <w:t>Encargo de determinadas acciones en materia de I+D+i, (OPE)</w:t>
      </w:r>
      <w:r w:rsidR="007F23B8">
        <w:rPr>
          <w:rFonts w:ascii="Arial" w:eastAsia="Courier New" w:hAnsi="Arial" w:cs="Arial"/>
          <w:color w:val="000000"/>
        </w:rPr>
        <w:t xml:space="preserve"> (UGC) </w:t>
      </w:r>
      <w:r w:rsidR="00F70367" w:rsidRPr="00F70367">
        <w:rPr>
          <w:rFonts w:ascii="Arial" w:eastAsia="Courier New" w:hAnsi="Arial" w:cs="Arial"/>
          <w:color w:val="000000"/>
        </w:rPr>
        <w:t>(OPII)</w:t>
      </w:r>
      <w:r w:rsidR="00935709" w:rsidRPr="00F70367">
        <w:rPr>
          <w:rFonts w:ascii="Arial" w:eastAsia="Courier New" w:hAnsi="Arial" w:cs="Arial"/>
          <w:color w:val="000000"/>
        </w:rPr>
        <w:t>.</w:t>
      </w:r>
    </w:p>
    <w:p w14:paraId="50D95245" w14:textId="77777777" w:rsidR="00935709" w:rsidRPr="00F70367" w:rsidRDefault="00935709" w:rsidP="00935709">
      <w:pPr>
        <w:spacing w:line="276" w:lineRule="auto"/>
        <w:ind w:left="426" w:firstLine="449"/>
        <w:jc w:val="both"/>
        <w:rPr>
          <w:rFonts w:ascii="Arial" w:eastAsia="Courier New" w:hAnsi="Arial" w:cs="Arial"/>
          <w:color w:val="000000"/>
        </w:rPr>
      </w:pPr>
    </w:p>
    <w:p w14:paraId="1076BA09" w14:textId="61A5BE13" w:rsidR="00636E43" w:rsidRPr="00C37EBC" w:rsidRDefault="00636E43" w:rsidP="00935709">
      <w:pPr>
        <w:spacing w:line="276" w:lineRule="auto"/>
        <w:jc w:val="both"/>
        <w:rPr>
          <w:rFonts w:ascii="Arial" w:eastAsia="Courier New" w:hAnsi="Arial" w:cs="Arial"/>
          <w:color w:val="000000"/>
        </w:rPr>
      </w:pPr>
      <w:r w:rsidRPr="00F70367">
        <w:rPr>
          <w:rFonts w:ascii="Arial" w:eastAsia="Courier New" w:hAnsi="Arial" w:cs="Arial"/>
          <w:color w:val="000000"/>
        </w:rPr>
        <w:t>En el ejercicio 2019</w:t>
      </w:r>
      <w:r w:rsidR="00851079" w:rsidRPr="00F70367">
        <w:rPr>
          <w:rFonts w:ascii="Arial" w:eastAsia="Courier New" w:hAnsi="Arial" w:cs="Arial"/>
          <w:color w:val="000000"/>
        </w:rPr>
        <w:t>, mediante Resolución de fecha 2 de enero de 2019, se encarga a la Entidad la gestión de determinadas acciones en materia de I+D+i, en concreto la gestión de la Oficina de Proyectos Europeos (OPE), la Unidad de Gestión del Conocimiento (UGC), y la Oficina de Propiedad Industrial e Intelectual (OPII) para el periodo 2019- 2021, ascendiendo el importe de la financiación a 912.206,82 euros.</w:t>
      </w:r>
    </w:p>
    <w:p w14:paraId="530E2444" w14:textId="77777777" w:rsidR="00935709" w:rsidRPr="000A01CC" w:rsidRDefault="00935709" w:rsidP="00935709">
      <w:pPr>
        <w:spacing w:line="276" w:lineRule="auto"/>
        <w:ind w:left="426" w:firstLine="449"/>
        <w:jc w:val="both"/>
        <w:rPr>
          <w:rFonts w:ascii="Arial" w:eastAsia="Courier New" w:hAnsi="Arial" w:cs="Arial"/>
          <w:b/>
          <w:color w:val="000000"/>
          <w:highlight w:val="yellow"/>
        </w:rPr>
      </w:pPr>
    </w:p>
    <w:p w14:paraId="3F1F7B57" w14:textId="4DA6BBCA" w:rsidR="00935709" w:rsidRDefault="00FB2C6A" w:rsidP="00935709">
      <w:pPr>
        <w:spacing w:line="276" w:lineRule="auto"/>
        <w:jc w:val="both"/>
        <w:rPr>
          <w:rFonts w:ascii="Arial" w:eastAsia="Courier New" w:hAnsi="Arial" w:cs="Arial"/>
          <w:color w:val="000000"/>
        </w:rPr>
      </w:pPr>
      <w:r>
        <w:rPr>
          <w:rFonts w:ascii="Arial" w:eastAsia="Courier New" w:hAnsi="Arial" w:cs="Arial"/>
          <w:color w:val="000000"/>
        </w:rPr>
        <w:t>6</w:t>
      </w:r>
      <w:r w:rsidR="00935709" w:rsidRPr="00A361E1">
        <w:rPr>
          <w:rFonts w:ascii="Arial" w:eastAsia="Courier New" w:hAnsi="Arial" w:cs="Arial"/>
          <w:color w:val="000000"/>
        </w:rPr>
        <w:t>.- Convenio ACIISI: BEA y PCTM</w:t>
      </w:r>
    </w:p>
    <w:p w14:paraId="35CBA015" w14:textId="77777777" w:rsidR="00935709" w:rsidRPr="00A361E1" w:rsidRDefault="00935709" w:rsidP="00935709">
      <w:pPr>
        <w:spacing w:line="276" w:lineRule="auto"/>
        <w:jc w:val="both"/>
        <w:rPr>
          <w:rFonts w:ascii="Arial" w:eastAsia="Courier New" w:hAnsi="Arial" w:cs="Arial"/>
          <w:color w:val="000000"/>
          <w:highlight w:val="cyan"/>
        </w:rPr>
      </w:pPr>
    </w:p>
    <w:p w14:paraId="5FC9198C"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w:t>
      </w:r>
      <w:r>
        <w:rPr>
          <w:rFonts w:ascii="Arial" w:eastAsia="Courier New" w:hAnsi="Arial" w:cs="Arial"/>
          <w:color w:val="000000"/>
        </w:rPr>
        <w:t>l</w:t>
      </w:r>
      <w:r w:rsidRPr="00A361E1">
        <w:rPr>
          <w:rFonts w:ascii="Arial" w:eastAsia="Courier New" w:hAnsi="Arial" w:cs="Arial"/>
          <w:color w:val="000000"/>
        </w:rPr>
        <w:t xml:space="preserve"> 27 de septiembre de 2013 se firmó convenio de colaboración entre la Agencia Canaria de Investigación, Innovación y Sociedad de la Información (ACIISI), la Universidad de Las Palmas de Gran Canaria y la Fundación Canaria Parque Científico y Tecnológico de la Universidad de Las Palmas de Gran Canaria, para la financiación del proyecto para la potenciación y puesta en marcha del Parque Científico y Tecnológico Marino de Taliarte, cofinanciado por el </w:t>
      </w:r>
      <w:r w:rsidRPr="00A361E1">
        <w:rPr>
          <w:rFonts w:ascii="Arial" w:eastAsia="Courier New" w:hAnsi="Arial" w:cs="Arial"/>
          <w:color w:val="000000"/>
        </w:rPr>
        <w:lastRenderedPageBreak/>
        <w:t>Fondo Europeo de Desarrollo Regional (FEDER) en el marco del Programa Operativo de Canarias (POC 2007-2013), Eje 1 Tema Prioritario 1 y 2.</w:t>
      </w:r>
    </w:p>
    <w:p w14:paraId="40E5FA7C" w14:textId="77777777" w:rsidR="00935709" w:rsidRPr="00A361E1" w:rsidRDefault="00935709" w:rsidP="00935709">
      <w:pPr>
        <w:spacing w:line="276" w:lineRule="auto"/>
        <w:ind w:left="426" w:firstLine="449"/>
        <w:jc w:val="both"/>
        <w:rPr>
          <w:rFonts w:ascii="Arial" w:eastAsia="Courier New" w:hAnsi="Arial" w:cs="Arial"/>
          <w:color w:val="000000"/>
        </w:rPr>
      </w:pPr>
    </w:p>
    <w:p w14:paraId="51C72CBB"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actuación, cuyo presupuesto total asciende a 2.614.992,00 euros, será financiada en un 85% por el Fondo Europeo de Desarrollo Regional (FEDER), destinando para el Eje 1, Tema Prioritario 1, la cantidad de 1.114.992,00 euros para el proyecto de investigación del BEA, y para el Eje 1, Tema Prioritario 2, la cantidad de 1.500.000,00 euros para el proyecto de puesta en marcha de las infraestructuras del PCTM de Taliarte.</w:t>
      </w:r>
    </w:p>
    <w:p w14:paraId="610BD8EC" w14:textId="77777777" w:rsidR="00935709" w:rsidRPr="00A361E1" w:rsidRDefault="00935709" w:rsidP="00935709">
      <w:pPr>
        <w:spacing w:line="276" w:lineRule="auto"/>
        <w:ind w:left="426" w:firstLine="449"/>
        <w:jc w:val="both"/>
        <w:rPr>
          <w:rFonts w:ascii="Arial" w:eastAsia="Courier New" w:hAnsi="Arial" w:cs="Arial"/>
          <w:color w:val="000000"/>
        </w:rPr>
      </w:pPr>
    </w:p>
    <w:p w14:paraId="1E8DD185"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subvención por el 85% se reconoc</w:t>
      </w:r>
      <w:r>
        <w:rPr>
          <w:rFonts w:ascii="Arial" w:eastAsia="Courier New" w:hAnsi="Arial" w:cs="Arial"/>
          <w:color w:val="000000"/>
        </w:rPr>
        <w:t>e</w:t>
      </w:r>
      <w:r w:rsidRPr="00A361E1">
        <w:rPr>
          <w:rFonts w:ascii="Arial" w:eastAsia="Courier New" w:hAnsi="Arial" w:cs="Arial"/>
          <w:color w:val="000000"/>
        </w:rPr>
        <w:t xml:space="preserve"> como subvención, una vez se </w:t>
      </w:r>
      <w:r>
        <w:rPr>
          <w:rFonts w:ascii="Arial" w:eastAsia="Courier New" w:hAnsi="Arial" w:cs="Arial"/>
          <w:color w:val="000000"/>
        </w:rPr>
        <w:t>produce</w:t>
      </w:r>
      <w:r w:rsidRPr="00A361E1">
        <w:rPr>
          <w:rFonts w:ascii="Arial" w:eastAsia="Courier New" w:hAnsi="Arial" w:cs="Arial"/>
          <w:color w:val="000000"/>
        </w:rPr>
        <w:t xml:space="preserve"> la validación de las certificaciones parciales, hasta ese momento, los importes </w:t>
      </w:r>
      <w:r>
        <w:rPr>
          <w:rFonts w:ascii="Arial" w:eastAsia="Courier New" w:hAnsi="Arial" w:cs="Arial"/>
          <w:color w:val="000000"/>
        </w:rPr>
        <w:t>estaban</w:t>
      </w:r>
      <w:r w:rsidRPr="00A361E1">
        <w:rPr>
          <w:rFonts w:ascii="Arial" w:eastAsia="Courier New" w:hAnsi="Arial" w:cs="Arial"/>
          <w:color w:val="000000"/>
        </w:rPr>
        <w:t xml:space="preserve"> registrados en pasivos financieros a largo plazo, como deudas a largo plazo transformables en subvenciones, donaciones y legados.</w:t>
      </w:r>
    </w:p>
    <w:p w14:paraId="41AB917D" w14:textId="77777777" w:rsidR="00935709" w:rsidRDefault="00935709" w:rsidP="00935709">
      <w:pPr>
        <w:spacing w:line="276" w:lineRule="auto"/>
        <w:jc w:val="both"/>
        <w:rPr>
          <w:rFonts w:ascii="Arial" w:eastAsia="Courier New" w:hAnsi="Arial" w:cs="Arial"/>
          <w:color w:val="000000"/>
        </w:rPr>
      </w:pPr>
    </w:p>
    <w:p w14:paraId="6DF94EC2" w14:textId="77777777" w:rsidR="00935709" w:rsidRPr="00CF70F6" w:rsidRDefault="00935709" w:rsidP="00935709">
      <w:pPr>
        <w:spacing w:line="276" w:lineRule="auto"/>
        <w:jc w:val="both"/>
        <w:rPr>
          <w:rFonts w:ascii="Arial" w:eastAsia="Courier New" w:hAnsi="Arial" w:cs="Arial"/>
          <w:color w:val="000000"/>
        </w:rPr>
      </w:pPr>
      <w:r>
        <w:rPr>
          <w:rFonts w:ascii="Arial" w:eastAsia="Courier New" w:hAnsi="Arial" w:cs="Arial"/>
          <w:color w:val="000000"/>
        </w:rPr>
        <w:t>En</w:t>
      </w:r>
      <w:r w:rsidRPr="00CF70F6">
        <w:rPr>
          <w:rFonts w:ascii="Arial" w:eastAsia="Courier New" w:hAnsi="Arial" w:cs="Arial"/>
          <w:color w:val="000000"/>
        </w:rPr>
        <w:t xml:space="preserve"> abril de 2018 </w:t>
      </w:r>
      <w:r>
        <w:rPr>
          <w:rFonts w:ascii="Arial" w:eastAsia="Courier New" w:hAnsi="Arial" w:cs="Arial"/>
          <w:color w:val="000000"/>
        </w:rPr>
        <w:t xml:space="preserve">se recibió una notificación </w:t>
      </w:r>
      <w:r w:rsidRPr="00CF70F6">
        <w:rPr>
          <w:rFonts w:ascii="Arial" w:eastAsia="Courier New" w:hAnsi="Arial" w:cs="Arial"/>
          <w:color w:val="000000"/>
        </w:rPr>
        <w:t xml:space="preserve">por parte de la Agencia Canaria de Investigación, Innovación y Sociedad de la Información, de corrección financiera resultante de las verificaciones administrativas, </w:t>
      </w:r>
      <w:r>
        <w:rPr>
          <w:rFonts w:ascii="Arial" w:eastAsia="Courier New" w:hAnsi="Arial" w:cs="Arial"/>
          <w:color w:val="000000"/>
        </w:rPr>
        <w:t xml:space="preserve">por la que </w:t>
      </w:r>
      <w:r w:rsidRPr="00CF70F6">
        <w:rPr>
          <w:rFonts w:ascii="Arial" w:eastAsia="Courier New" w:hAnsi="Arial" w:cs="Arial"/>
          <w:color w:val="000000"/>
        </w:rPr>
        <w:t xml:space="preserve">la Entidad ha decidido realizar las reclasificaciones derivadas de dichas verificaciones, incorporando dichas modificaciones en el saldo de apertura lo que ha supuesto un </w:t>
      </w:r>
      <w:r>
        <w:rPr>
          <w:rFonts w:ascii="Arial" w:eastAsia="Courier New" w:hAnsi="Arial" w:cs="Arial"/>
          <w:color w:val="000000"/>
        </w:rPr>
        <w:t>descenso del importe de la subvención en 160.889,20 euros.</w:t>
      </w:r>
    </w:p>
    <w:p w14:paraId="104F6D54" w14:textId="77777777" w:rsidR="00935709" w:rsidRPr="00A361E1" w:rsidRDefault="00935709" w:rsidP="00935709">
      <w:pPr>
        <w:spacing w:line="276" w:lineRule="auto"/>
        <w:jc w:val="both"/>
        <w:rPr>
          <w:rFonts w:ascii="Arial" w:eastAsia="Courier New" w:hAnsi="Arial" w:cs="Arial"/>
          <w:color w:val="000000"/>
        </w:rPr>
      </w:pPr>
    </w:p>
    <w:p w14:paraId="3F473FE9" w14:textId="5FA39BA6"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7</w:t>
      </w:r>
      <w:r w:rsidR="00935709" w:rsidRPr="00A361E1">
        <w:rPr>
          <w:rFonts w:ascii="Arial" w:eastAsia="Courier New" w:hAnsi="Arial" w:cs="Arial"/>
          <w:color w:val="000000"/>
        </w:rPr>
        <w:t xml:space="preserve">.- </w:t>
      </w:r>
      <w:proofErr w:type="spellStart"/>
      <w:r w:rsidR="00935709" w:rsidRPr="00A361E1">
        <w:rPr>
          <w:rFonts w:ascii="Arial" w:eastAsia="Courier New" w:hAnsi="Arial" w:cs="Arial"/>
          <w:color w:val="000000"/>
        </w:rPr>
        <w:t>Miracles</w:t>
      </w:r>
      <w:proofErr w:type="spellEnd"/>
      <w:r w:rsidR="00935709" w:rsidRPr="00A361E1">
        <w:rPr>
          <w:rFonts w:ascii="Arial" w:eastAsia="Courier New" w:hAnsi="Arial" w:cs="Arial"/>
          <w:color w:val="000000"/>
        </w:rPr>
        <w:t xml:space="preserve"> FEDER</w:t>
      </w:r>
    </w:p>
    <w:p w14:paraId="2B6B9188" w14:textId="77777777" w:rsidR="00935709" w:rsidRPr="00A361E1" w:rsidRDefault="00935709" w:rsidP="00935709">
      <w:pPr>
        <w:spacing w:line="276" w:lineRule="auto"/>
        <w:ind w:left="426" w:firstLine="449"/>
        <w:jc w:val="both"/>
        <w:rPr>
          <w:rFonts w:ascii="Arial" w:eastAsia="Courier New" w:hAnsi="Arial" w:cs="Arial"/>
          <w:color w:val="000000"/>
        </w:rPr>
      </w:pPr>
    </w:p>
    <w:p w14:paraId="58BAD79C"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16 de octubre de 2013, se firmó un contrato (contrato nº 613588) entre la Comisión Europea y la Wageningen </w:t>
      </w:r>
      <w:proofErr w:type="spellStart"/>
      <w:r w:rsidRPr="00A361E1">
        <w:rPr>
          <w:rFonts w:ascii="Arial" w:eastAsia="Courier New" w:hAnsi="Arial" w:cs="Arial"/>
          <w:color w:val="000000"/>
        </w:rPr>
        <w:t>University</w:t>
      </w:r>
      <w:proofErr w:type="spellEnd"/>
      <w:r w:rsidRPr="00A361E1">
        <w:rPr>
          <w:rFonts w:ascii="Arial" w:eastAsia="Courier New" w:hAnsi="Arial" w:cs="Arial"/>
          <w:color w:val="000000"/>
        </w:rPr>
        <w:t xml:space="preserve">, siendo la citada universidad, el beneficiario n1 y el coordinador, para realizar el proyecto MIRACLES: </w:t>
      </w:r>
      <w:r w:rsidRPr="00A361E1">
        <w:rPr>
          <w:rFonts w:ascii="Arial" w:eastAsia="Courier New" w:hAnsi="Arial" w:cs="Arial"/>
          <w:i/>
          <w:color w:val="000000"/>
        </w:rPr>
        <w:t>“</w:t>
      </w:r>
      <w:proofErr w:type="spellStart"/>
      <w:r w:rsidRPr="00A361E1">
        <w:rPr>
          <w:rFonts w:ascii="Arial" w:eastAsia="Courier New" w:hAnsi="Arial" w:cs="Arial"/>
          <w:i/>
          <w:color w:val="000000"/>
        </w:rPr>
        <w:t>Multi-product</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Integrated</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bioRefinery</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of</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Algae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from</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Carbon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dioxide</w:t>
      </w:r>
      <w:proofErr w:type="spellEnd"/>
      <w:r w:rsidRPr="00A361E1">
        <w:rPr>
          <w:rFonts w:ascii="Arial" w:eastAsia="Courier New" w:hAnsi="Arial" w:cs="Arial"/>
          <w:i/>
          <w:color w:val="000000"/>
        </w:rPr>
        <w:t xml:space="preserve"> and Light </w:t>
      </w:r>
      <w:proofErr w:type="spellStart"/>
      <w:r w:rsidRPr="00A361E1">
        <w:rPr>
          <w:rFonts w:ascii="Arial" w:eastAsia="Courier New" w:hAnsi="Arial" w:cs="Arial"/>
          <w:i/>
          <w:color w:val="000000"/>
        </w:rPr>
        <w:t>ENergy</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to</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high-value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Specialties</w:t>
      </w:r>
      <w:proofErr w:type="spellEnd"/>
      <w:r w:rsidRPr="00A361E1">
        <w:rPr>
          <w:rFonts w:ascii="Arial" w:eastAsia="Courier New" w:hAnsi="Arial" w:cs="Arial"/>
          <w:i/>
          <w:color w:val="000000"/>
        </w:rPr>
        <w:t xml:space="preserve">”, </w:t>
      </w:r>
      <w:r w:rsidRPr="00A361E1">
        <w:rPr>
          <w:rFonts w:ascii="Arial" w:eastAsia="Courier New" w:hAnsi="Arial" w:cs="Arial"/>
          <w:color w:val="000000"/>
        </w:rPr>
        <w:t>siendo la Fundación el segundo beneficiario, de un total de 26. El proyecto tiene una duración de 48 meses. El presupuesto total del proyecto asciende a 8,9 millones de euros, siendo financiado en un 75%, correspondiéndole a la Fundación un importe de subvención de 493.620,00 euros.</w:t>
      </w:r>
    </w:p>
    <w:p w14:paraId="12EE6746" w14:textId="77777777" w:rsidR="00935709" w:rsidRPr="00A361E1" w:rsidRDefault="00935709" w:rsidP="00935709">
      <w:pPr>
        <w:spacing w:line="276" w:lineRule="auto"/>
        <w:ind w:left="426" w:firstLine="449"/>
        <w:jc w:val="both"/>
        <w:rPr>
          <w:rFonts w:ascii="Arial" w:eastAsia="Courier New" w:hAnsi="Arial" w:cs="Arial"/>
          <w:b/>
          <w:color w:val="000000"/>
        </w:rPr>
      </w:pPr>
      <w:r w:rsidRPr="00A361E1">
        <w:rPr>
          <w:rFonts w:ascii="Arial" w:eastAsia="Courier New" w:hAnsi="Arial" w:cs="Arial"/>
          <w:b/>
          <w:color w:val="000000"/>
        </w:rPr>
        <w:t xml:space="preserve"> </w:t>
      </w:r>
    </w:p>
    <w:p w14:paraId="14427F38" w14:textId="4DF2F96F"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8</w:t>
      </w:r>
      <w:r w:rsidR="00935709" w:rsidRPr="00A361E1">
        <w:rPr>
          <w:rFonts w:ascii="Arial" w:eastAsia="Courier New" w:hAnsi="Arial" w:cs="Arial"/>
          <w:color w:val="000000"/>
        </w:rPr>
        <w:t xml:space="preserve">.- </w:t>
      </w:r>
      <w:proofErr w:type="spellStart"/>
      <w:r w:rsidR="00935709" w:rsidRPr="00A361E1">
        <w:rPr>
          <w:rFonts w:ascii="Arial" w:eastAsia="Courier New" w:hAnsi="Arial" w:cs="Arial"/>
          <w:color w:val="000000"/>
        </w:rPr>
        <w:t>Diversify</w:t>
      </w:r>
      <w:proofErr w:type="spellEnd"/>
    </w:p>
    <w:p w14:paraId="56173619" w14:textId="77777777" w:rsidR="00935709" w:rsidRPr="00A361E1" w:rsidRDefault="00935709" w:rsidP="00935709">
      <w:pPr>
        <w:spacing w:line="276" w:lineRule="auto"/>
        <w:ind w:left="426" w:firstLine="449"/>
        <w:jc w:val="both"/>
        <w:rPr>
          <w:rFonts w:ascii="Arial" w:eastAsia="Courier New" w:hAnsi="Arial" w:cs="Arial"/>
          <w:color w:val="000000"/>
          <w:highlight w:val="cyan"/>
        </w:rPr>
      </w:pPr>
    </w:p>
    <w:p w14:paraId="5D700A78" w14:textId="77777777" w:rsidR="00A16D4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Durante el ejercicio 2013, se firmó un contrato (contrato nº 603121) entre la Comisión Europea y la </w:t>
      </w:r>
      <w:proofErr w:type="spellStart"/>
      <w:r w:rsidRPr="00A361E1">
        <w:rPr>
          <w:rFonts w:ascii="Arial" w:eastAsia="Courier New" w:hAnsi="Arial" w:cs="Arial"/>
          <w:color w:val="000000"/>
        </w:rPr>
        <w:t>Hellenic</w:t>
      </w:r>
      <w:proofErr w:type="spellEnd"/>
      <w:r w:rsidRPr="00A361E1">
        <w:rPr>
          <w:rFonts w:ascii="Arial" w:eastAsia="Courier New" w:hAnsi="Arial" w:cs="Arial"/>
          <w:color w:val="000000"/>
        </w:rPr>
        <w:t xml:space="preserve"> Centre </w:t>
      </w:r>
      <w:proofErr w:type="spellStart"/>
      <w:r w:rsidRPr="00A361E1">
        <w:rPr>
          <w:rFonts w:ascii="Arial" w:eastAsia="Courier New" w:hAnsi="Arial" w:cs="Arial"/>
          <w:color w:val="000000"/>
        </w:rPr>
        <w:t>for</w:t>
      </w:r>
      <w:proofErr w:type="spellEnd"/>
      <w:r w:rsidRPr="00A361E1">
        <w:rPr>
          <w:rFonts w:ascii="Arial" w:eastAsia="Courier New" w:hAnsi="Arial" w:cs="Arial"/>
          <w:color w:val="000000"/>
        </w:rPr>
        <w:t xml:space="preserve"> Marine </w:t>
      </w:r>
      <w:proofErr w:type="spellStart"/>
      <w:r w:rsidRPr="00A361E1">
        <w:rPr>
          <w:rFonts w:ascii="Arial" w:eastAsia="Courier New" w:hAnsi="Arial" w:cs="Arial"/>
          <w:color w:val="000000"/>
        </w:rPr>
        <w:t>Research</w:t>
      </w:r>
      <w:proofErr w:type="spellEnd"/>
      <w:r w:rsidRPr="00A361E1">
        <w:rPr>
          <w:rFonts w:ascii="Arial" w:eastAsia="Courier New" w:hAnsi="Arial" w:cs="Arial"/>
          <w:color w:val="000000"/>
        </w:rPr>
        <w:t xml:space="preserve">, siendo el citado centro, el beneficiario n1 y el coordinador, para realizar el proyecto colaborativo DIVERSIFY: </w:t>
      </w:r>
      <w:r w:rsidRPr="00A361E1">
        <w:rPr>
          <w:rFonts w:ascii="Arial" w:eastAsia="Courier New" w:hAnsi="Arial" w:cs="Arial"/>
          <w:i/>
          <w:color w:val="000000"/>
        </w:rPr>
        <w:t>“</w:t>
      </w:r>
      <w:proofErr w:type="spellStart"/>
      <w:r w:rsidRPr="00A361E1">
        <w:rPr>
          <w:rFonts w:ascii="Arial" w:eastAsia="Courier New" w:hAnsi="Arial" w:cs="Arial"/>
          <w:i/>
          <w:color w:val="000000"/>
        </w:rPr>
        <w:t>Exploring</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the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biological</w:t>
      </w:r>
      <w:proofErr w:type="spellEnd"/>
      <w:r w:rsidRPr="00A361E1">
        <w:rPr>
          <w:rFonts w:ascii="Arial" w:eastAsia="Courier New" w:hAnsi="Arial" w:cs="Arial"/>
          <w:i/>
          <w:color w:val="000000"/>
        </w:rPr>
        <w:t xml:space="preserve"> and socio-</w:t>
      </w:r>
      <w:proofErr w:type="spellStart"/>
      <w:r w:rsidRPr="00A361E1">
        <w:rPr>
          <w:rFonts w:ascii="Arial" w:eastAsia="Courier New" w:hAnsi="Arial" w:cs="Arial"/>
          <w:i/>
          <w:color w:val="000000"/>
        </w:rPr>
        <w:t>economic</w:t>
      </w:r>
      <w:proofErr w:type="spellEnd"/>
      <w:r w:rsidRPr="00A361E1">
        <w:rPr>
          <w:rFonts w:ascii="Arial" w:eastAsia="Courier New" w:hAnsi="Arial" w:cs="Arial"/>
          <w:i/>
          <w:color w:val="000000"/>
        </w:rPr>
        <w:t xml:space="preserve"> potencial </w:t>
      </w:r>
      <w:proofErr w:type="spellStart"/>
      <w:r w:rsidRPr="00A361E1">
        <w:rPr>
          <w:rFonts w:ascii="Arial" w:eastAsia="Courier New" w:hAnsi="Arial" w:cs="Arial"/>
          <w:i/>
          <w:color w:val="000000"/>
        </w:rPr>
        <w:t>of</w:t>
      </w:r>
      <w:proofErr w:type="spellEnd"/>
      <w:r w:rsidRPr="00A361E1">
        <w:rPr>
          <w:rFonts w:ascii="Arial" w:eastAsia="Courier New" w:hAnsi="Arial" w:cs="Arial"/>
          <w:i/>
          <w:color w:val="000000"/>
        </w:rPr>
        <w:t xml:space="preserve"> new/</w:t>
      </w:r>
      <w:proofErr w:type="spellStart"/>
      <w:r w:rsidRPr="00A361E1">
        <w:rPr>
          <w:rFonts w:ascii="Arial" w:eastAsia="Courier New" w:hAnsi="Arial" w:cs="Arial"/>
          <w:i/>
          <w:color w:val="000000"/>
        </w:rPr>
        <w:t>emerging</w:t>
      </w:r>
      <w:proofErr w:type="spellEnd"/>
      <w:r w:rsidRPr="00A361E1">
        <w:rPr>
          <w:rFonts w:ascii="Arial" w:eastAsia="Courier New" w:hAnsi="Arial" w:cs="Arial"/>
          <w:i/>
          <w:color w:val="000000"/>
        </w:rPr>
        <w:t xml:space="preserve"> candidate </w:t>
      </w:r>
      <w:proofErr w:type="spellStart"/>
      <w:r w:rsidRPr="00A361E1">
        <w:rPr>
          <w:rFonts w:ascii="Arial" w:eastAsia="Courier New" w:hAnsi="Arial" w:cs="Arial"/>
          <w:i/>
          <w:color w:val="000000"/>
        </w:rPr>
        <w:t>fish</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species</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for</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the</w:t>
      </w:r>
      <w:proofErr w:type="spellEnd"/>
      <w:r w:rsidRPr="00A361E1">
        <w:rPr>
          <w:rFonts w:ascii="Arial" w:eastAsia="Courier New" w:hAnsi="Arial" w:cs="Arial"/>
          <w:i/>
          <w:color w:val="000000"/>
        </w:rPr>
        <w:t xml:space="preserve"> expansión </w:t>
      </w:r>
      <w:proofErr w:type="spellStart"/>
      <w:r w:rsidRPr="00A361E1">
        <w:rPr>
          <w:rFonts w:ascii="Arial" w:eastAsia="Courier New" w:hAnsi="Arial" w:cs="Arial"/>
          <w:i/>
          <w:color w:val="000000"/>
        </w:rPr>
        <w:t>of</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the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European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aquaculture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industry</w:t>
      </w:r>
      <w:proofErr w:type="spellEnd"/>
      <w:r w:rsidRPr="00A361E1">
        <w:rPr>
          <w:rFonts w:ascii="Arial" w:eastAsia="Courier New" w:hAnsi="Arial" w:cs="Arial"/>
          <w:i/>
          <w:color w:val="000000"/>
        </w:rPr>
        <w:t xml:space="preserve">”, </w:t>
      </w:r>
      <w:r w:rsidRPr="00A361E1">
        <w:rPr>
          <w:rFonts w:ascii="Arial" w:eastAsia="Courier New" w:hAnsi="Arial" w:cs="Arial"/>
          <w:color w:val="000000"/>
        </w:rPr>
        <w:t xml:space="preserve">siendo la Fundación el segundo beneficiario, de un total de 38. El proyecto tiene una duración de 60 meses. El presupuesto total del proyecto asciende a 8,9 millones de euros, siendo financiado en un 75%, correspondiéndole a la Fundación un importe de </w:t>
      </w:r>
      <w:r w:rsidR="00A34505">
        <w:rPr>
          <w:rFonts w:ascii="Arial" w:eastAsia="Courier New" w:hAnsi="Arial" w:cs="Arial"/>
          <w:color w:val="000000"/>
        </w:rPr>
        <w:t xml:space="preserve">subvención de 665.212,00 euros. </w:t>
      </w:r>
    </w:p>
    <w:p w14:paraId="17CA34BA" w14:textId="77777777" w:rsidR="00A16D49" w:rsidRDefault="00A16D49" w:rsidP="00935709">
      <w:pPr>
        <w:spacing w:line="276" w:lineRule="auto"/>
        <w:jc w:val="both"/>
        <w:rPr>
          <w:rFonts w:ascii="Arial" w:eastAsia="Courier New" w:hAnsi="Arial" w:cs="Arial"/>
          <w:color w:val="000000"/>
        </w:rPr>
      </w:pPr>
    </w:p>
    <w:p w14:paraId="5383441C" w14:textId="22043DF9" w:rsidR="00935709" w:rsidRPr="00A361E1" w:rsidRDefault="00A34505" w:rsidP="00935709">
      <w:pPr>
        <w:spacing w:line="276" w:lineRule="auto"/>
        <w:jc w:val="both"/>
        <w:rPr>
          <w:rFonts w:ascii="Arial" w:eastAsia="Courier New" w:hAnsi="Arial" w:cs="Arial"/>
          <w:color w:val="000000"/>
        </w:rPr>
      </w:pPr>
      <w:r>
        <w:rPr>
          <w:rFonts w:ascii="Arial" w:eastAsia="Courier New" w:hAnsi="Arial" w:cs="Arial"/>
          <w:color w:val="000000"/>
        </w:rPr>
        <w:lastRenderedPageBreak/>
        <w:t>Durante el ejercicio 2019 se produjo una modificación en el presupuesto, que supuso un incremento en el importe de la subvención de 7.506,34 euros, ascendiendo el importe total a 672.718,34 euros.</w:t>
      </w:r>
    </w:p>
    <w:p w14:paraId="6DD8B6A4" w14:textId="77777777" w:rsidR="00935709" w:rsidRPr="00A361E1" w:rsidRDefault="00935709" w:rsidP="00935709">
      <w:pPr>
        <w:spacing w:line="276" w:lineRule="auto"/>
        <w:jc w:val="both"/>
        <w:rPr>
          <w:rFonts w:ascii="Arial" w:eastAsia="Courier New" w:hAnsi="Arial" w:cs="Arial"/>
          <w:b/>
          <w:color w:val="000000"/>
        </w:rPr>
      </w:pPr>
    </w:p>
    <w:p w14:paraId="3FAC540B" w14:textId="7321F15D"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9</w:t>
      </w:r>
      <w:r w:rsidR="00935709" w:rsidRPr="00A361E1">
        <w:rPr>
          <w:rFonts w:ascii="Arial" w:eastAsia="Courier New" w:hAnsi="Arial" w:cs="Arial"/>
          <w:color w:val="000000"/>
        </w:rPr>
        <w:t xml:space="preserve">.- </w:t>
      </w:r>
      <w:r w:rsidR="007F23B8">
        <w:rPr>
          <w:rFonts w:ascii="Arial" w:eastAsia="Courier New" w:hAnsi="Arial" w:cs="Arial"/>
          <w:color w:val="000000"/>
        </w:rPr>
        <w:t xml:space="preserve">Encargo </w:t>
      </w:r>
      <w:r w:rsidR="00935709" w:rsidRPr="00A361E1">
        <w:rPr>
          <w:rFonts w:ascii="Arial" w:eastAsia="Courier New" w:hAnsi="Arial" w:cs="Arial"/>
          <w:color w:val="000000"/>
        </w:rPr>
        <w:t>Hospital Clínico Veterinario</w:t>
      </w:r>
    </w:p>
    <w:p w14:paraId="512103D6" w14:textId="77777777" w:rsidR="00935709" w:rsidRPr="00A361E1" w:rsidRDefault="00935709" w:rsidP="00935709">
      <w:pPr>
        <w:spacing w:line="276" w:lineRule="auto"/>
        <w:ind w:left="426" w:firstLine="449"/>
        <w:jc w:val="both"/>
        <w:rPr>
          <w:rFonts w:ascii="Arial" w:eastAsia="Courier New" w:hAnsi="Arial" w:cs="Arial"/>
          <w:color w:val="000000"/>
        </w:rPr>
      </w:pPr>
    </w:p>
    <w:p w14:paraId="14C4D01D" w14:textId="7CDD24AC" w:rsidR="00A34505" w:rsidRPr="00C37EBC" w:rsidRDefault="00A34505" w:rsidP="00A34505">
      <w:pPr>
        <w:spacing w:line="276" w:lineRule="auto"/>
        <w:jc w:val="both"/>
        <w:rPr>
          <w:rFonts w:ascii="Arial" w:eastAsia="Courier New" w:hAnsi="Arial" w:cs="Arial"/>
          <w:color w:val="000000"/>
        </w:rPr>
      </w:pPr>
      <w:r w:rsidRPr="007F23B8">
        <w:rPr>
          <w:rFonts w:ascii="Arial" w:eastAsia="Courier New" w:hAnsi="Arial" w:cs="Arial"/>
          <w:color w:val="000000"/>
        </w:rPr>
        <w:t>En el ejercicio 2019, mediante Resolución de fecha 6 de junio de 2019, se encarga a la Entidad la gestión del área de servicios centrales y de apoyo al HCV para el periodo 2019-2022, ascendiendo el importe de la financiación a 1.084.512,00 euros.</w:t>
      </w:r>
    </w:p>
    <w:p w14:paraId="1A966A5B" w14:textId="77777777" w:rsidR="00935709" w:rsidRPr="00A361E1" w:rsidRDefault="00935709" w:rsidP="00935709">
      <w:pPr>
        <w:spacing w:line="276" w:lineRule="auto"/>
        <w:jc w:val="both"/>
        <w:rPr>
          <w:rFonts w:ascii="Arial" w:eastAsia="Courier New" w:hAnsi="Arial" w:cs="Arial"/>
          <w:color w:val="000000"/>
        </w:rPr>
      </w:pPr>
    </w:p>
    <w:p w14:paraId="5D77D849" w14:textId="27A98134"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1</w:t>
      </w:r>
      <w:r w:rsidR="0092072D">
        <w:rPr>
          <w:rFonts w:ascii="Arial" w:eastAsia="Courier New" w:hAnsi="Arial" w:cs="Arial"/>
          <w:color w:val="000000"/>
        </w:rPr>
        <w:t>0</w:t>
      </w:r>
      <w:r w:rsidRPr="00A361E1">
        <w:rPr>
          <w:rFonts w:ascii="Arial" w:eastAsia="Courier New" w:hAnsi="Arial" w:cs="Arial"/>
          <w:color w:val="000000"/>
        </w:rPr>
        <w:t>.-</w:t>
      </w:r>
      <w:r w:rsidR="007F23B8">
        <w:rPr>
          <w:rFonts w:ascii="Arial" w:eastAsia="Courier New" w:hAnsi="Arial" w:cs="Arial"/>
          <w:color w:val="000000"/>
        </w:rPr>
        <w:t xml:space="preserve"> Encargo Oficina de Transferencia de Resultados de Investigación (OTRI)</w:t>
      </w:r>
    </w:p>
    <w:p w14:paraId="59B1474D" w14:textId="77777777" w:rsidR="00935709" w:rsidRPr="00A361E1" w:rsidRDefault="00935709" w:rsidP="00935709">
      <w:pPr>
        <w:spacing w:line="276" w:lineRule="auto"/>
        <w:ind w:left="426" w:firstLine="449"/>
        <w:jc w:val="both"/>
        <w:rPr>
          <w:rFonts w:ascii="Arial" w:eastAsia="Courier New" w:hAnsi="Arial" w:cs="Arial"/>
          <w:color w:val="000000"/>
        </w:rPr>
      </w:pPr>
    </w:p>
    <w:p w14:paraId="690A62BB" w14:textId="6EEBC05F" w:rsidR="00A34505" w:rsidRPr="00C37EBC" w:rsidRDefault="00A34505" w:rsidP="00A34505">
      <w:pPr>
        <w:spacing w:line="276" w:lineRule="auto"/>
        <w:jc w:val="both"/>
        <w:rPr>
          <w:rFonts w:ascii="Arial" w:eastAsia="Courier New" w:hAnsi="Arial" w:cs="Arial"/>
          <w:color w:val="000000"/>
        </w:rPr>
      </w:pPr>
      <w:r>
        <w:rPr>
          <w:rFonts w:ascii="Arial" w:eastAsia="Courier New" w:hAnsi="Arial" w:cs="Arial"/>
          <w:color w:val="000000"/>
        </w:rPr>
        <w:t>En el ejercicio 2019, mediante Resolución de fecha 6 de junio de 2019, se encarga a la Entidad la gestión de</w:t>
      </w:r>
      <w:r w:rsidR="00042344">
        <w:rPr>
          <w:rFonts w:ascii="Arial" w:eastAsia="Courier New" w:hAnsi="Arial" w:cs="Arial"/>
          <w:color w:val="000000"/>
        </w:rPr>
        <w:t xml:space="preserve"> la Oficina de Transferencia de Resultados de Investigación (OTRI) </w:t>
      </w:r>
      <w:r>
        <w:rPr>
          <w:rFonts w:ascii="Arial" w:eastAsia="Courier New" w:hAnsi="Arial" w:cs="Arial"/>
          <w:color w:val="000000"/>
        </w:rPr>
        <w:t xml:space="preserve">para el periodo 2019-2022, ascendiendo el importe de la financiación a </w:t>
      </w:r>
      <w:r w:rsidR="00042344">
        <w:rPr>
          <w:rFonts w:ascii="Arial" w:eastAsia="Courier New" w:hAnsi="Arial" w:cs="Arial"/>
          <w:color w:val="000000"/>
        </w:rPr>
        <w:t>725.549</w:t>
      </w:r>
      <w:r>
        <w:rPr>
          <w:rFonts w:ascii="Arial" w:eastAsia="Courier New" w:hAnsi="Arial" w:cs="Arial"/>
          <w:color w:val="000000"/>
        </w:rPr>
        <w:t>,00 euros.</w:t>
      </w:r>
    </w:p>
    <w:p w14:paraId="7AB6119F" w14:textId="404D704C" w:rsidR="00935709" w:rsidRDefault="00935709" w:rsidP="00935709">
      <w:pPr>
        <w:spacing w:line="276" w:lineRule="auto"/>
        <w:ind w:left="426" w:firstLine="449"/>
        <w:jc w:val="both"/>
        <w:rPr>
          <w:rFonts w:ascii="Arial" w:eastAsia="Courier New" w:hAnsi="Arial" w:cs="Arial"/>
          <w:color w:val="000000"/>
        </w:rPr>
      </w:pPr>
    </w:p>
    <w:p w14:paraId="4D0065D9" w14:textId="2B7A85E0"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11</w:t>
      </w:r>
      <w:r w:rsidR="00935709" w:rsidRPr="00A361E1">
        <w:rPr>
          <w:rFonts w:ascii="Arial" w:eastAsia="Courier New" w:hAnsi="Arial" w:cs="Arial"/>
          <w:color w:val="000000"/>
        </w:rPr>
        <w:t>.- ECOAQUA</w:t>
      </w:r>
    </w:p>
    <w:p w14:paraId="235019F0" w14:textId="77777777" w:rsidR="00935709" w:rsidRPr="00A361E1" w:rsidRDefault="00935709" w:rsidP="00935709">
      <w:pPr>
        <w:spacing w:line="276" w:lineRule="auto"/>
        <w:ind w:left="426" w:firstLine="449"/>
        <w:jc w:val="both"/>
        <w:rPr>
          <w:rFonts w:ascii="Arial" w:eastAsia="Courier New" w:hAnsi="Arial" w:cs="Arial"/>
          <w:color w:val="000000"/>
        </w:rPr>
      </w:pPr>
    </w:p>
    <w:p w14:paraId="52FFD970" w14:textId="0ED42E95" w:rsidR="00935709" w:rsidRDefault="00935709" w:rsidP="00935709">
      <w:pPr>
        <w:spacing w:line="276" w:lineRule="auto"/>
        <w:jc w:val="both"/>
        <w:rPr>
          <w:rFonts w:ascii="Arial" w:eastAsia="Courier New" w:hAnsi="Arial" w:cs="Arial"/>
          <w:color w:val="000000"/>
        </w:rPr>
      </w:pPr>
      <w:r>
        <w:rPr>
          <w:rFonts w:ascii="Arial" w:eastAsia="Courier New" w:hAnsi="Arial" w:cs="Arial"/>
          <w:color w:val="000000"/>
        </w:rPr>
        <w:t>El 1 de m</w:t>
      </w:r>
      <w:r w:rsidRPr="00A361E1">
        <w:rPr>
          <w:rFonts w:ascii="Arial" w:eastAsia="Courier New" w:hAnsi="Arial" w:cs="Arial"/>
          <w:color w:val="000000"/>
        </w:rPr>
        <w:t xml:space="preserve">ayo de 2014 se firmó un contrato (contrato nº 621341) entre la Comisión Europea y la Universidad de Las Palmas de Gran Canaria para realizar el proyecto </w:t>
      </w:r>
      <w:proofErr w:type="spellStart"/>
      <w:r w:rsidRPr="00A361E1">
        <w:rPr>
          <w:rFonts w:ascii="Arial" w:eastAsia="Courier New" w:hAnsi="Arial" w:cs="Arial"/>
          <w:i/>
          <w:color w:val="000000"/>
        </w:rPr>
        <w:t>EcoAqua</w:t>
      </w:r>
      <w:proofErr w:type="spellEnd"/>
      <w:r w:rsidRPr="00A361E1">
        <w:rPr>
          <w:rFonts w:ascii="Arial" w:eastAsia="Courier New" w:hAnsi="Arial" w:cs="Arial"/>
          <w:color w:val="000000"/>
        </w:rPr>
        <w:t xml:space="preserve"> </w:t>
      </w:r>
      <w:r w:rsidRPr="00A361E1">
        <w:rPr>
          <w:rFonts w:ascii="Arial" w:eastAsia="Courier New" w:hAnsi="Arial" w:cs="Arial"/>
          <w:i/>
          <w:color w:val="000000"/>
        </w:rPr>
        <w:t>“</w:t>
      </w:r>
      <w:proofErr w:type="spellStart"/>
      <w:r w:rsidRPr="00A361E1">
        <w:rPr>
          <w:rFonts w:ascii="Arial" w:eastAsia="Courier New" w:hAnsi="Arial" w:cs="Arial"/>
          <w:i/>
          <w:color w:val="000000"/>
        </w:rPr>
        <w:t>Research</w:t>
      </w:r>
      <w:proofErr w:type="spellEnd"/>
      <w:r w:rsidRPr="00A361E1">
        <w:rPr>
          <w:rFonts w:ascii="Arial" w:eastAsia="Courier New" w:hAnsi="Arial" w:cs="Arial"/>
          <w:i/>
          <w:color w:val="000000"/>
        </w:rPr>
        <w:t xml:space="preserve"> and </w:t>
      </w:r>
      <w:proofErr w:type="spellStart"/>
      <w:r w:rsidRPr="00A361E1">
        <w:rPr>
          <w:rFonts w:ascii="Arial" w:eastAsia="Courier New" w:hAnsi="Arial" w:cs="Arial"/>
          <w:i/>
          <w:color w:val="000000"/>
        </w:rPr>
        <w:t>Technology</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to</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enhance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excellence</w:t>
      </w:r>
      <w:proofErr w:type="spellEnd"/>
      <w:r w:rsidRPr="00A361E1">
        <w:rPr>
          <w:rFonts w:ascii="Arial" w:eastAsia="Courier New" w:hAnsi="Arial" w:cs="Arial"/>
          <w:i/>
          <w:color w:val="000000"/>
        </w:rPr>
        <w:t xml:space="preserve"> in </w:t>
      </w:r>
      <w:proofErr w:type="spellStart"/>
      <w:r w:rsidRPr="00A361E1">
        <w:rPr>
          <w:rFonts w:ascii="Arial" w:eastAsia="Courier New" w:hAnsi="Arial" w:cs="Arial"/>
          <w:i/>
          <w:color w:val="000000"/>
        </w:rPr>
        <w:t>Aquaculture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development</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under</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Ecosystem</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approach</w:t>
      </w:r>
      <w:proofErr w:type="spellEnd"/>
      <w:r w:rsidRPr="00A361E1">
        <w:rPr>
          <w:rFonts w:ascii="Arial" w:eastAsia="Courier New" w:hAnsi="Arial" w:cs="Arial"/>
          <w:i/>
          <w:color w:val="000000"/>
        </w:rPr>
        <w:t>"</w:t>
      </w:r>
      <w:r w:rsidRPr="00A361E1">
        <w:rPr>
          <w:rFonts w:ascii="Arial" w:eastAsia="Courier New" w:hAnsi="Arial" w:cs="Arial"/>
          <w:color w:val="000000"/>
        </w:rPr>
        <w:t xml:space="preserve"> y que versa de la Investigación y Tecnología para promover la excelencia en el desarrollo de la acuicultura bajo un enfoque ecosistémico. La subvención europea a este proyecto se enmarca en la convocatoria ERA-</w:t>
      </w:r>
      <w:proofErr w:type="spellStart"/>
      <w:r w:rsidRPr="00A361E1">
        <w:rPr>
          <w:rFonts w:ascii="Arial" w:eastAsia="Courier New" w:hAnsi="Arial" w:cs="Arial"/>
          <w:color w:val="000000"/>
        </w:rPr>
        <w:t>Chairs</w:t>
      </w:r>
      <w:proofErr w:type="spellEnd"/>
      <w:r w:rsidRPr="00A361E1">
        <w:rPr>
          <w:rFonts w:ascii="Arial" w:eastAsia="Courier New" w:hAnsi="Arial" w:cs="Arial"/>
          <w:color w:val="000000"/>
        </w:rPr>
        <w:t xml:space="preserve"> que pretende establecer un puente entre la investigación y la innovación, a través del desarrollo de la investigación de excelencia en los estados miembros y regiones con bajo rendimiento en Investigación, Desarrollo e Innovación. El único beneficiario es la ULPGC y su duración es de 60 meses. El presupuesto total asciende a 2.305.044,21euros, siendo financiado en un 90% por la Unión Europea, correspondiéndole a la FPC</w:t>
      </w:r>
      <w:r w:rsidR="007E32FF">
        <w:rPr>
          <w:rFonts w:ascii="Arial" w:eastAsia="Courier New" w:hAnsi="Arial" w:cs="Arial"/>
          <w:color w:val="000000"/>
        </w:rPr>
        <w:t>T un importe de subvención de 2.074.</w:t>
      </w:r>
      <w:r w:rsidRPr="00A361E1">
        <w:rPr>
          <w:rFonts w:ascii="Arial" w:eastAsia="Courier New" w:hAnsi="Arial" w:cs="Arial"/>
          <w:color w:val="000000"/>
        </w:rPr>
        <w:t>539,78 euros</w:t>
      </w:r>
      <w:r w:rsidR="00CE581E">
        <w:rPr>
          <w:rFonts w:ascii="Arial" w:eastAsia="Courier New" w:hAnsi="Arial" w:cs="Arial"/>
          <w:color w:val="000000"/>
        </w:rPr>
        <w:t>.</w:t>
      </w:r>
    </w:p>
    <w:p w14:paraId="2632979E" w14:textId="1CDE5EDA" w:rsidR="0092072D" w:rsidRDefault="0092072D" w:rsidP="00935709">
      <w:pPr>
        <w:spacing w:line="276" w:lineRule="auto"/>
        <w:jc w:val="both"/>
        <w:rPr>
          <w:rFonts w:ascii="Arial" w:eastAsia="Courier New" w:hAnsi="Arial" w:cs="Arial"/>
          <w:color w:val="000000"/>
        </w:rPr>
      </w:pPr>
    </w:p>
    <w:p w14:paraId="36331B65" w14:textId="5F6A5C2A" w:rsidR="00CE581E" w:rsidRPr="00A361E1" w:rsidRDefault="00CE581E" w:rsidP="00CE581E">
      <w:pPr>
        <w:spacing w:line="276" w:lineRule="auto"/>
        <w:jc w:val="both"/>
        <w:rPr>
          <w:rFonts w:ascii="Arial" w:eastAsia="Courier New" w:hAnsi="Arial" w:cs="Arial"/>
          <w:color w:val="000000"/>
        </w:rPr>
      </w:pPr>
      <w:r>
        <w:rPr>
          <w:rFonts w:ascii="Arial" w:eastAsia="Courier New" w:hAnsi="Arial" w:cs="Arial"/>
          <w:color w:val="000000"/>
        </w:rPr>
        <w:t>Durante el ejercicio 2019 se produjo una modificación en el presupuesto, que supuso un descenso en el importe de la subvención de 104.273,57 euros, ascendiendo el importe total a 1.970.266,21 euros.</w:t>
      </w:r>
    </w:p>
    <w:p w14:paraId="19E983B3" w14:textId="77777777" w:rsidR="00CE581E" w:rsidRDefault="00CE581E" w:rsidP="00935709">
      <w:pPr>
        <w:spacing w:line="276" w:lineRule="auto"/>
        <w:jc w:val="both"/>
        <w:rPr>
          <w:rFonts w:ascii="Arial" w:eastAsia="Courier New" w:hAnsi="Arial" w:cs="Arial"/>
          <w:color w:val="000000"/>
        </w:rPr>
      </w:pPr>
    </w:p>
    <w:p w14:paraId="07A62681" w14:textId="5266FE92" w:rsidR="0092072D"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Durante el ejercicio 2020 se constituyó un F</w:t>
      </w:r>
      <w:r w:rsidR="00CE581E">
        <w:rPr>
          <w:rFonts w:ascii="Arial" w:eastAsia="Courier New" w:hAnsi="Arial" w:cs="Arial"/>
          <w:color w:val="000000"/>
        </w:rPr>
        <w:t>ondo</w:t>
      </w:r>
      <w:r>
        <w:rPr>
          <w:rFonts w:ascii="Arial" w:eastAsia="Courier New" w:hAnsi="Arial" w:cs="Arial"/>
          <w:color w:val="000000"/>
        </w:rPr>
        <w:t xml:space="preserve"> Específico de Investigación (FEI) por importe de </w:t>
      </w:r>
      <w:r w:rsidR="00377799">
        <w:rPr>
          <w:rFonts w:ascii="Arial" w:eastAsia="Courier New" w:hAnsi="Arial" w:cs="Arial"/>
          <w:color w:val="000000"/>
        </w:rPr>
        <w:t>16.200,28 euros (ver apartado 93</w:t>
      </w:r>
      <w:r>
        <w:rPr>
          <w:rFonts w:ascii="Arial" w:eastAsia="Courier New" w:hAnsi="Arial" w:cs="Arial"/>
          <w:color w:val="000000"/>
        </w:rPr>
        <w:t xml:space="preserve"> de la presente nota).</w:t>
      </w:r>
    </w:p>
    <w:p w14:paraId="3C4581F1" w14:textId="77777777" w:rsidR="00935709" w:rsidRPr="00A361E1" w:rsidRDefault="00935709" w:rsidP="00935709">
      <w:pPr>
        <w:spacing w:line="276" w:lineRule="auto"/>
        <w:ind w:left="426" w:firstLine="449"/>
        <w:jc w:val="both"/>
        <w:rPr>
          <w:rFonts w:ascii="Arial" w:eastAsia="Courier New" w:hAnsi="Arial" w:cs="Arial"/>
          <w:color w:val="000000"/>
          <w:highlight w:val="green"/>
        </w:rPr>
      </w:pPr>
    </w:p>
    <w:p w14:paraId="3DD72534" w14:textId="6C24B9F5"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12</w:t>
      </w:r>
      <w:r w:rsidR="00935709" w:rsidRPr="00A361E1">
        <w:rPr>
          <w:rFonts w:ascii="Arial" w:eastAsia="Courier New" w:hAnsi="Arial" w:cs="Arial"/>
          <w:color w:val="000000"/>
        </w:rPr>
        <w:t>.- ABALÓN</w:t>
      </w:r>
      <w:r w:rsidR="00935709">
        <w:rPr>
          <w:rFonts w:ascii="Arial" w:eastAsia="Courier New" w:hAnsi="Arial" w:cs="Arial"/>
          <w:color w:val="000000"/>
        </w:rPr>
        <w:t xml:space="preserve"> DIETABS</w:t>
      </w:r>
    </w:p>
    <w:p w14:paraId="01BB1522" w14:textId="77777777" w:rsidR="00935709" w:rsidRPr="00A361E1" w:rsidRDefault="00935709" w:rsidP="00935709">
      <w:pPr>
        <w:spacing w:line="276" w:lineRule="auto"/>
        <w:ind w:left="426" w:firstLine="449"/>
        <w:jc w:val="both"/>
        <w:rPr>
          <w:rFonts w:ascii="Arial" w:eastAsia="Courier New" w:hAnsi="Arial" w:cs="Arial"/>
          <w:color w:val="000000"/>
        </w:rPr>
      </w:pPr>
    </w:p>
    <w:p w14:paraId="012679A5"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proyecto “Producción sostenible de </w:t>
      </w:r>
      <w:proofErr w:type="spellStart"/>
      <w:r w:rsidRPr="00A361E1">
        <w:rPr>
          <w:rFonts w:ascii="Arial" w:eastAsia="Courier New" w:hAnsi="Arial" w:cs="Arial"/>
          <w:color w:val="000000"/>
        </w:rPr>
        <w:t>abalón</w:t>
      </w:r>
      <w:proofErr w:type="spellEnd"/>
      <w:r w:rsidRPr="00A361E1">
        <w:rPr>
          <w:rFonts w:ascii="Arial" w:eastAsia="Courier New" w:hAnsi="Arial" w:cs="Arial"/>
          <w:color w:val="000000"/>
        </w:rPr>
        <w:t xml:space="preserve">: Cultivo </w:t>
      </w:r>
      <w:proofErr w:type="spellStart"/>
      <w:r w:rsidRPr="00A361E1">
        <w:rPr>
          <w:rFonts w:ascii="Arial" w:eastAsia="Courier New" w:hAnsi="Arial" w:cs="Arial"/>
          <w:color w:val="000000"/>
        </w:rPr>
        <w:t>multi-trófico</w:t>
      </w:r>
      <w:proofErr w:type="spellEnd"/>
      <w:r w:rsidRPr="00A361E1">
        <w:rPr>
          <w:rFonts w:ascii="Arial" w:eastAsia="Courier New" w:hAnsi="Arial" w:cs="Arial"/>
          <w:color w:val="000000"/>
        </w:rPr>
        <w:t xml:space="preserve"> integrado y Desarrollo de alimento artificial de base vegetal; con acrónimo DIETABS fue presentado a la convocatoria de Retos I+D 2013, dentro del Programa Estatal de Investigación, Desarrollo e Innovación </w:t>
      </w:r>
      <w:r w:rsidRPr="00A361E1">
        <w:rPr>
          <w:rFonts w:ascii="Arial" w:eastAsia="Courier New" w:hAnsi="Arial" w:cs="Arial"/>
          <w:color w:val="000000"/>
        </w:rPr>
        <w:lastRenderedPageBreak/>
        <w:t xml:space="preserve">Orientada a los Retos de la Sociedad. El importe de la subvención concedida fue de 108.900,00 euros. La duración del proyecto es de 3 años. El cultivo de oreja de mar o </w:t>
      </w:r>
      <w:proofErr w:type="spellStart"/>
      <w:r w:rsidRPr="00A361E1">
        <w:rPr>
          <w:rFonts w:ascii="Arial" w:eastAsia="Courier New" w:hAnsi="Arial" w:cs="Arial"/>
          <w:color w:val="000000"/>
        </w:rPr>
        <w:t>abalón</w:t>
      </w:r>
      <w:proofErr w:type="spellEnd"/>
      <w:r w:rsidRPr="00A361E1">
        <w:rPr>
          <w:rFonts w:ascii="Arial" w:eastAsia="Courier New" w:hAnsi="Arial" w:cs="Arial"/>
          <w:color w:val="000000"/>
        </w:rPr>
        <w:t xml:space="preserve"> es una actividad productiva en plena expansión a nivel mundial que presenta un claro déficit de oferta de producto. El objetivo del proyecto es estudiar el engorde de este molusco herbívoro se basa en dos dietas: algas extraídas del medio natural y/o piensos artificiales.</w:t>
      </w:r>
    </w:p>
    <w:p w14:paraId="3C155C93" w14:textId="20059036" w:rsidR="00935709" w:rsidRDefault="00935709" w:rsidP="00935709">
      <w:pPr>
        <w:spacing w:line="276" w:lineRule="auto"/>
        <w:ind w:left="426" w:firstLine="449"/>
        <w:jc w:val="both"/>
        <w:rPr>
          <w:rFonts w:ascii="Arial" w:eastAsia="Courier New" w:hAnsi="Arial" w:cs="Arial"/>
          <w:color w:val="000000"/>
        </w:rPr>
      </w:pPr>
    </w:p>
    <w:p w14:paraId="12EF8497" w14:textId="77777777" w:rsidR="00040968" w:rsidRPr="00040968" w:rsidRDefault="00040968" w:rsidP="00040968">
      <w:pPr>
        <w:jc w:val="both"/>
        <w:rPr>
          <w:rFonts w:ascii="Arial" w:eastAsia="Courier New" w:hAnsi="Arial" w:cs="Arial"/>
          <w:color w:val="000000"/>
        </w:rPr>
      </w:pPr>
      <w:r w:rsidRPr="00040968">
        <w:rPr>
          <w:rFonts w:ascii="Arial" w:eastAsia="Courier New" w:hAnsi="Arial" w:cs="Arial"/>
          <w:color w:val="000000"/>
        </w:rPr>
        <w:t xml:space="preserve">Con fecha 7 de octubre de 2019 se constituyó el Fondo Específico de Investigación Invertebrados por importe de 9.859,14 euros. Este fondo se ha creado con los Recursos Libres Disponibles derivados del proyecto “Producción sostenible de </w:t>
      </w:r>
      <w:proofErr w:type="spellStart"/>
      <w:r w:rsidRPr="00040968">
        <w:rPr>
          <w:rFonts w:ascii="Arial" w:eastAsia="Courier New" w:hAnsi="Arial" w:cs="Arial"/>
          <w:color w:val="000000"/>
        </w:rPr>
        <w:t>abalon</w:t>
      </w:r>
      <w:proofErr w:type="spellEnd"/>
      <w:r w:rsidRPr="00040968">
        <w:rPr>
          <w:rFonts w:ascii="Arial" w:eastAsia="Courier New" w:hAnsi="Arial" w:cs="Arial"/>
          <w:color w:val="000000"/>
        </w:rPr>
        <w:t xml:space="preserve"> (</w:t>
      </w:r>
      <w:proofErr w:type="spellStart"/>
      <w:r w:rsidRPr="00040968">
        <w:rPr>
          <w:rFonts w:ascii="Arial" w:eastAsia="Courier New" w:hAnsi="Arial" w:cs="Arial"/>
          <w:color w:val="000000"/>
        </w:rPr>
        <w:t>haliotis</w:t>
      </w:r>
      <w:proofErr w:type="spellEnd"/>
      <w:r w:rsidRPr="00040968">
        <w:rPr>
          <w:rFonts w:ascii="Arial" w:eastAsia="Courier New" w:hAnsi="Arial" w:cs="Arial"/>
          <w:color w:val="000000"/>
        </w:rPr>
        <w:t xml:space="preserve"> </w:t>
      </w:r>
      <w:proofErr w:type="spellStart"/>
      <w:r w:rsidRPr="00040968">
        <w:rPr>
          <w:rFonts w:ascii="Arial" w:eastAsia="Courier New" w:hAnsi="Arial" w:cs="Arial"/>
          <w:color w:val="000000"/>
        </w:rPr>
        <w:t>tuberculata</w:t>
      </w:r>
      <w:proofErr w:type="spellEnd"/>
      <w:r w:rsidRPr="00040968">
        <w:rPr>
          <w:rFonts w:ascii="Arial" w:eastAsia="Courier New" w:hAnsi="Arial" w:cs="Arial"/>
          <w:color w:val="000000"/>
        </w:rPr>
        <w:t xml:space="preserve"> </w:t>
      </w:r>
      <w:proofErr w:type="spellStart"/>
      <w:r w:rsidRPr="00040968">
        <w:rPr>
          <w:rFonts w:ascii="Arial" w:eastAsia="Courier New" w:hAnsi="Arial" w:cs="Arial"/>
          <w:color w:val="000000"/>
        </w:rPr>
        <w:t>s.p.</w:t>
      </w:r>
      <w:proofErr w:type="spellEnd"/>
      <w:r w:rsidRPr="00040968">
        <w:rPr>
          <w:rFonts w:ascii="Arial" w:eastAsia="Courier New" w:hAnsi="Arial" w:cs="Arial"/>
          <w:color w:val="000000"/>
        </w:rPr>
        <w:t xml:space="preserve">): cultivo </w:t>
      </w:r>
      <w:proofErr w:type="spellStart"/>
      <w:r w:rsidRPr="00040968">
        <w:rPr>
          <w:rFonts w:ascii="Arial" w:eastAsia="Courier New" w:hAnsi="Arial" w:cs="Arial"/>
          <w:color w:val="000000"/>
        </w:rPr>
        <w:t>multi-trófico</w:t>
      </w:r>
      <w:proofErr w:type="spellEnd"/>
      <w:r w:rsidRPr="00040968">
        <w:rPr>
          <w:rFonts w:ascii="Arial" w:eastAsia="Courier New" w:hAnsi="Arial" w:cs="Arial"/>
          <w:color w:val="000000"/>
        </w:rPr>
        <w:t xml:space="preserve"> integrado (IMTA) y desarrollo de alimento artificial de base vegetal (DIETABS)” que finalizó el 31/12/2017.</w:t>
      </w:r>
    </w:p>
    <w:p w14:paraId="107A21FD" w14:textId="77777777" w:rsidR="00040968" w:rsidRPr="00A361E1" w:rsidRDefault="00040968" w:rsidP="00935709">
      <w:pPr>
        <w:spacing w:line="276" w:lineRule="auto"/>
        <w:ind w:left="426" w:firstLine="449"/>
        <w:jc w:val="both"/>
        <w:rPr>
          <w:rFonts w:ascii="Arial" w:eastAsia="Courier New" w:hAnsi="Arial" w:cs="Arial"/>
          <w:color w:val="000000"/>
        </w:rPr>
      </w:pPr>
    </w:p>
    <w:p w14:paraId="46A72364" w14:textId="24CE48EF" w:rsidR="00935709" w:rsidRPr="00A361E1" w:rsidRDefault="0092072D" w:rsidP="00935709">
      <w:pPr>
        <w:spacing w:line="276" w:lineRule="auto"/>
        <w:jc w:val="both"/>
        <w:rPr>
          <w:rFonts w:ascii="Arial" w:eastAsia="Courier New" w:hAnsi="Arial" w:cs="Arial"/>
          <w:color w:val="000000"/>
        </w:rPr>
      </w:pPr>
      <w:r>
        <w:rPr>
          <w:rFonts w:ascii="Arial" w:eastAsia="Courier New" w:hAnsi="Arial" w:cs="Arial"/>
          <w:color w:val="000000"/>
        </w:rPr>
        <w:t>13</w:t>
      </w:r>
      <w:r w:rsidR="00935709" w:rsidRPr="00A361E1">
        <w:rPr>
          <w:rFonts w:ascii="Arial" w:eastAsia="Courier New" w:hAnsi="Arial" w:cs="Arial"/>
          <w:color w:val="000000"/>
        </w:rPr>
        <w:t>.- Donación EHI</w:t>
      </w:r>
    </w:p>
    <w:p w14:paraId="15057F02" w14:textId="77777777" w:rsidR="00935709" w:rsidRPr="00A361E1" w:rsidRDefault="00935709" w:rsidP="00935709">
      <w:pPr>
        <w:spacing w:line="276" w:lineRule="auto"/>
        <w:ind w:left="426" w:firstLine="449"/>
        <w:jc w:val="both"/>
        <w:rPr>
          <w:rFonts w:ascii="Arial" w:eastAsia="Courier New" w:hAnsi="Arial" w:cs="Arial"/>
          <w:color w:val="000000"/>
        </w:rPr>
      </w:pPr>
    </w:p>
    <w:p w14:paraId="0EE634BD" w14:textId="77777777" w:rsidR="00935709" w:rsidRDefault="00935709" w:rsidP="00935709">
      <w:pPr>
        <w:tabs>
          <w:tab w:val="left" w:pos="6521"/>
        </w:tabs>
        <w:spacing w:line="276" w:lineRule="auto"/>
        <w:jc w:val="both"/>
        <w:rPr>
          <w:rFonts w:ascii="Arial" w:eastAsia="Courier New" w:hAnsi="Arial" w:cs="Arial"/>
          <w:color w:val="000000"/>
        </w:rPr>
      </w:pPr>
      <w:r w:rsidRPr="00A361E1">
        <w:rPr>
          <w:rFonts w:ascii="Arial" w:eastAsia="Courier New" w:hAnsi="Arial" w:cs="Arial"/>
          <w:color w:val="000000"/>
        </w:rPr>
        <w:t xml:space="preserve">El 28 de agosto de 2014, se firmó un acuerdo de donación entre el </w:t>
      </w:r>
      <w:proofErr w:type="spellStart"/>
      <w:r w:rsidRPr="00A361E1">
        <w:rPr>
          <w:rFonts w:ascii="Arial" w:eastAsia="Courier New" w:hAnsi="Arial" w:cs="Arial"/>
          <w:i/>
          <w:color w:val="000000"/>
        </w:rPr>
        <w:t>Euopean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Hydratation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Institute</w:t>
      </w:r>
      <w:proofErr w:type="spellEnd"/>
      <w:r w:rsidRPr="00A361E1">
        <w:rPr>
          <w:rFonts w:ascii="Arial" w:eastAsia="Courier New" w:hAnsi="Arial" w:cs="Arial"/>
          <w:color w:val="000000"/>
        </w:rPr>
        <w:t>, la Universidad de Las Palmas de Gran Canaria y la Fundación Canaria Parque Científico Tecnológico de la Universidad de Las Palmas de Gran Canaria para la realización del proyecto “</w:t>
      </w:r>
      <w:proofErr w:type="spellStart"/>
      <w:r w:rsidRPr="00A361E1">
        <w:rPr>
          <w:rFonts w:ascii="Arial" w:eastAsia="Courier New" w:hAnsi="Arial" w:cs="Arial"/>
          <w:i/>
          <w:color w:val="000000"/>
        </w:rPr>
        <w:t>Beverage</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Consumption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Habits</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Among</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European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Adults</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association</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with</w:t>
      </w:r>
      <w:proofErr w:type="spellEnd"/>
      <w:r w:rsidRPr="00A361E1">
        <w:rPr>
          <w:rFonts w:ascii="Arial" w:eastAsia="Courier New" w:hAnsi="Arial" w:cs="Arial"/>
          <w:i/>
          <w:color w:val="000000"/>
        </w:rPr>
        <w:t xml:space="preserve"> total wáter </w:t>
      </w:r>
      <w:proofErr w:type="spellStart"/>
      <w:r w:rsidRPr="00A361E1">
        <w:rPr>
          <w:rFonts w:ascii="Arial" w:eastAsia="Courier New" w:hAnsi="Arial" w:cs="Arial"/>
          <w:i/>
          <w:color w:val="000000"/>
        </w:rPr>
        <w:t>intake</w:t>
      </w:r>
      <w:proofErr w:type="spellEnd"/>
      <w:r w:rsidRPr="00A361E1">
        <w:rPr>
          <w:rFonts w:ascii="Arial" w:eastAsia="Courier New" w:hAnsi="Arial" w:cs="Arial"/>
          <w:i/>
          <w:color w:val="000000"/>
        </w:rPr>
        <w:t xml:space="preserve"> and </w:t>
      </w:r>
      <w:proofErr w:type="spellStart"/>
      <w:r w:rsidRPr="00A361E1">
        <w:rPr>
          <w:rFonts w:ascii="Arial" w:eastAsia="Courier New" w:hAnsi="Arial" w:cs="Arial"/>
          <w:i/>
          <w:color w:val="000000"/>
        </w:rPr>
        <w:t>energy</w:t>
      </w:r>
      <w:proofErr w:type="spellEnd"/>
      <w:r w:rsidRPr="00A361E1">
        <w:rPr>
          <w:rFonts w:ascii="Arial" w:eastAsia="Courier New" w:hAnsi="Arial" w:cs="Arial"/>
          <w:i/>
          <w:color w:val="000000"/>
        </w:rPr>
        <w:t xml:space="preserve"> </w:t>
      </w:r>
      <w:proofErr w:type="spellStart"/>
      <w:r w:rsidRPr="00A361E1">
        <w:rPr>
          <w:rFonts w:ascii="Arial" w:eastAsia="Courier New" w:hAnsi="Arial" w:cs="Arial"/>
          <w:i/>
          <w:color w:val="000000"/>
        </w:rPr>
        <w:t>intake</w:t>
      </w:r>
      <w:proofErr w:type="spellEnd"/>
      <w:r w:rsidRPr="00A361E1">
        <w:rPr>
          <w:rFonts w:ascii="Arial" w:eastAsia="Courier New" w:hAnsi="Arial" w:cs="Arial"/>
          <w:i/>
          <w:color w:val="000000"/>
        </w:rPr>
        <w:t>”.</w:t>
      </w:r>
      <w:r w:rsidRPr="00A361E1">
        <w:rPr>
          <w:rFonts w:ascii="Arial" w:eastAsia="Courier New" w:hAnsi="Arial" w:cs="Arial"/>
          <w:color w:val="000000"/>
        </w:rPr>
        <w:t xml:space="preserve"> La dotación asciende a un total de 150.000 euros y la duración del proyecto es de 15 meses.</w:t>
      </w:r>
    </w:p>
    <w:p w14:paraId="3081F54D" w14:textId="77777777" w:rsidR="00935709" w:rsidRPr="00A361E1" w:rsidRDefault="00935709" w:rsidP="00935709">
      <w:pPr>
        <w:tabs>
          <w:tab w:val="left" w:pos="6521"/>
        </w:tabs>
        <w:spacing w:line="276" w:lineRule="auto"/>
        <w:ind w:left="426" w:firstLine="449"/>
        <w:jc w:val="both"/>
        <w:rPr>
          <w:rFonts w:ascii="Arial" w:eastAsia="Courier New" w:hAnsi="Arial" w:cs="Arial"/>
          <w:color w:val="000000"/>
        </w:rPr>
      </w:pPr>
    </w:p>
    <w:p w14:paraId="7915E440" w14:textId="0C6BDF67" w:rsidR="00935709" w:rsidRPr="00150B62" w:rsidRDefault="00CE581E" w:rsidP="00935709">
      <w:pPr>
        <w:spacing w:line="276" w:lineRule="auto"/>
        <w:jc w:val="both"/>
        <w:rPr>
          <w:rFonts w:ascii="Arial" w:eastAsia="Courier New" w:hAnsi="Arial" w:cs="Arial"/>
          <w:color w:val="000000"/>
        </w:rPr>
      </w:pPr>
      <w:r>
        <w:rPr>
          <w:rFonts w:ascii="Arial" w:eastAsia="Courier New" w:hAnsi="Arial" w:cs="Arial"/>
          <w:color w:val="000000"/>
        </w:rPr>
        <w:t>14</w:t>
      </w:r>
      <w:r w:rsidR="00935709" w:rsidRPr="00150B62">
        <w:rPr>
          <w:rFonts w:ascii="Arial" w:eastAsia="Courier New" w:hAnsi="Arial" w:cs="Arial"/>
          <w:color w:val="000000"/>
        </w:rPr>
        <w:t>.- Convenio ACIISI: POLIVALENTE IV Y SABE</w:t>
      </w:r>
    </w:p>
    <w:p w14:paraId="57E25C77" w14:textId="77777777" w:rsidR="00935709" w:rsidRPr="00150B62" w:rsidRDefault="00935709" w:rsidP="00935709">
      <w:pPr>
        <w:spacing w:line="276" w:lineRule="auto"/>
        <w:ind w:left="426" w:firstLine="449"/>
        <w:jc w:val="both"/>
        <w:rPr>
          <w:rFonts w:ascii="Arial" w:eastAsia="Courier New" w:hAnsi="Arial" w:cs="Arial"/>
          <w:color w:val="000000"/>
        </w:rPr>
      </w:pPr>
    </w:p>
    <w:p w14:paraId="22022CC1" w14:textId="77777777" w:rsidR="00935709" w:rsidRPr="00150B62" w:rsidRDefault="00935709" w:rsidP="00935709">
      <w:pPr>
        <w:spacing w:line="276" w:lineRule="auto"/>
        <w:jc w:val="both"/>
        <w:rPr>
          <w:rFonts w:ascii="Arial" w:eastAsia="Courier New" w:hAnsi="Arial" w:cs="Arial"/>
          <w:color w:val="000000"/>
        </w:rPr>
      </w:pPr>
      <w:r w:rsidRPr="00150B62">
        <w:rPr>
          <w:rFonts w:ascii="Arial" w:eastAsia="Courier New" w:hAnsi="Arial" w:cs="Arial"/>
          <w:color w:val="000000"/>
        </w:rPr>
        <w:t xml:space="preserve">En el ejercicio 2015 se obtuvo financiación mediante un nuevo préstamo reembolsable concedido en idénticos términos a los préstamos BEA FEDER y PCT Marino FEDER, por la Agencia Canaria de Investigación, Innovación y Sociedad de la Información del Gobierno de Canarias, por un importe de 4.651.277,24 euros, para la construcción de un edificio Polivalente TIC destinado a centro de empresas (Polivalente IV) y completar el equipamiento del edificio Polivalente III en la sede de Tafira, habiéndose finalizado su construcción a finales del ejercicio 2015. </w:t>
      </w:r>
    </w:p>
    <w:p w14:paraId="487BB4B1" w14:textId="77777777" w:rsidR="00935709" w:rsidRPr="00150B62" w:rsidRDefault="00935709" w:rsidP="00935709">
      <w:pPr>
        <w:spacing w:line="276" w:lineRule="auto"/>
        <w:ind w:left="426" w:firstLine="449"/>
        <w:jc w:val="both"/>
        <w:rPr>
          <w:rFonts w:ascii="Arial" w:eastAsia="Courier New" w:hAnsi="Arial" w:cs="Arial"/>
          <w:color w:val="000000"/>
        </w:rPr>
      </w:pPr>
    </w:p>
    <w:p w14:paraId="4CCFB634" w14:textId="77777777" w:rsidR="00935709" w:rsidRPr="00150B62" w:rsidRDefault="00935709" w:rsidP="00935709">
      <w:pPr>
        <w:spacing w:line="276" w:lineRule="auto"/>
        <w:jc w:val="both"/>
        <w:rPr>
          <w:rFonts w:ascii="Arial" w:eastAsia="Courier New" w:hAnsi="Arial" w:cs="Arial"/>
          <w:color w:val="000000"/>
        </w:rPr>
      </w:pPr>
      <w:r w:rsidRPr="00150B62">
        <w:rPr>
          <w:rFonts w:ascii="Arial" w:eastAsia="Courier New" w:hAnsi="Arial" w:cs="Arial"/>
          <w:color w:val="000000"/>
        </w:rPr>
        <w:t>Asimismo, durante el ejercicio 2015 se consiguió financiación mediante un nuevo préstamo reembolsable, para la realización de los “Servicios de Acuicultura y Biotecnología de Alta Especialización (SABE)”, concedido en idénticos términos por la Agencia Canaria de Investigación, Innovación y Sociedad de la Información del Gobierno de Canarias, al objeto de reforzar y consolidar el PCT Marino de Taliarte por un importe de 772.583,00 euros, y cuya ejecución ha sido finalizada durante el ejercicio 2015.</w:t>
      </w:r>
    </w:p>
    <w:p w14:paraId="578DC2CE" w14:textId="77777777" w:rsidR="00935709" w:rsidRPr="00150B62" w:rsidRDefault="00935709" w:rsidP="00935709">
      <w:pPr>
        <w:spacing w:line="276" w:lineRule="auto"/>
        <w:jc w:val="both"/>
        <w:rPr>
          <w:rFonts w:ascii="Arial" w:eastAsia="Courier New" w:hAnsi="Arial" w:cs="Arial"/>
          <w:color w:val="000000"/>
        </w:rPr>
      </w:pPr>
    </w:p>
    <w:p w14:paraId="74773179" w14:textId="77777777" w:rsidR="00935709" w:rsidRPr="00150B62" w:rsidRDefault="00935709" w:rsidP="00935709">
      <w:pPr>
        <w:spacing w:line="276" w:lineRule="auto"/>
        <w:jc w:val="both"/>
        <w:rPr>
          <w:rFonts w:ascii="Arial" w:eastAsia="Courier New" w:hAnsi="Arial" w:cs="Arial"/>
          <w:color w:val="000000"/>
        </w:rPr>
      </w:pPr>
      <w:r w:rsidRPr="00150B62">
        <w:rPr>
          <w:rFonts w:ascii="Arial" w:eastAsia="Courier New" w:hAnsi="Arial" w:cs="Arial"/>
          <w:color w:val="000000"/>
        </w:rPr>
        <w:t>La subvención por el 85% se reconoce como subvención, una vez se produce la validación de las certificaciones parciales, hasta ese momento, los importes estaban registrados en pasivos financieros a largo plazo, como deudas a largo plazo transformables en subvenciones, donaciones y legados.</w:t>
      </w:r>
    </w:p>
    <w:p w14:paraId="1BB1EA97" w14:textId="77777777" w:rsidR="00935709" w:rsidRDefault="00935709" w:rsidP="00935709">
      <w:pPr>
        <w:spacing w:line="276" w:lineRule="auto"/>
        <w:jc w:val="both"/>
        <w:rPr>
          <w:rFonts w:ascii="Arial" w:eastAsia="Courier New" w:hAnsi="Arial" w:cs="Arial"/>
          <w:color w:val="000000"/>
        </w:rPr>
      </w:pPr>
    </w:p>
    <w:p w14:paraId="1381719C" w14:textId="77777777" w:rsidR="00935709" w:rsidRPr="00CF70F6" w:rsidRDefault="00935709" w:rsidP="00935709">
      <w:pPr>
        <w:spacing w:line="276" w:lineRule="auto"/>
        <w:jc w:val="both"/>
        <w:rPr>
          <w:rFonts w:ascii="Arial" w:eastAsia="Courier New" w:hAnsi="Arial" w:cs="Arial"/>
          <w:color w:val="000000"/>
        </w:rPr>
      </w:pPr>
      <w:r>
        <w:rPr>
          <w:rFonts w:ascii="Arial" w:eastAsia="Courier New" w:hAnsi="Arial" w:cs="Arial"/>
          <w:color w:val="000000"/>
        </w:rPr>
        <w:t>En</w:t>
      </w:r>
      <w:r w:rsidRPr="00CF70F6">
        <w:rPr>
          <w:rFonts w:ascii="Arial" w:eastAsia="Courier New" w:hAnsi="Arial" w:cs="Arial"/>
          <w:color w:val="000000"/>
        </w:rPr>
        <w:t xml:space="preserve"> abril de 2018 </w:t>
      </w:r>
      <w:r>
        <w:rPr>
          <w:rFonts w:ascii="Arial" w:eastAsia="Courier New" w:hAnsi="Arial" w:cs="Arial"/>
          <w:color w:val="000000"/>
        </w:rPr>
        <w:t xml:space="preserve">se recibió una notificación </w:t>
      </w:r>
      <w:r w:rsidRPr="00CF70F6">
        <w:rPr>
          <w:rFonts w:ascii="Arial" w:eastAsia="Courier New" w:hAnsi="Arial" w:cs="Arial"/>
          <w:color w:val="000000"/>
        </w:rPr>
        <w:t xml:space="preserve">por parte de la Agencia Canaria de Investigación, Innovación y Sociedad de la Información, de corrección financiera resultante de las verificaciones administrativas, </w:t>
      </w:r>
      <w:r>
        <w:rPr>
          <w:rFonts w:ascii="Arial" w:eastAsia="Courier New" w:hAnsi="Arial" w:cs="Arial"/>
          <w:color w:val="000000"/>
        </w:rPr>
        <w:t xml:space="preserve">por la que </w:t>
      </w:r>
      <w:r w:rsidRPr="00CF70F6">
        <w:rPr>
          <w:rFonts w:ascii="Arial" w:eastAsia="Courier New" w:hAnsi="Arial" w:cs="Arial"/>
          <w:color w:val="000000"/>
        </w:rPr>
        <w:t xml:space="preserve">la Entidad ha decidido realizar las reclasificaciones derivadas de dichas verificaciones, incorporando dichas modificaciones en el saldo de apertura lo que ha supuesto un </w:t>
      </w:r>
      <w:r>
        <w:rPr>
          <w:rFonts w:ascii="Arial" w:eastAsia="Courier New" w:hAnsi="Arial" w:cs="Arial"/>
          <w:color w:val="000000"/>
        </w:rPr>
        <w:t>descenso del importe de la subvención en 968.097,39 euros en el caso del Polivalente IV y de 68.954,11 euros en la subvención de la nave SABE.</w:t>
      </w:r>
    </w:p>
    <w:p w14:paraId="67F01D79" w14:textId="77777777" w:rsidR="00935709" w:rsidRPr="00150B62" w:rsidRDefault="00935709" w:rsidP="00935709">
      <w:pPr>
        <w:spacing w:line="276" w:lineRule="auto"/>
        <w:jc w:val="both"/>
        <w:rPr>
          <w:rFonts w:ascii="Arial" w:eastAsia="Courier New" w:hAnsi="Arial" w:cs="Arial"/>
          <w:color w:val="000000"/>
        </w:rPr>
      </w:pPr>
    </w:p>
    <w:p w14:paraId="3742D25D" w14:textId="3DA20B24" w:rsidR="00935709" w:rsidRPr="004A4D37" w:rsidRDefault="00CE581E" w:rsidP="00935709">
      <w:pPr>
        <w:spacing w:line="276" w:lineRule="auto"/>
        <w:jc w:val="both"/>
        <w:rPr>
          <w:rFonts w:ascii="Arial" w:eastAsia="Courier New" w:hAnsi="Arial" w:cs="Arial"/>
          <w:color w:val="000000"/>
        </w:rPr>
      </w:pPr>
      <w:r>
        <w:rPr>
          <w:rFonts w:ascii="Arial" w:eastAsia="Courier New" w:hAnsi="Arial" w:cs="Arial"/>
          <w:color w:val="000000"/>
        </w:rPr>
        <w:t>15</w:t>
      </w:r>
      <w:r w:rsidR="00935709" w:rsidRPr="004A4D37">
        <w:rPr>
          <w:rFonts w:ascii="Arial" w:eastAsia="Courier New" w:hAnsi="Arial" w:cs="Arial"/>
          <w:color w:val="000000"/>
        </w:rPr>
        <w:t>.- AQUAEXCEL 2020</w:t>
      </w:r>
    </w:p>
    <w:p w14:paraId="198CFC8D" w14:textId="77777777" w:rsidR="00935709" w:rsidRPr="00D10870" w:rsidRDefault="00935709" w:rsidP="00935709">
      <w:pPr>
        <w:spacing w:line="276" w:lineRule="auto"/>
        <w:ind w:left="426" w:firstLine="449"/>
        <w:jc w:val="both"/>
        <w:rPr>
          <w:rFonts w:ascii="Arial" w:eastAsia="Courier New" w:hAnsi="Arial" w:cs="Arial"/>
          <w:color w:val="000000"/>
          <w:highlight w:val="yellow"/>
        </w:rPr>
      </w:pPr>
    </w:p>
    <w:p w14:paraId="50C15AA1" w14:textId="1E0A5A09" w:rsidR="00935709" w:rsidRDefault="00935709" w:rsidP="00935709">
      <w:pPr>
        <w:spacing w:line="276" w:lineRule="auto"/>
        <w:jc w:val="both"/>
        <w:rPr>
          <w:rFonts w:ascii="Arial" w:eastAsia="Courier New" w:hAnsi="Arial" w:cs="Arial"/>
          <w:color w:val="000000"/>
        </w:rPr>
      </w:pPr>
      <w:r w:rsidRPr="004A4D37">
        <w:rPr>
          <w:rFonts w:ascii="Arial" w:eastAsia="Courier New" w:hAnsi="Arial" w:cs="Arial"/>
          <w:color w:val="000000"/>
        </w:rPr>
        <w:t xml:space="preserve">En 2015, se concedió el proyecto </w:t>
      </w:r>
      <w:r w:rsidR="00D200B6" w:rsidRPr="004A4D37">
        <w:rPr>
          <w:rFonts w:ascii="Arial" w:eastAsia="Courier New" w:hAnsi="Arial" w:cs="Arial"/>
          <w:color w:val="000000"/>
        </w:rPr>
        <w:t>europeo</w:t>
      </w:r>
      <w:r w:rsidRPr="004A4D37">
        <w:rPr>
          <w:rFonts w:ascii="Arial" w:eastAsia="Courier New" w:hAnsi="Arial" w:cs="Arial"/>
          <w:color w:val="000000"/>
        </w:rPr>
        <w:t xml:space="preserve"> </w:t>
      </w:r>
      <w:proofErr w:type="spellStart"/>
      <w:r w:rsidRPr="004A4D37">
        <w:rPr>
          <w:rFonts w:ascii="Arial" w:eastAsia="Courier New" w:hAnsi="Arial" w:cs="Arial"/>
          <w:color w:val="000000"/>
        </w:rPr>
        <w:t>Aquaexcel</w:t>
      </w:r>
      <w:proofErr w:type="spellEnd"/>
      <w:r w:rsidRPr="004A4D37">
        <w:rPr>
          <w:rFonts w:ascii="Arial" w:eastAsia="Courier New" w:hAnsi="Arial" w:cs="Arial"/>
          <w:color w:val="000000"/>
        </w:rPr>
        <w:t xml:space="preserve"> 2020, que pretende inte</w:t>
      </w:r>
      <w:r>
        <w:rPr>
          <w:rFonts w:ascii="Arial" w:eastAsia="Courier New" w:hAnsi="Arial" w:cs="Arial"/>
          <w:color w:val="000000"/>
        </w:rPr>
        <w:t>grar in</w:t>
      </w:r>
      <w:r w:rsidRPr="004A4D37">
        <w:rPr>
          <w:rFonts w:ascii="Arial" w:eastAsia="Courier New" w:hAnsi="Arial" w:cs="Arial"/>
          <w:color w:val="000000"/>
        </w:rPr>
        <w:t>fraes</w:t>
      </w:r>
      <w:r>
        <w:rPr>
          <w:rFonts w:ascii="Arial" w:eastAsia="Courier New" w:hAnsi="Arial" w:cs="Arial"/>
          <w:color w:val="000000"/>
        </w:rPr>
        <w:t>tructuras de acuicultura punteras en Europa, cubriendo un amplio rango de disciplinas científico-técnicas dirigidas a la investigación e innovación en acuicultura, con un presupuesto de 569.428,25 euros.</w:t>
      </w:r>
    </w:p>
    <w:p w14:paraId="2F848C74" w14:textId="08C8717E" w:rsidR="00A16D49" w:rsidRDefault="00A16D49" w:rsidP="00935709">
      <w:pPr>
        <w:spacing w:line="276" w:lineRule="auto"/>
        <w:jc w:val="both"/>
        <w:rPr>
          <w:rFonts w:ascii="Arial" w:eastAsia="Courier New" w:hAnsi="Arial" w:cs="Arial"/>
          <w:color w:val="000000"/>
        </w:rPr>
      </w:pPr>
    </w:p>
    <w:p w14:paraId="4BD813E6" w14:textId="32659087" w:rsidR="00A16D49" w:rsidRPr="00A361E1" w:rsidRDefault="00A16D49" w:rsidP="00A16D49">
      <w:pPr>
        <w:spacing w:line="276" w:lineRule="auto"/>
        <w:jc w:val="both"/>
        <w:rPr>
          <w:rFonts w:ascii="Arial" w:eastAsia="Courier New" w:hAnsi="Arial" w:cs="Arial"/>
          <w:color w:val="000000"/>
        </w:rPr>
      </w:pPr>
      <w:r>
        <w:rPr>
          <w:rFonts w:ascii="Arial" w:eastAsia="Courier New" w:hAnsi="Arial" w:cs="Arial"/>
          <w:color w:val="000000"/>
        </w:rPr>
        <w:t>Durante el ejercicio 2019 se produjo una modificación en el presupuesto, que supuso un incremento en el importe de la subvención de 44.203,62 euros, ascendiendo el importe total a 613.631,87 euros.</w:t>
      </w:r>
    </w:p>
    <w:p w14:paraId="0CB6B2BD" w14:textId="77777777" w:rsidR="00A16D49" w:rsidRPr="004A4D37" w:rsidRDefault="00A16D49" w:rsidP="00935709">
      <w:pPr>
        <w:spacing w:line="276" w:lineRule="auto"/>
        <w:jc w:val="both"/>
        <w:rPr>
          <w:rFonts w:ascii="Arial" w:eastAsia="Courier New" w:hAnsi="Arial" w:cs="Arial"/>
          <w:color w:val="000000"/>
        </w:rPr>
      </w:pPr>
    </w:p>
    <w:p w14:paraId="7B1820F1" w14:textId="77720269" w:rsidR="00935709" w:rsidRPr="006E42CF" w:rsidRDefault="00CE581E" w:rsidP="00935709">
      <w:pPr>
        <w:spacing w:line="276" w:lineRule="auto"/>
        <w:jc w:val="both"/>
        <w:rPr>
          <w:rFonts w:ascii="Arial" w:eastAsia="Courier New" w:hAnsi="Arial" w:cs="Arial"/>
          <w:color w:val="000000"/>
        </w:rPr>
      </w:pPr>
      <w:r>
        <w:rPr>
          <w:rFonts w:ascii="Arial" w:eastAsia="Courier New" w:hAnsi="Arial" w:cs="Arial"/>
          <w:color w:val="000000"/>
        </w:rPr>
        <w:t>16</w:t>
      </w:r>
      <w:r w:rsidR="00935709" w:rsidRPr="006E42CF">
        <w:rPr>
          <w:rFonts w:ascii="Arial" w:eastAsia="Courier New" w:hAnsi="Arial" w:cs="Arial"/>
          <w:color w:val="000000"/>
        </w:rPr>
        <w:t>.- PARAGONE</w:t>
      </w:r>
    </w:p>
    <w:p w14:paraId="67B4C34C" w14:textId="77777777" w:rsidR="00935709" w:rsidRPr="006E42CF" w:rsidRDefault="00935709" w:rsidP="00935709">
      <w:pPr>
        <w:spacing w:line="276" w:lineRule="auto"/>
        <w:ind w:left="426" w:firstLine="449"/>
        <w:jc w:val="both"/>
        <w:rPr>
          <w:rFonts w:ascii="Arial" w:eastAsia="Courier New" w:hAnsi="Arial" w:cs="Arial"/>
          <w:color w:val="000000"/>
        </w:rPr>
      </w:pPr>
    </w:p>
    <w:p w14:paraId="39DEE416" w14:textId="3DEC12C2" w:rsidR="00CE581E" w:rsidRPr="00A361E1" w:rsidRDefault="00935709" w:rsidP="00CE581E">
      <w:pPr>
        <w:spacing w:line="276" w:lineRule="auto"/>
        <w:jc w:val="both"/>
        <w:rPr>
          <w:rFonts w:ascii="Arial" w:eastAsia="Courier New" w:hAnsi="Arial" w:cs="Arial"/>
          <w:color w:val="000000"/>
        </w:rPr>
      </w:pPr>
      <w:r w:rsidRPr="006E42CF">
        <w:rPr>
          <w:rFonts w:ascii="Arial" w:eastAsia="Courier New" w:hAnsi="Arial" w:cs="Arial"/>
          <w:color w:val="000000"/>
        </w:rPr>
        <w:t>En 2015 se concedió por la Unión Europea el proyecto H2020 Paragone, destinado al desarrollo de una vacuna contra parásitos en animales. El proyecto comenzó el 1 de abril de 2015 y tiene una duración de 48 meses. El presupuesto del Proyecto asciende a 218.055,00 euro</w:t>
      </w:r>
      <w:r w:rsidR="00CE581E">
        <w:rPr>
          <w:rFonts w:ascii="Arial" w:eastAsia="Courier New" w:hAnsi="Arial" w:cs="Arial"/>
          <w:color w:val="000000"/>
        </w:rPr>
        <w:t>s, que será financiado al 100%. Durante el ejercicio 2020 se produjo una modificación en el presupuesto, que supuso un incremento en el importe de la subvención de 9.446,25 euros, ascendiendo el importe total a 227.501,25 euros.</w:t>
      </w:r>
    </w:p>
    <w:p w14:paraId="1B13D1F2" w14:textId="5AC4EB18" w:rsidR="00CE581E" w:rsidRDefault="00CE581E" w:rsidP="00935709">
      <w:pPr>
        <w:spacing w:line="276" w:lineRule="auto"/>
        <w:ind w:left="426" w:firstLine="449"/>
        <w:jc w:val="both"/>
        <w:rPr>
          <w:rFonts w:ascii="Arial" w:eastAsia="Courier New" w:hAnsi="Arial" w:cs="Arial"/>
          <w:color w:val="000000"/>
          <w:highlight w:val="yellow"/>
        </w:rPr>
      </w:pPr>
    </w:p>
    <w:p w14:paraId="10055F8B" w14:textId="6CDE9463" w:rsidR="00CE581E" w:rsidRPr="00A361E1" w:rsidRDefault="00CE581E" w:rsidP="00CE581E">
      <w:pPr>
        <w:spacing w:line="276" w:lineRule="auto"/>
        <w:jc w:val="both"/>
        <w:rPr>
          <w:rFonts w:ascii="Arial" w:eastAsia="Courier New" w:hAnsi="Arial" w:cs="Arial"/>
          <w:color w:val="000000"/>
        </w:rPr>
      </w:pPr>
      <w:r>
        <w:rPr>
          <w:rFonts w:ascii="Arial" w:eastAsia="Courier New" w:hAnsi="Arial" w:cs="Arial"/>
          <w:color w:val="000000"/>
        </w:rPr>
        <w:t xml:space="preserve">Durante el ejercicio 2020 se constituyó un Fondo Específico de Investigación (FEI) por importe de </w:t>
      </w:r>
      <w:r w:rsidR="00377799">
        <w:rPr>
          <w:rFonts w:ascii="Arial" w:eastAsia="Courier New" w:hAnsi="Arial" w:cs="Arial"/>
          <w:color w:val="000000"/>
        </w:rPr>
        <w:t>42.847,66 euros (ver apartado 92</w:t>
      </w:r>
      <w:r>
        <w:rPr>
          <w:rFonts w:ascii="Arial" w:eastAsia="Courier New" w:hAnsi="Arial" w:cs="Arial"/>
          <w:color w:val="000000"/>
        </w:rPr>
        <w:t xml:space="preserve"> de la presente nota).</w:t>
      </w:r>
    </w:p>
    <w:p w14:paraId="4F7BD59A" w14:textId="77777777" w:rsidR="00CE581E" w:rsidRPr="00D10870" w:rsidRDefault="00CE581E" w:rsidP="00935709">
      <w:pPr>
        <w:spacing w:line="276" w:lineRule="auto"/>
        <w:ind w:left="426" w:firstLine="449"/>
        <w:jc w:val="both"/>
        <w:rPr>
          <w:rFonts w:ascii="Arial" w:eastAsia="Courier New" w:hAnsi="Arial" w:cs="Arial"/>
          <w:color w:val="000000"/>
          <w:highlight w:val="yellow"/>
        </w:rPr>
      </w:pPr>
    </w:p>
    <w:p w14:paraId="23197CD7" w14:textId="1EC4D2A3" w:rsidR="00935709" w:rsidRPr="00A361E1" w:rsidRDefault="00B60062" w:rsidP="00935709">
      <w:pPr>
        <w:spacing w:line="276" w:lineRule="auto"/>
        <w:jc w:val="both"/>
        <w:rPr>
          <w:rFonts w:ascii="Arial" w:eastAsia="Courier New" w:hAnsi="Arial" w:cs="Arial"/>
          <w:color w:val="000000"/>
        </w:rPr>
      </w:pPr>
      <w:r>
        <w:rPr>
          <w:rFonts w:ascii="Arial" w:eastAsia="Courier New" w:hAnsi="Arial" w:cs="Arial"/>
          <w:color w:val="000000"/>
        </w:rPr>
        <w:t>17</w:t>
      </w:r>
      <w:r w:rsidR="00935709">
        <w:rPr>
          <w:rFonts w:ascii="Arial" w:eastAsia="Courier New" w:hAnsi="Arial" w:cs="Arial"/>
          <w:color w:val="000000"/>
        </w:rPr>
        <w:t xml:space="preserve">.- </w:t>
      </w:r>
      <w:r w:rsidR="009D5AC3">
        <w:rPr>
          <w:rFonts w:ascii="Arial" w:eastAsia="Courier New" w:hAnsi="Arial" w:cs="Arial"/>
          <w:color w:val="000000"/>
        </w:rPr>
        <w:t>APORTACIÓN</w:t>
      </w:r>
      <w:r w:rsidR="009D5AC3" w:rsidRPr="00A361E1">
        <w:rPr>
          <w:rFonts w:ascii="Arial" w:eastAsia="Courier New" w:hAnsi="Arial" w:cs="Arial"/>
          <w:color w:val="000000"/>
        </w:rPr>
        <w:t xml:space="preserve"> DINERARIA ULPGC</w:t>
      </w:r>
    </w:p>
    <w:p w14:paraId="23D7060B" w14:textId="77777777" w:rsidR="00935709" w:rsidRPr="00A361E1" w:rsidRDefault="00935709" w:rsidP="00935709">
      <w:pPr>
        <w:spacing w:line="276" w:lineRule="auto"/>
        <w:ind w:left="426" w:firstLine="449"/>
        <w:jc w:val="both"/>
        <w:rPr>
          <w:rFonts w:ascii="Arial" w:eastAsia="Courier New" w:hAnsi="Arial" w:cs="Arial"/>
          <w:color w:val="000000"/>
        </w:rPr>
      </w:pPr>
    </w:p>
    <w:p w14:paraId="0B0FA7D8" w14:textId="77777777" w:rsidR="00935709" w:rsidRDefault="00935709" w:rsidP="00935709">
      <w:pPr>
        <w:spacing w:line="276" w:lineRule="auto"/>
        <w:jc w:val="both"/>
        <w:rPr>
          <w:rFonts w:ascii="Arial" w:eastAsia="Courier New" w:hAnsi="Arial" w:cs="Arial"/>
          <w:color w:val="000000"/>
        </w:rPr>
      </w:pPr>
      <w:r>
        <w:rPr>
          <w:rFonts w:ascii="Arial" w:eastAsia="Courier New" w:hAnsi="Arial" w:cs="Arial"/>
          <w:color w:val="000000"/>
        </w:rPr>
        <w:t>Durante el ejercicio 2018</w:t>
      </w:r>
      <w:r w:rsidRPr="00A361E1">
        <w:rPr>
          <w:rFonts w:ascii="Arial" w:eastAsia="Courier New" w:hAnsi="Arial" w:cs="Arial"/>
          <w:color w:val="000000"/>
        </w:rPr>
        <w:t xml:space="preserve">, la Entidad </w:t>
      </w:r>
      <w:r>
        <w:rPr>
          <w:rFonts w:ascii="Arial" w:eastAsia="Courier New" w:hAnsi="Arial" w:cs="Arial"/>
          <w:color w:val="000000"/>
        </w:rPr>
        <w:t>no ha recibido subvención de explotación por parte de la ULPGC. En el ejercicio 2017 recibió una subvención</w:t>
      </w:r>
      <w:r w:rsidRPr="00A361E1">
        <w:rPr>
          <w:rFonts w:ascii="Arial" w:eastAsia="Courier New" w:hAnsi="Arial" w:cs="Arial"/>
          <w:color w:val="000000"/>
        </w:rPr>
        <w:t xml:space="preserve"> </w:t>
      </w:r>
      <w:r>
        <w:rPr>
          <w:rFonts w:ascii="Arial" w:eastAsia="Courier New" w:hAnsi="Arial" w:cs="Arial"/>
          <w:color w:val="000000"/>
        </w:rPr>
        <w:t xml:space="preserve">a </w:t>
      </w:r>
      <w:r w:rsidRPr="00A361E1">
        <w:rPr>
          <w:rFonts w:ascii="Arial" w:eastAsia="Courier New" w:hAnsi="Arial" w:cs="Arial"/>
          <w:color w:val="000000"/>
        </w:rPr>
        <w:t xml:space="preserve">la explotación concedida por la ULPGC como aportación dineraria por un importe de </w:t>
      </w:r>
      <w:r>
        <w:rPr>
          <w:rFonts w:ascii="Arial" w:eastAsia="Courier New" w:hAnsi="Arial" w:cs="Arial"/>
          <w:color w:val="000000"/>
        </w:rPr>
        <w:t>71.185,25 euros (153.762,94</w:t>
      </w:r>
      <w:r w:rsidRPr="00A361E1">
        <w:rPr>
          <w:rFonts w:ascii="Arial" w:eastAsia="Courier New" w:hAnsi="Arial" w:cs="Arial"/>
          <w:color w:val="000000"/>
        </w:rPr>
        <w:t xml:space="preserve"> euros</w:t>
      </w:r>
      <w:r>
        <w:rPr>
          <w:rFonts w:ascii="Arial" w:eastAsia="Courier New" w:hAnsi="Arial" w:cs="Arial"/>
          <w:color w:val="000000"/>
        </w:rPr>
        <w:t xml:space="preserve"> en 2016)</w:t>
      </w:r>
      <w:r w:rsidRPr="00A361E1">
        <w:rPr>
          <w:rFonts w:ascii="Arial" w:eastAsia="Courier New" w:hAnsi="Arial" w:cs="Arial"/>
          <w:color w:val="000000"/>
        </w:rPr>
        <w:t>, que cubriría las necesidades de financiación derivadas de la cofinanciación de los gastos del Proyecto de investigación del Banco Es</w:t>
      </w:r>
      <w:r>
        <w:rPr>
          <w:rFonts w:ascii="Arial" w:eastAsia="Courier New" w:hAnsi="Arial" w:cs="Arial"/>
          <w:color w:val="000000"/>
        </w:rPr>
        <w:t>pañol de Algas (BEA),</w:t>
      </w:r>
      <w:r w:rsidRPr="00A361E1">
        <w:rPr>
          <w:rFonts w:ascii="Arial" w:eastAsia="Courier New" w:hAnsi="Arial" w:cs="Arial"/>
          <w:color w:val="000000"/>
        </w:rPr>
        <w:t xml:space="preserve"> del Parque Científico Marino de Taliarte, </w:t>
      </w:r>
      <w:r>
        <w:rPr>
          <w:rFonts w:ascii="Arial" w:eastAsia="Courier New" w:hAnsi="Arial" w:cs="Arial"/>
          <w:color w:val="000000"/>
        </w:rPr>
        <w:t xml:space="preserve">del SABE y del Polivalente IV, </w:t>
      </w:r>
      <w:r w:rsidRPr="00A361E1">
        <w:rPr>
          <w:rFonts w:ascii="Arial" w:eastAsia="Courier New" w:hAnsi="Arial" w:cs="Arial"/>
          <w:color w:val="000000"/>
        </w:rPr>
        <w:t>financiados mediante préstamo</w:t>
      </w:r>
      <w:r>
        <w:rPr>
          <w:rFonts w:ascii="Arial" w:eastAsia="Courier New" w:hAnsi="Arial" w:cs="Arial"/>
          <w:color w:val="000000"/>
        </w:rPr>
        <w:t>s</w:t>
      </w:r>
      <w:r w:rsidRPr="00A361E1">
        <w:rPr>
          <w:rFonts w:ascii="Arial" w:eastAsia="Courier New" w:hAnsi="Arial" w:cs="Arial"/>
          <w:color w:val="000000"/>
        </w:rPr>
        <w:t xml:space="preserve"> reembolsable</w:t>
      </w:r>
      <w:r>
        <w:rPr>
          <w:rFonts w:ascii="Arial" w:eastAsia="Courier New" w:hAnsi="Arial" w:cs="Arial"/>
          <w:color w:val="000000"/>
        </w:rPr>
        <w:t>s</w:t>
      </w:r>
      <w:r w:rsidRPr="00A361E1">
        <w:rPr>
          <w:rFonts w:ascii="Arial" w:eastAsia="Courier New" w:hAnsi="Arial" w:cs="Arial"/>
          <w:color w:val="000000"/>
        </w:rPr>
        <w:t xml:space="preserve"> concedido</w:t>
      </w:r>
      <w:r>
        <w:rPr>
          <w:rFonts w:ascii="Arial" w:eastAsia="Courier New" w:hAnsi="Arial" w:cs="Arial"/>
          <w:color w:val="000000"/>
        </w:rPr>
        <w:t>s</w:t>
      </w:r>
      <w:r w:rsidRPr="00A361E1">
        <w:rPr>
          <w:rFonts w:ascii="Arial" w:eastAsia="Courier New" w:hAnsi="Arial" w:cs="Arial"/>
          <w:color w:val="000000"/>
        </w:rPr>
        <w:t xml:space="preserve"> por la Agencia Canaria de Investigación, Innovación y Sociedad de la Información del Gobierno de Canarias (ACIISI), y cofinanciado en un 85% por el FEDER, así como las </w:t>
      </w:r>
      <w:r w:rsidRPr="00A361E1">
        <w:rPr>
          <w:rFonts w:ascii="Arial" w:eastAsia="Courier New" w:hAnsi="Arial" w:cs="Arial"/>
          <w:color w:val="000000"/>
        </w:rPr>
        <w:lastRenderedPageBreak/>
        <w:t xml:space="preserve">necesidades de financiación del préstamo INNPLANTA 2011, </w:t>
      </w:r>
      <w:r>
        <w:rPr>
          <w:rFonts w:ascii="Arial" w:eastAsia="Courier New" w:hAnsi="Arial" w:cs="Arial"/>
          <w:color w:val="000000"/>
        </w:rPr>
        <w:t xml:space="preserve">derivados de los intereses del ejercicio así como </w:t>
      </w:r>
      <w:r w:rsidRPr="00A361E1">
        <w:rPr>
          <w:rFonts w:ascii="Arial" w:eastAsia="Courier New" w:hAnsi="Arial" w:cs="Arial"/>
          <w:color w:val="000000"/>
        </w:rPr>
        <w:t xml:space="preserve">la dotación a la amortización del inmovilizado material. </w:t>
      </w:r>
    </w:p>
    <w:p w14:paraId="72A6C6C2" w14:textId="77777777" w:rsidR="00935709" w:rsidRPr="00A361E1" w:rsidRDefault="00935709" w:rsidP="00935709">
      <w:pPr>
        <w:spacing w:line="276" w:lineRule="auto"/>
        <w:ind w:left="426" w:firstLine="449"/>
        <w:jc w:val="both"/>
        <w:rPr>
          <w:rFonts w:ascii="Arial" w:eastAsia="Courier New" w:hAnsi="Arial" w:cs="Arial"/>
          <w:color w:val="000000"/>
        </w:rPr>
      </w:pPr>
    </w:p>
    <w:p w14:paraId="6A4EA47F" w14:textId="761B40EA" w:rsidR="00935709" w:rsidRPr="006E42CF" w:rsidRDefault="00873F84" w:rsidP="00935709">
      <w:pPr>
        <w:spacing w:line="276" w:lineRule="auto"/>
        <w:jc w:val="both"/>
        <w:rPr>
          <w:rFonts w:ascii="Arial" w:eastAsia="Courier New" w:hAnsi="Arial" w:cs="Arial"/>
          <w:color w:val="000000"/>
        </w:rPr>
      </w:pPr>
      <w:r>
        <w:rPr>
          <w:rFonts w:ascii="Arial" w:eastAsia="Courier New" w:hAnsi="Arial" w:cs="Arial"/>
          <w:color w:val="000000"/>
        </w:rPr>
        <w:t>18</w:t>
      </w:r>
      <w:r w:rsidR="00935709" w:rsidRPr="006E42CF">
        <w:rPr>
          <w:rFonts w:ascii="Arial" w:eastAsia="Courier New" w:hAnsi="Arial" w:cs="Arial"/>
          <w:color w:val="000000"/>
        </w:rPr>
        <w:t xml:space="preserve">.- </w:t>
      </w:r>
      <w:r w:rsidR="00935709">
        <w:rPr>
          <w:rFonts w:ascii="Arial" w:eastAsia="Courier New" w:hAnsi="Arial" w:cs="Arial"/>
          <w:color w:val="000000"/>
        </w:rPr>
        <w:t>ENABLE S3</w:t>
      </w:r>
    </w:p>
    <w:p w14:paraId="66099E49" w14:textId="77777777" w:rsidR="00935709" w:rsidRDefault="00935709" w:rsidP="00935709">
      <w:pPr>
        <w:spacing w:line="276" w:lineRule="auto"/>
        <w:jc w:val="both"/>
        <w:rPr>
          <w:rFonts w:ascii="Arial" w:eastAsia="Courier New" w:hAnsi="Arial" w:cs="Arial"/>
          <w:color w:val="000000"/>
          <w:u w:val="single"/>
        </w:rPr>
      </w:pPr>
    </w:p>
    <w:p w14:paraId="1A0A43EB"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El proyecto ENABLE-S3, “</w:t>
      </w:r>
      <w:proofErr w:type="spellStart"/>
      <w:r w:rsidRPr="003A5052">
        <w:rPr>
          <w:rFonts w:ascii="Arial" w:eastAsia="Courier New" w:hAnsi="Arial" w:cs="Arial"/>
          <w:color w:val="000000"/>
        </w:rPr>
        <w:t>European</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Iniative</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to</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Enable</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Validation</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for</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Highly</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Automated</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Safe</w:t>
      </w:r>
      <w:proofErr w:type="spellEnd"/>
      <w:r w:rsidRPr="003A5052">
        <w:rPr>
          <w:rFonts w:ascii="Arial" w:eastAsia="Courier New" w:hAnsi="Arial" w:cs="Arial"/>
          <w:color w:val="000000"/>
        </w:rPr>
        <w:t xml:space="preserve"> and </w:t>
      </w:r>
      <w:proofErr w:type="spellStart"/>
      <w:r w:rsidRPr="003A5052">
        <w:rPr>
          <w:rFonts w:ascii="Arial" w:eastAsia="Courier New" w:hAnsi="Arial" w:cs="Arial"/>
          <w:color w:val="000000"/>
        </w:rPr>
        <w:t>Secure</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Systems</w:t>
      </w:r>
      <w:proofErr w:type="spellEnd"/>
      <w:r w:rsidRPr="003A5052">
        <w:rPr>
          <w:rFonts w:ascii="Arial" w:eastAsia="Courier New" w:hAnsi="Arial" w:cs="Arial"/>
          <w:color w:val="000000"/>
        </w:rPr>
        <w:t xml:space="preserve">”, (nº GA 692455 de 28 de abril de 2016) financiado por una parte por el Programa Horizonte2020 de la Comisión Europea en su convocatoria H2020-ECSEL-2015-2-IA-two-stage, y por otro lado por el Ministerio de Economía y Competitividad del Gobierno de España, a través de las Acciones de Programación Conjunta Internacional del Programa Estatal de Investigación, Desarrollo e Innovación orientada a los Retos de la Sociedad, convocatoria 2015-2, es un proyecto europeo en el que participan 74 socios entre instituciones de investigación, tanto públicas como privadas, y empresas. </w:t>
      </w:r>
    </w:p>
    <w:p w14:paraId="16DC4958" w14:textId="77777777" w:rsidR="00935709" w:rsidRPr="003A5052" w:rsidRDefault="00935709" w:rsidP="00935709">
      <w:pPr>
        <w:spacing w:line="276" w:lineRule="auto"/>
        <w:jc w:val="both"/>
        <w:rPr>
          <w:rFonts w:ascii="Arial" w:eastAsia="Courier New" w:hAnsi="Arial" w:cs="Arial"/>
          <w:color w:val="000000"/>
        </w:rPr>
      </w:pPr>
    </w:p>
    <w:p w14:paraId="1BF66693"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 xml:space="preserve">El proyecto ENABLE-S3 es una iniciativa de carácter industrial, cuyo objetivo es el desarrollo de sistemas altamente automatizados, autónomos y seguros. Tiene un presupuesto total de 68.433.166,75 Euros, donde el presupuesto de la ULPGC asciende a un total de 535.135,00 Euros con un 40% de </w:t>
      </w:r>
      <w:proofErr w:type="spellStart"/>
      <w:r w:rsidRPr="003A5052">
        <w:rPr>
          <w:rFonts w:ascii="Arial" w:eastAsia="Courier New" w:hAnsi="Arial" w:cs="Arial"/>
          <w:color w:val="000000"/>
        </w:rPr>
        <w:t>co-financiación</w:t>
      </w:r>
      <w:proofErr w:type="spellEnd"/>
      <w:r w:rsidRPr="003A5052">
        <w:rPr>
          <w:rFonts w:ascii="Arial" w:eastAsia="Courier New" w:hAnsi="Arial" w:cs="Arial"/>
          <w:color w:val="000000"/>
        </w:rPr>
        <w:t xml:space="preserve"> de la CE y un 100% del MINECO. El proyecto tiene una duración de 36 meses, comenzando su ejecución con fecha 01/05/2016.</w:t>
      </w:r>
    </w:p>
    <w:p w14:paraId="56C9D251" w14:textId="2C1AD1D6" w:rsidR="00935709" w:rsidRDefault="00935709" w:rsidP="00935709">
      <w:pPr>
        <w:spacing w:line="276" w:lineRule="auto"/>
        <w:jc w:val="both"/>
        <w:rPr>
          <w:rFonts w:ascii="Arial" w:eastAsia="Courier New" w:hAnsi="Arial" w:cs="Arial"/>
          <w:color w:val="000000"/>
          <w:u w:val="single"/>
        </w:rPr>
      </w:pPr>
    </w:p>
    <w:p w14:paraId="09EB18C6" w14:textId="3088A3EB" w:rsidR="00A002A9" w:rsidRDefault="00A002A9" w:rsidP="00A002A9">
      <w:pPr>
        <w:spacing w:line="276" w:lineRule="auto"/>
        <w:jc w:val="both"/>
        <w:rPr>
          <w:rFonts w:ascii="Arial" w:eastAsia="Courier New" w:hAnsi="Arial" w:cs="Arial"/>
          <w:color w:val="000000"/>
        </w:rPr>
      </w:pPr>
      <w:r>
        <w:rPr>
          <w:rFonts w:ascii="Arial" w:eastAsia="Courier New" w:hAnsi="Arial" w:cs="Arial"/>
          <w:color w:val="000000"/>
        </w:rPr>
        <w:t>Durante el ejercicio 2019 se produjo una modificación en el presupuesto, que supuso un incremento en el importe de la subvención de 41.000,01 euros, ascendiendo el importe total a 255.054,01 euros.</w:t>
      </w:r>
    </w:p>
    <w:p w14:paraId="05052B5E" w14:textId="67019F59" w:rsidR="00873F84" w:rsidRDefault="00873F84" w:rsidP="00A002A9">
      <w:pPr>
        <w:spacing w:line="276" w:lineRule="auto"/>
        <w:jc w:val="both"/>
        <w:rPr>
          <w:rFonts w:ascii="Arial" w:eastAsia="Courier New" w:hAnsi="Arial" w:cs="Arial"/>
          <w:color w:val="000000"/>
        </w:rPr>
      </w:pPr>
    </w:p>
    <w:p w14:paraId="07056E52" w14:textId="0FB1F105" w:rsidR="00873F84" w:rsidRPr="00A361E1" w:rsidRDefault="00873F84" w:rsidP="00873F84">
      <w:pPr>
        <w:spacing w:line="276" w:lineRule="auto"/>
        <w:jc w:val="both"/>
        <w:rPr>
          <w:rFonts w:ascii="Arial" w:eastAsia="Courier New" w:hAnsi="Arial" w:cs="Arial"/>
          <w:color w:val="000000"/>
        </w:rPr>
      </w:pPr>
      <w:r>
        <w:rPr>
          <w:rFonts w:ascii="Arial" w:eastAsia="Courier New" w:hAnsi="Arial" w:cs="Arial"/>
          <w:color w:val="000000"/>
        </w:rPr>
        <w:t>Durante el ejercicio 2020 se constituyó un Fondo Específico de Investigación (FEI) por importe de</w:t>
      </w:r>
      <w:r w:rsidR="00377799">
        <w:rPr>
          <w:rFonts w:ascii="Arial" w:eastAsia="Courier New" w:hAnsi="Arial" w:cs="Arial"/>
          <w:color w:val="000000"/>
        </w:rPr>
        <w:t xml:space="preserve"> 6.662,25 euros (ver apartado 97</w:t>
      </w:r>
      <w:r>
        <w:rPr>
          <w:rFonts w:ascii="Arial" w:eastAsia="Courier New" w:hAnsi="Arial" w:cs="Arial"/>
          <w:color w:val="000000"/>
        </w:rPr>
        <w:t xml:space="preserve"> de la presente nota).</w:t>
      </w:r>
    </w:p>
    <w:p w14:paraId="1BF0D5F6" w14:textId="77777777" w:rsidR="00A002A9" w:rsidRDefault="00A002A9" w:rsidP="00935709">
      <w:pPr>
        <w:spacing w:line="276" w:lineRule="auto"/>
        <w:jc w:val="both"/>
        <w:rPr>
          <w:rFonts w:ascii="Arial" w:eastAsia="Courier New" w:hAnsi="Arial" w:cs="Arial"/>
          <w:color w:val="000000"/>
          <w:u w:val="single"/>
        </w:rPr>
      </w:pPr>
    </w:p>
    <w:p w14:paraId="6A10698A" w14:textId="5474A2AB" w:rsidR="00935709" w:rsidRPr="006E42CF" w:rsidRDefault="00873F84" w:rsidP="00935709">
      <w:pPr>
        <w:spacing w:line="276" w:lineRule="auto"/>
        <w:jc w:val="both"/>
        <w:rPr>
          <w:rFonts w:ascii="Arial" w:eastAsia="Courier New" w:hAnsi="Arial" w:cs="Arial"/>
          <w:color w:val="000000"/>
        </w:rPr>
      </w:pPr>
      <w:r>
        <w:rPr>
          <w:rFonts w:ascii="Arial" w:eastAsia="Courier New" w:hAnsi="Arial" w:cs="Arial"/>
          <w:color w:val="000000"/>
        </w:rPr>
        <w:t>19</w:t>
      </w:r>
      <w:r w:rsidR="00935709" w:rsidRPr="007A4EBF">
        <w:rPr>
          <w:rFonts w:ascii="Arial" w:eastAsia="Courier New" w:hAnsi="Arial" w:cs="Arial"/>
          <w:color w:val="000000"/>
        </w:rPr>
        <w:t>.- FICORE</w:t>
      </w:r>
    </w:p>
    <w:p w14:paraId="12ADD609" w14:textId="77777777" w:rsidR="00935709" w:rsidRDefault="00935709" w:rsidP="00935709">
      <w:pPr>
        <w:spacing w:line="276" w:lineRule="auto"/>
        <w:jc w:val="both"/>
        <w:rPr>
          <w:rFonts w:ascii="Arial" w:eastAsia="Courier New" w:hAnsi="Arial" w:cs="Arial"/>
          <w:color w:val="000000"/>
          <w:u w:val="single"/>
        </w:rPr>
      </w:pPr>
    </w:p>
    <w:p w14:paraId="31F8D742"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 xml:space="preserve">La Universidad de Las Palmas de Gran Canaria participa en una acción financiada por el Séptimo Programa Marco de la Comisión Europea en su convocatoria FP7-2013-ICT-FI, para ejecutar las actividades descritas en el marco del proyecto europeo “Future Internet – Core” Fi-CORE (Nº 632893), en el período 2014-2016. </w:t>
      </w:r>
    </w:p>
    <w:p w14:paraId="3266DD76"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 </w:t>
      </w:r>
    </w:p>
    <w:p w14:paraId="2F4AD395"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 xml:space="preserve">El proyecto Fi-CORE es la continuación del Proyecto FIWARE donde la ULPGC también era </w:t>
      </w:r>
      <w:proofErr w:type="spellStart"/>
      <w:r w:rsidRPr="003A5052">
        <w:rPr>
          <w:rFonts w:ascii="Arial" w:eastAsia="Courier New" w:hAnsi="Arial" w:cs="Arial"/>
          <w:color w:val="000000"/>
        </w:rPr>
        <w:t>partner</w:t>
      </w:r>
      <w:proofErr w:type="spellEnd"/>
      <w:r w:rsidRPr="003A5052">
        <w:rPr>
          <w:rFonts w:ascii="Arial" w:eastAsia="Courier New" w:hAnsi="Arial" w:cs="Arial"/>
          <w:color w:val="000000"/>
        </w:rPr>
        <w:t>. El proyecto FI-Core aporta la sedimentación necesaria a la hora de seguir evolucionando los componentes de FIWARE, dar respuesta a nuevas necesidades y poner en producción mediante casos prácticos de uso de la plataforma sobre nuevos tipos de conexiones de objetos y sensores conectados a internet (</w:t>
      </w:r>
      <w:proofErr w:type="spellStart"/>
      <w:r w:rsidRPr="003A5052">
        <w:rPr>
          <w:rFonts w:ascii="Arial" w:eastAsia="Courier New" w:hAnsi="Arial" w:cs="Arial"/>
          <w:color w:val="000000"/>
        </w:rPr>
        <w:t>IoT</w:t>
      </w:r>
      <w:proofErr w:type="spellEnd"/>
      <w:r w:rsidRPr="003A5052">
        <w:rPr>
          <w:rFonts w:ascii="Arial" w:eastAsia="Courier New" w:hAnsi="Arial" w:cs="Arial"/>
          <w:color w:val="000000"/>
        </w:rPr>
        <w:t xml:space="preserve">) y nuevas necesidades en el incipiente mundo de las Smart City. </w:t>
      </w:r>
    </w:p>
    <w:p w14:paraId="64A3BB31" w14:textId="77777777" w:rsidR="00935709" w:rsidRPr="003A5052" w:rsidRDefault="00935709" w:rsidP="00935709">
      <w:pPr>
        <w:spacing w:line="276" w:lineRule="auto"/>
        <w:rPr>
          <w:rFonts w:ascii="ArialMT" w:hAnsi="ArialMT"/>
          <w:color w:val="2F5597"/>
        </w:rPr>
      </w:pPr>
      <w:r w:rsidRPr="003A5052">
        <w:rPr>
          <w:rFonts w:ascii="ArialMT" w:hAnsi="ArialMT"/>
          <w:color w:val="2F5597"/>
        </w:rPr>
        <w:t> </w:t>
      </w:r>
    </w:p>
    <w:p w14:paraId="78512C40"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lastRenderedPageBreak/>
        <w:t xml:space="preserve">El proyecto Fi-CORE es un proyecto de desarrollo liderado por TELEFONICA INVESTIGACION Y DESARROLLO SA que tiene una duración de 28 meses y se centra en la realización de guías y casos de uso para los desarrolladores, así como facilitar la creación de documentación automática por parte de los </w:t>
      </w:r>
      <w:proofErr w:type="spellStart"/>
      <w:r w:rsidRPr="003A5052">
        <w:rPr>
          <w:rFonts w:ascii="Arial" w:eastAsia="Courier New" w:hAnsi="Arial" w:cs="Arial"/>
          <w:color w:val="000000"/>
        </w:rPr>
        <w:t>partners</w:t>
      </w:r>
      <w:proofErr w:type="spellEnd"/>
      <w:r w:rsidRPr="003A5052">
        <w:rPr>
          <w:rFonts w:ascii="Arial" w:eastAsia="Courier New" w:hAnsi="Arial" w:cs="Arial"/>
          <w:color w:val="000000"/>
        </w:rPr>
        <w:t xml:space="preserve"> del Proyecto. El proyecto comenzó el 01 de septiembre de 2015 y finalizó el 31 de diciembre de 2016. La ULPGC fue incorporada oficialmente al consorcio tras </w:t>
      </w:r>
      <w:proofErr w:type="spellStart"/>
      <w:r w:rsidRPr="003A5052">
        <w:rPr>
          <w:rFonts w:ascii="Arial" w:eastAsia="Courier New" w:hAnsi="Arial" w:cs="Arial"/>
          <w:color w:val="000000"/>
        </w:rPr>
        <w:t>aprobración</w:t>
      </w:r>
      <w:proofErr w:type="spellEnd"/>
      <w:r w:rsidRPr="003A5052">
        <w:rPr>
          <w:rFonts w:ascii="Arial" w:eastAsia="Courier New" w:hAnsi="Arial" w:cs="Arial"/>
          <w:color w:val="000000"/>
        </w:rPr>
        <w:t xml:space="preserve"> del </w:t>
      </w:r>
      <w:proofErr w:type="spellStart"/>
      <w:r w:rsidRPr="003A5052">
        <w:rPr>
          <w:rFonts w:ascii="Arial" w:eastAsia="Courier New" w:hAnsi="Arial" w:cs="Arial"/>
          <w:color w:val="000000"/>
        </w:rPr>
        <w:t>Amendment</w:t>
      </w:r>
      <w:proofErr w:type="spellEnd"/>
      <w:r w:rsidRPr="003A5052">
        <w:rPr>
          <w:rFonts w:ascii="Arial" w:eastAsia="Courier New" w:hAnsi="Arial" w:cs="Arial"/>
          <w:color w:val="000000"/>
        </w:rPr>
        <w:t xml:space="preserve"> correspondiente con fecha 16 de marzo de 2016. </w:t>
      </w:r>
    </w:p>
    <w:p w14:paraId="5D1B9134" w14:textId="77777777" w:rsidR="00935709" w:rsidRPr="003A5052" w:rsidRDefault="00935709" w:rsidP="00935709">
      <w:pPr>
        <w:spacing w:line="276" w:lineRule="auto"/>
        <w:rPr>
          <w:rFonts w:ascii="Arial" w:eastAsia="Courier New" w:hAnsi="Arial" w:cs="Arial"/>
          <w:color w:val="000000"/>
        </w:rPr>
      </w:pPr>
    </w:p>
    <w:p w14:paraId="059E5EC5" w14:textId="77777777" w:rsidR="00935709" w:rsidRDefault="00935709" w:rsidP="00935709">
      <w:pPr>
        <w:autoSpaceDE w:val="0"/>
        <w:autoSpaceDN w:val="0"/>
        <w:spacing w:line="276" w:lineRule="auto"/>
        <w:jc w:val="both"/>
        <w:rPr>
          <w:rFonts w:ascii="Arial" w:eastAsia="Courier New" w:hAnsi="Arial" w:cs="Arial"/>
          <w:color w:val="000000"/>
        </w:rPr>
      </w:pPr>
      <w:r w:rsidRPr="003A5052">
        <w:rPr>
          <w:rFonts w:ascii="Arial" w:eastAsia="Courier New" w:hAnsi="Arial" w:cs="Arial"/>
          <w:color w:val="000000"/>
        </w:rPr>
        <w:t>El coste total del proyecto es de 36.301.944,00 Euros. El coste total para la ULPGC asciende a 144.600,00 Euro</w:t>
      </w:r>
      <w:r>
        <w:rPr>
          <w:rFonts w:ascii="Arial" w:eastAsia="Courier New" w:hAnsi="Arial" w:cs="Arial"/>
          <w:color w:val="000000"/>
        </w:rPr>
        <w:t>s</w:t>
      </w:r>
      <w:r w:rsidRPr="003A5052">
        <w:rPr>
          <w:rFonts w:ascii="Arial" w:eastAsia="Courier New" w:hAnsi="Arial" w:cs="Arial"/>
          <w:color w:val="000000"/>
        </w:rPr>
        <w:t xml:space="preserve">, con una cofinanciación del 75% por parte de la Comisión Europea. La FCPCT ULPGC participa como </w:t>
      </w:r>
      <w:proofErr w:type="spellStart"/>
      <w:r w:rsidRPr="003A5052">
        <w:rPr>
          <w:rFonts w:ascii="Arial" w:eastAsia="Courier New" w:hAnsi="Arial" w:cs="Arial"/>
          <w:color w:val="000000"/>
        </w:rPr>
        <w:t>Third</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Party</w:t>
      </w:r>
      <w:proofErr w:type="spellEnd"/>
      <w:r w:rsidRPr="003A5052">
        <w:rPr>
          <w:rFonts w:ascii="Arial" w:eastAsia="Courier New" w:hAnsi="Arial" w:cs="Arial"/>
          <w:color w:val="000000"/>
        </w:rPr>
        <w:t xml:space="preserve"> para la gestión económica del presupuesto a ejecutar en la ULPGC.</w:t>
      </w:r>
    </w:p>
    <w:p w14:paraId="27A66E1B" w14:textId="77777777" w:rsidR="00935709" w:rsidRDefault="00935709" w:rsidP="00935709">
      <w:pPr>
        <w:autoSpaceDE w:val="0"/>
        <w:autoSpaceDN w:val="0"/>
        <w:spacing w:line="276" w:lineRule="auto"/>
        <w:jc w:val="both"/>
        <w:rPr>
          <w:rFonts w:ascii="Arial" w:eastAsia="Courier New" w:hAnsi="Arial" w:cs="Arial"/>
          <w:color w:val="000000"/>
        </w:rPr>
      </w:pPr>
    </w:p>
    <w:p w14:paraId="36DAC0AD" w14:textId="77777777" w:rsidR="00935709" w:rsidRDefault="00935709" w:rsidP="00935709">
      <w:pPr>
        <w:autoSpaceDE w:val="0"/>
        <w:autoSpaceDN w:val="0"/>
        <w:spacing w:line="276" w:lineRule="auto"/>
        <w:jc w:val="both"/>
        <w:rPr>
          <w:rFonts w:ascii="Arial" w:eastAsia="Courier New" w:hAnsi="Arial" w:cs="Arial"/>
          <w:color w:val="000000"/>
        </w:rPr>
      </w:pPr>
      <w:r>
        <w:rPr>
          <w:rFonts w:ascii="Arial" w:eastAsia="Courier New" w:hAnsi="Arial" w:cs="Arial"/>
          <w:color w:val="000000"/>
        </w:rPr>
        <w:t>Finalizado el proyecto, y en base la justificación de personal propio con cargo al mismo el organismo concedente incrementó el importe de la ayuda en 140.120,00 euros.</w:t>
      </w:r>
    </w:p>
    <w:p w14:paraId="011E6F8A" w14:textId="77777777" w:rsidR="00935709" w:rsidRDefault="00935709" w:rsidP="00935709">
      <w:pPr>
        <w:autoSpaceDE w:val="0"/>
        <w:autoSpaceDN w:val="0"/>
        <w:spacing w:line="276" w:lineRule="auto"/>
        <w:jc w:val="both"/>
        <w:rPr>
          <w:rFonts w:ascii="Arial" w:eastAsia="Courier New" w:hAnsi="Arial" w:cs="Arial"/>
          <w:color w:val="000000"/>
        </w:rPr>
      </w:pPr>
    </w:p>
    <w:p w14:paraId="07A9A793" w14:textId="77777777" w:rsidR="00935709" w:rsidRPr="003A5052" w:rsidRDefault="00935709" w:rsidP="00935709">
      <w:pPr>
        <w:autoSpaceDE w:val="0"/>
        <w:autoSpaceDN w:val="0"/>
        <w:spacing w:line="276" w:lineRule="auto"/>
        <w:jc w:val="both"/>
        <w:rPr>
          <w:rFonts w:ascii="Arial" w:eastAsia="Courier New" w:hAnsi="Arial" w:cs="Arial"/>
          <w:color w:val="000000"/>
        </w:rPr>
      </w:pPr>
      <w:r>
        <w:rPr>
          <w:rFonts w:ascii="Arial" w:eastAsia="Courier New" w:hAnsi="Arial" w:cs="Arial"/>
          <w:color w:val="000000"/>
        </w:rPr>
        <w:t xml:space="preserve">Durante el ejercicio 2018 se realizó el traspaso de 133.032 euros del proyecto a la encomienda </w:t>
      </w:r>
      <w:proofErr w:type="spellStart"/>
      <w:r>
        <w:rPr>
          <w:rFonts w:ascii="Arial" w:eastAsia="Courier New" w:hAnsi="Arial" w:cs="Arial"/>
          <w:color w:val="000000"/>
        </w:rPr>
        <w:t>Geoinformática</w:t>
      </w:r>
      <w:proofErr w:type="spellEnd"/>
      <w:r>
        <w:rPr>
          <w:rFonts w:ascii="Arial" w:eastAsia="Courier New" w:hAnsi="Arial" w:cs="Arial"/>
          <w:color w:val="000000"/>
        </w:rPr>
        <w:t>.</w:t>
      </w:r>
    </w:p>
    <w:p w14:paraId="128E6CDA" w14:textId="3743BAC2" w:rsidR="00935709" w:rsidRDefault="00935709" w:rsidP="00935709">
      <w:pPr>
        <w:spacing w:line="276" w:lineRule="auto"/>
        <w:jc w:val="both"/>
        <w:rPr>
          <w:rFonts w:ascii="Arial" w:eastAsia="Courier New" w:hAnsi="Arial" w:cs="Arial"/>
          <w:color w:val="000000"/>
          <w:u w:val="single"/>
        </w:rPr>
      </w:pPr>
    </w:p>
    <w:p w14:paraId="3A070D09" w14:textId="7BAF394A" w:rsidR="00873F84" w:rsidRPr="00A361E1" w:rsidRDefault="00873F84" w:rsidP="00873F84">
      <w:pPr>
        <w:spacing w:line="276" w:lineRule="auto"/>
        <w:jc w:val="both"/>
        <w:rPr>
          <w:rFonts w:ascii="Arial" w:eastAsia="Courier New" w:hAnsi="Arial" w:cs="Arial"/>
          <w:color w:val="000000"/>
        </w:rPr>
      </w:pPr>
      <w:r>
        <w:rPr>
          <w:rFonts w:ascii="Arial" w:eastAsia="Courier New" w:hAnsi="Arial" w:cs="Arial"/>
          <w:color w:val="000000"/>
        </w:rPr>
        <w:t>Durante el ejercicio 2020 se constituyó un Fondo Específico de Investigación (FEI) por importe de 140.120,00 euros (ver apartado 98 de la presente nota).</w:t>
      </w:r>
    </w:p>
    <w:p w14:paraId="3C606BBC" w14:textId="77777777" w:rsidR="00873F84" w:rsidRDefault="00873F84" w:rsidP="00935709">
      <w:pPr>
        <w:spacing w:line="276" w:lineRule="auto"/>
        <w:jc w:val="both"/>
        <w:rPr>
          <w:rFonts w:ascii="Arial" w:eastAsia="Courier New" w:hAnsi="Arial" w:cs="Arial"/>
          <w:color w:val="000000"/>
          <w:u w:val="single"/>
        </w:rPr>
      </w:pPr>
    </w:p>
    <w:p w14:paraId="48F1A21B" w14:textId="54764C3F" w:rsidR="00935709" w:rsidRPr="006E42CF" w:rsidRDefault="00935709" w:rsidP="00935709">
      <w:pPr>
        <w:spacing w:line="276" w:lineRule="auto"/>
        <w:jc w:val="both"/>
        <w:rPr>
          <w:rFonts w:ascii="Arial" w:eastAsia="Courier New" w:hAnsi="Arial" w:cs="Arial"/>
          <w:color w:val="000000"/>
        </w:rPr>
      </w:pPr>
      <w:r w:rsidRPr="00D200B6">
        <w:rPr>
          <w:rFonts w:ascii="Arial" w:eastAsia="Courier New" w:hAnsi="Arial" w:cs="Arial"/>
          <w:color w:val="000000"/>
        </w:rPr>
        <w:t>2</w:t>
      </w:r>
      <w:r w:rsidR="00873F84">
        <w:rPr>
          <w:rFonts w:ascii="Arial" w:eastAsia="Courier New" w:hAnsi="Arial" w:cs="Arial"/>
          <w:color w:val="000000"/>
        </w:rPr>
        <w:t>0</w:t>
      </w:r>
      <w:r w:rsidRPr="00D200B6">
        <w:rPr>
          <w:rFonts w:ascii="Arial" w:eastAsia="Courier New" w:hAnsi="Arial" w:cs="Arial"/>
          <w:color w:val="000000"/>
        </w:rPr>
        <w:t>.- IC-HEALTH</w:t>
      </w:r>
    </w:p>
    <w:p w14:paraId="78E4C6C4" w14:textId="77777777" w:rsidR="00935709" w:rsidRDefault="00935709" w:rsidP="00935709">
      <w:pPr>
        <w:spacing w:line="276" w:lineRule="auto"/>
        <w:jc w:val="both"/>
        <w:rPr>
          <w:rFonts w:ascii="Arial" w:eastAsia="Courier New" w:hAnsi="Arial" w:cs="Arial"/>
          <w:color w:val="000000"/>
          <w:u w:val="single"/>
        </w:rPr>
      </w:pPr>
    </w:p>
    <w:p w14:paraId="7BAA3FB1" w14:textId="77777777" w:rsidR="00935709" w:rsidRPr="003A5052" w:rsidRDefault="00935709" w:rsidP="00935709">
      <w:pPr>
        <w:autoSpaceDE w:val="0"/>
        <w:autoSpaceDN w:val="0"/>
        <w:spacing w:line="276" w:lineRule="auto"/>
        <w:jc w:val="both"/>
        <w:rPr>
          <w:rFonts w:ascii="Arial" w:eastAsia="Courier New" w:hAnsi="Arial" w:cs="Arial"/>
          <w:color w:val="000000"/>
        </w:rPr>
      </w:pPr>
      <w:r w:rsidRPr="003A5052">
        <w:rPr>
          <w:rFonts w:ascii="Arial" w:eastAsia="Courier New" w:hAnsi="Arial" w:cs="Arial"/>
          <w:color w:val="000000"/>
        </w:rPr>
        <w:t>El proyecto europeo IC-HEALTH, “</w:t>
      </w:r>
      <w:proofErr w:type="spellStart"/>
      <w:r w:rsidRPr="003A5052">
        <w:rPr>
          <w:rFonts w:ascii="Arial" w:eastAsia="Courier New" w:hAnsi="Arial" w:cs="Arial"/>
          <w:color w:val="000000"/>
        </w:rPr>
        <w:t>Improving</w:t>
      </w:r>
      <w:proofErr w:type="spellEnd"/>
      <w:r w:rsidRPr="003A5052">
        <w:rPr>
          <w:rFonts w:ascii="Arial" w:eastAsia="Courier New" w:hAnsi="Arial" w:cs="Arial"/>
          <w:color w:val="000000"/>
        </w:rPr>
        <w:t xml:space="preserve"> digital </w:t>
      </w:r>
      <w:proofErr w:type="spellStart"/>
      <w:r w:rsidRPr="003A5052">
        <w:rPr>
          <w:rFonts w:ascii="Arial" w:eastAsia="Courier New" w:hAnsi="Arial" w:cs="Arial"/>
          <w:color w:val="000000"/>
        </w:rPr>
        <w:t>health</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literacy</w:t>
      </w:r>
      <w:proofErr w:type="spellEnd"/>
      <w:r w:rsidRPr="003A5052">
        <w:rPr>
          <w:rFonts w:ascii="Arial" w:eastAsia="Courier New" w:hAnsi="Arial" w:cs="Arial"/>
          <w:color w:val="000000"/>
        </w:rPr>
        <w:t xml:space="preserve"> in </w:t>
      </w:r>
      <w:proofErr w:type="spellStart"/>
      <w:r w:rsidRPr="003A5052">
        <w:rPr>
          <w:rFonts w:ascii="Arial" w:eastAsia="Courier New" w:hAnsi="Arial" w:cs="Arial"/>
          <w:color w:val="000000"/>
        </w:rPr>
        <w:t>Europe</w:t>
      </w:r>
      <w:proofErr w:type="spellEnd"/>
      <w:r w:rsidRPr="003A5052">
        <w:rPr>
          <w:rFonts w:ascii="Arial" w:eastAsia="Courier New" w:hAnsi="Arial" w:cs="Arial"/>
          <w:color w:val="000000"/>
        </w:rPr>
        <w:t>” (</w:t>
      </w:r>
      <w:proofErr w:type="spellStart"/>
      <w:r w:rsidRPr="003A5052">
        <w:rPr>
          <w:rFonts w:ascii="Arial" w:eastAsia="Courier New" w:hAnsi="Arial" w:cs="Arial"/>
          <w:color w:val="000000"/>
        </w:rPr>
        <w:t>nº</w:t>
      </w:r>
      <w:proofErr w:type="spellEnd"/>
      <w:r w:rsidRPr="003A5052">
        <w:rPr>
          <w:rFonts w:ascii="Arial" w:eastAsia="Courier New" w:hAnsi="Arial" w:cs="Arial"/>
          <w:color w:val="000000"/>
        </w:rPr>
        <w:t xml:space="preserve"> GA 727474 de 5 de octubre de 2016) es un proyecto financiado por el Programa Horizonte2020 que tiene como f</w:t>
      </w:r>
      <w:r>
        <w:rPr>
          <w:rFonts w:ascii="Arial" w:eastAsia="Courier New" w:hAnsi="Arial" w:cs="Arial"/>
          <w:color w:val="000000"/>
        </w:rPr>
        <w:t>echa de inicio de ejecución el </w:t>
      </w:r>
      <w:r w:rsidRPr="003A5052">
        <w:rPr>
          <w:rFonts w:ascii="Arial" w:eastAsia="Courier New" w:hAnsi="Arial" w:cs="Arial"/>
          <w:color w:val="000000"/>
        </w:rPr>
        <w:t>01/11/2016. Con una duración de 24 meses, el proyecto es liderado por el Gobierno de Canarias a través de su Consejería de Sanidad y tiene como objetivo la mejora de la “alfabetización digital de los ciudadanos de la UE en el ámbito de la salud”, ante la creciente “influencia de la televisión” y las redes sociales sobre las conductas y la salud de los ciudadanos y la brecha digital existente entre muchos colectivos sociales.</w:t>
      </w:r>
    </w:p>
    <w:p w14:paraId="4D5A581F" w14:textId="77777777" w:rsidR="00935709" w:rsidRPr="003A5052" w:rsidRDefault="00935709" w:rsidP="00935709">
      <w:pPr>
        <w:autoSpaceDE w:val="0"/>
        <w:autoSpaceDN w:val="0"/>
        <w:spacing w:line="276" w:lineRule="auto"/>
        <w:jc w:val="both"/>
        <w:rPr>
          <w:rFonts w:ascii="Arial" w:eastAsia="Courier New" w:hAnsi="Arial" w:cs="Arial"/>
          <w:color w:val="000000"/>
        </w:rPr>
      </w:pPr>
    </w:p>
    <w:p w14:paraId="1DF3699E" w14:textId="52562899" w:rsidR="00935709" w:rsidRDefault="00935709" w:rsidP="00935709">
      <w:pPr>
        <w:autoSpaceDE w:val="0"/>
        <w:autoSpaceDN w:val="0"/>
        <w:spacing w:line="276" w:lineRule="auto"/>
        <w:jc w:val="both"/>
        <w:rPr>
          <w:rFonts w:ascii="Arial" w:eastAsia="Courier New" w:hAnsi="Arial" w:cs="Arial"/>
          <w:color w:val="000000"/>
        </w:rPr>
      </w:pPr>
      <w:r w:rsidRPr="003A5052">
        <w:rPr>
          <w:rFonts w:ascii="Arial" w:eastAsia="Courier New" w:hAnsi="Arial" w:cs="Arial"/>
          <w:color w:val="000000"/>
        </w:rPr>
        <w:t xml:space="preserve">IC-HEALTH tiene un presupuesto total de 1.974.187,50 Euros, donde el presupuesto de la ULPGC asciende a un total de 80.125,00 € con un 100% de financiación de la CE. La FCPCT ULPGC participa como </w:t>
      </w:r>
      <w:proofErr w:type="spellStart"/>
      <w:r w:rsidRPr="003A5052">
        <w:rPr>
          <w:rFonts w:ascii="Arial" w:eastAsia="Courier New" w:hAnsi="Arial" w:cs="Arial"/>
          <w:color w:val="000000"/>
        </w:rPr>
        <w:t>Third</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Party</w:t>
      </w:r>
      <w:proofErr w:type="spellEnd"/>
      <w:r w:rsidRPr="003A5052">
        <w:rPr>
          <w:rFonts w:ascii="Arial" w:eastAsia="Courier New" w:hAnsi="Arial" w:cs="Arial"/>
          <w:color w:val="000000"/>
        </w:rPr>
        <w:t xml:space="preserve"> para la gestión económica del presupuesto a ejecutar en la ULPGC.</w:t>
      </w:r>
    </w:p>
    <w:p w14:paraId="4E605B1C" w14:textId="72ADEF7C" w:rsidR="00D200B6" w:rsidRDefault="00D200B6" w:rsidP="00935709">
      <w:pPr>
        <w:autoSpaceDE w:val="0"/>
        <w:autoSpaceDN w:val="0"/>
        <w:spacing w:line="276" w:lineRule="auto"/>
        <w:jc w:val="both"/>
        <w:rPr>
          <w:rFonts w:ascii="Arial" w:eastAsia="Courier New" w:hAnsi="Arial" w:cs="Arial"/>
          <w:color w:val="000000"/>
        </w:rPr>
      </w:pPr>
    </w:p>
    <w:p w14:paraId="1EB5A9AB" w14:textId="6E0F6D07" w:rsidR="00D200B6" w:rsidRPr="00A361E1" w:rsidRDefault="00D200B6" w:rsidP="00D200B6">
      <w:pPr>
        <w:spacing w:line="276" w:lineRule="auto"/>
        <w:jc w:val="both"/>
        <w:rPr>
          <w:rFonts w:ascii="Arial" w:eastAsia="Courier New" w:hAnsi="Arial" w:cs="Arial"/>
          <w:color w:val="000000"/>
        </w:rPr>
      </w:pPr>
      <w:r>
        <w:rPr>
          <w:rFonts w:ascii="Arial" w:eastAsia="Courier New" w:hAnsi="Arial" w:cs="Arial"/>
          <w:color w:val="000000"/>
        </w:rPr>
        <w:t xml:space="preserve">Durante el ejercicio 2019 se produjo una modificación en el presupuesto, que supuso un incremento en el importe de la subvención de 15.296,09 euros, ascendiendo el importe total a </w:t>
      </w:r>
      <w:r w:rsidR="002C26F3">
        <w:rPr>
          <w:rFonts w:ascii="Arial" w:eastAsia="Courier New" w:hAnsi="Arial" w:cs="Arial"/>
          <w:color w:val="000000"/>
        </w:rPr>
        <w:t>95.421,09</w:t>
      </w:r>
      <w:r>
        <w:rPr>
          <w:rFonts w:ascii="Arial" w:eastAsia="Courier New" w:hAnsi="Arial" w:cs="Arial"/>
          <w:color w:val="000000"/>
        </w:rPr>
        <w:t xml:space="preserve"> euros.</w:t>
      </w:r>
    </w:p>
    <w:p w14:paraId="15C94A95" w14:textId="77777777" w:rsidR="00D200B6" w:rsidRDefault="00D200B6" w:rsidP="002C26F3">
      <w:pPr>
        <w:spacing w:line="276" w:lineRule="auto"/>
        <w:jc w:val="both"/>
        <w:rPr>
          <w:rFonts w:ascii="Arial" w:eastAsia="Courier New" w:hAnsi="Arial" w:cs="Arial"/>
          <w:color w:val="000000"/>
        </w:rPr>
      </w:pPr>
    </w:p>
    <w:p w14:paraId="139D93BC" w14:textId="02D6E238" w:rsidR="00D200B6" w:rsidRPr="00D200B6" w:rsidRDefault="00D200B6" w:rsidP="002C26F3">
      <w:pPr>
        <w:spacing w:line="276" w:lineRule="auto"/>
        <w:jc w:val="both"/>
        <w:rPr>
          <w:rFonts w:ascii="Arial" w:eastAsia="Courier New" w:hAnsi="Arial" w:cs="Arial"/>
          <w:color w:val="000000"/>
        </w:rPr>
      </w:pPr>
      <w:r w:rsidRPr="00D200B6">
        <w:rPr>
          <w:rFonts w:ascii="Arial" w:eastAsia="Courier New" w:hAnsi="Arial" w:cs="Arial"/>
          <w:color w:val="000000"/>
        </w:rPr>
        <w:lastRenderedPageBreak/>
        <w:t xml:space="preserve">Una vez finalizado el proyecto, </w:t>
      </w:r>
      <w:r w:rsidR="002C26F3">
        <w:rPr>
          <w:rFonts w:ascii="Arial" w:eastAsia="Courier New" w:hAnsi="Arial" w:cs="Arial"/>
          <w:color w:val="000000"/>
        </w:rPr>
        <w:t>se realiza</w:t>
      </w:r>
      <w:r w:rsidRPr="00D200B6">
        <w:rPr>
          <w:rFonts w:ascii="Arial" w:eastAsia="Courier New" w:hAnsi="Arial" w:cs="Arial"/>
          <w:color w:val="000000"/>
        </w:rPr>
        <w:t xml:space="preserve"> el cálculo de los Recursos Libres Disponibles (</w:t>
      </w:r>
      <w:proofErr w:type="spellStart"/>
      <w:r w:rsidRPr="00D200B6">
        <w:rPr>
          <w:rFonts w:ascii="Arial" w:eastAsia="Courier New" w:hAnsi="Arial" w:cs="Arial"/>
          <w:color w:val="000000"/>
        </w:rPr>
        <w:t>RLDs</w:t>
      </w:r>
      <w:proofErr w:type="spellEnd"/>
      <w:r w:rsidRPr="00D200B6">
        <w:rPr>
          <w:rFonts w:ascii="Arial" w:eastAsia="Courier New" w:hAnsi="Arial" w:cs="Arial"/>
          <w:color w:val="000000"/>
        </w:rPr>
        <w:t>) en base al REGLAMENTO DE PARTICIPACIÓN Y GESTIÓN DE PROYECTOS EUROPEOS DE I+D EN EL MARCO DEL PROGRAMA HORIZONTE 2020 DE LA UNIVERSIDAD DE LAS PALMAS DE GRAN CANARIA, aprobado por el Consejo de Gobierno de la Universidad de Las Palmas de Gran Canaria el 21 de diciembre de 2015 (BOULPGC de 8 de enero de 2016). La ULPGC constituye un Fondo Específico de Investigación (FEI) para el uso de dichos Recursos Liberados Disponibles, derivados de la ejecución de proyectos de la Universidad de Las Palmas de Gran Canaria con financiación internacional.</w:t>
      </w:r>
      <w:r w:rsidR="002C26F3">
        <w:rPr>
          <w:rFonts w:ascii="Arial" w:eastAsia="Courier New" w:hAnsi="Arial" w:cs="Arial"/>
          <w:color w:val="000000"/>
        </w:rPr>
        <w:t xml:space="preserve"> Estos </w:t>
      </w:r>
      <w:proofErr w:type="spellStart"/>
      <w:r w:rsidR="002C26F3">
        <w:rPr>
          <w:rFonts w:ascii="Arial" w:eastAsia="Courier New" w:hAnsi="Arial" w:cs="Arial"/>
          <w:color w:val="000000"/>
        </w:rPr>
        <w:t>RLDs</w:t>
      </w:r>
      <w:proofErr w:type="spellEnd"/>
      <w:r w:rsidR="002C26F3">
        <w:rPr>
          <w:rFonts w:ascii="Arial" w:eastAsia="Courier New" w:hAnsi="Arial" w:cs="Arial"/>
          <w:color w:val="000000"/>
        </w:rPr>
        <w:t xml:space="preserve"> se traspasaron durante el ejercicio, a 3 fondos específicos de investigación, por un importe total de 45.101,53 euros.</w:t>
      </w:r>
    </w:p>
    <w:p w14:paraId="1E278966" w14:textId="01A28EAB" w:rsidR="00935709" w:rsidRDefault="00935709" w:rsidP="00935709">
      <w:pPr>
        <w:spacing w:line="276" w:lineRule="auto"/>
        <w:jc w:val="both"/>
        <w:rPr>
          <w:rFonts w:ascii="Arial" w:eastAsia="Courier New" w:hAnsi="Arial" w:cs="Arial"/>
          <w:color w:val="000000"/>
          <w:u w:val="single"/>
        </w:rPr>
      </w:pPr>
    </w:p>
    <w:p w14:paraId="402C9281" w14:textId="478F6840" w:rsidR="00935709" w:rsidRPr="00A524CA" w:rsidRDefault="00C93159" w:rsidP="00935709">
      <w:pPr>
        <w:spacing w:line="276" w:lineRule="auto"/>
        <w:jc w:val="both"/>
        <w:rPr>
          <w:rFonts w:ascii="Arial" w:eastAsia="Courier New" w:hAnsi="Arial" w:cs="Arial"/>
          <w:color w:val="000000"/>
        </w:rPr>
      </w:pPr>
      <w:r>
        <w:rPr>
          <w:rFonts w:ascii="Arial" w:eastAsia="Courier New" w:hAnsi="Arial" w:cs="Arial"/>
          <w:color w:val="000000"/>
        </w:rPr>
        <w:t>21</w:t>
      </w:r>
      <w:r w:rsidR="00935709" w:rsidRPr="00A524CA">
        <w:rPr>
          <w:rFonts w:ascii="Arial" w:eastAsia="Courier New" w:hAnsi="Arial" w:cs="Arial"/>
          <w:color w:val="000000"/>
        </w:rPr>
        <w:t>.- SABANA</w:t>
      </w:r>
    </w:p>
    <w:p w14:paraId="08FD44EB" w14:textId="77777777" w:rsidR="00935709" w:rsidRPr="00A524CA" w:rsidRDefault="00935709" w:rsidP="00935709">
      <w:pPr>
        <w:spacing w:line="276" w:lineRule="auto"/>
        <w:jc w:val="both"/>
        <w:rPr>
          <w:rFonts w:ascii="Arial" w:eastAsia="Courier New" w:hAnsi="Arial" w:cs="Arial"/>
          <w:color w:val="000000"/>
          <w:u w:val="single"/>
        </w:rPr>
      </w:pPr>
    </w:p>
    <w:p w14:paraId="7749ADFB" w14:textId="77777777" w:rsidR="00935709" w:rsidRPr="00A524CA" w:rsidRDefault="00935709" w:rsidP="00935709">
      <w:pPr>
        <w:autoSpaceDE w:val="0"/>
        <w:autoSpaceDN w:val="0"/>
        <w:spacing w:line="276" w:lineRule="auto"/>
        <w:jc w:val="both"/>
        <w:rPr>
          <w:rFonts w:ascii="Arial" w:eastAsia="Courier New" w:hAnsi="Arial" w:cs="Arial"/>
          <w:color w:val="000000"/>
        </w:rPr>
      </w:pPr>
      <w:r w:rsidRPr="00A524CA">
        <w:rPr>
          <w:rFonts w:ascii="Arial" w:eastAsia="Courier New" w:hAnsi="Arial" w:cs="Arial"/>
          <w:color w:val="000000"/>
        </w:rPr>
        <w:t xml:space="preserve">Con fecha 13 de octubre de 2016 se concedió el Proyecto SABANA, dentro del marco del H2020. Dicho proyecto pretende desarrollar una bio-refinería integrada de gran escala integrada a base de microalgas para la producción de </w:t>
      </w:r>
      <w:proofErr w:type="spellStart"/>
      <w:r w:rsidRPr="00A524CA">
        <w:rPr>
          <w:rFonts w:ascii="Arial" w:eastAsia="Courier New" w:hAnsi="Arial" w:cs="Arial"/>
          <w:color w:val="000000"/>
        </w:rPr>
        <w:t>bioestimulantes</w:t>
      </w:r>
      <w:proofErr w:type="spellEnd"/>
      <w:r w:rsidRPr="00A524CA">
        <w:rPr>
          <w:rFonts w:ascii="Arial" w:eastAsia="Courier New" w:hAnsi="Arial" w:cs="Arial"/>
          <w:color w:val="000000"/>
        </w:rPr>
        <w:t>, biopesticidas, aditivos alimenticios, biofertilizantes y alimentos para la acuicultura, usando únicamente agua marina y nutrientes de aguas residuales.</w:t>
      </w:r>
      <w:r>
        <w:rPr>
          <w:rFonts w:ascii="Arial" w:eastAsia="Courier New" w:hAnsi="Arial" w:cs="Arial"/>
          <w:color w:val="000000"/>
        </w:rPr>
        <w:t xml:space="preserve"> </w:t>
      </w:r>
      <w:r w:rsidRPr="00A524CA">
        <w:rPr>
          <w:rFonts w:ascii="Arial" w:eastAsia="Courier New" w:hAnsi="Arial" w:cs="Arial"/>
          <w:color w:val="000000"/>
        </w:rPr>
        <w:t>El proyecto tiene una duración de 48 meses, y un presupuesto de 498.750</w:t>
      </w:r>
      <w:r>
        <w:rPr>
          <w:rFonts w:ascii="Arial" w:eastAsia="Courier New" w:hAnsi="Arial" w:cs="Arial"/>
          <w:color w:val="000000"/>
        </w:rPr>
        <w:t>,00</w:t>
      </w:r>
      <w:r w:rsidRPr="00A524CA">
        <w:rPr>
          <w:rFonts w:ascii="Arial" w:eastAsia="Courier New" w:hAnsi="Arial" w:cs="Arial"/>
          <w:color w:val="000000"/>
        </w:rPr>
        <w:t xml:space="preserve"> euros, siendo el porcentaje de financiación del 100%.</w:t>
      </w:r>
    </w:p>
    <w:p w14:paraId="60A46261" w14:textId="77777777" w:rsidR="00935709" w:rsidRPr="00A524CA" w:rsidRDefault="00935709" w:rsidP="00935709">
      <w:pPr>
        <w:spacing w:line="276" w:lineRule="auto"/>
        <w:jc w:val="both"/>
        <w:rPr>
          <w:rFonts w:ascii="Arial" w:eastAsia="Courier New" w:hAnsi="Arial" w:cs="Arial"/>
          <w:color w:val="000000"/>
          <w:u w:val="single"/>
        </w:rPr>
      </w:pPr>
    </w:p>
    <w:p w14:paraId="7CE23D64" w14:textId="7ECB76E9" w:rsidR="00935709" w:rsidRPr="00097FE8" w:rsidRDefault="00C93159" w:rsidP="00935709">
      <w:pPr>
        <w:spacing w:line="276" w:lineRule="auto"/>
        <w:jc w:val="both"/>
        <w:rPr>
          <w:rFonts w:ascii="Arial" w:eastAsia="Courier New" w:hAnsi="Arial" w:cs="Arial"/>
          <w:color w:val="000000"/>
        </w:rPr>
      </w:pPr>
      <w:r>
        <w:rPr>
          <w:rFonts w:ascii="Arial" w:eastAsia="Courier New" w:hAnsi="Arial" w:cs="Arial"/>
          <w:color w:val="000000"/>
        </w:rPr>
        <w:t>22</w:t>
      </w:r>
      <w:r w:rsidR="00935709" w:rsidRPr="00097FE8">
        <w:rPr>
          <w:rFonts w:ascii="Arial" w:eastAsia="Courier New" w:hAnsi="Arial" w:cs="Arial"/>
          <w:color w:val="000000"/>
        </w:rPr>
        <w:t>.- SPITERM</w:t>
      </w:r>
    </w:p>
    <w:p w14:paraId="0E5A2B01" w14:textId="77777777" w:rsidR="00935709" w:rsidRPr="00097FE8" w:rsidRDefault="00935709" w:rsidP="00935709">
      <w:pPr>
        <w:spacing w:line="276" w:lineRule="auto"/>
        <w:jc w:val="both"/>
        <w:rPr>
          <w:rFonts w:ascii="Arial" w:eastAsia="Courier New" w:hAnsi="Arial" w:cs="Arial"/>
          <w:color w:val="000000"/>
          <w:u w:val="single"/>
        </w:rPr>
      </w:pPr>
    </w:p>
    <w:p w14:paraId="34307AA3" w14:textId="77777777" w:rsidR="00935709" w:rsidRPr="00097FE8" w:rsidRDefault="00935709" w:rsidP="00935709">
      <w:pPr>
        <w:spacing w:line="276" w:lineRule="auto"/>
        <w:jc w:val="both"/>
        <w:rPr>
          <w:rFonts w:ascii="Arial" w:eastAsia="Courier New" w:hAnsi="Arial" w:cs="Arial"/>
          <w:color w:val="000000"/>
        </w:rPr>
      </w:pPr>
      <w:r w:rsidRPr="00097FE8">
        <w:rPr>
          <w:rFonts w:ascii="Arial" w:eastAsia="Courier New" w:hAnsi="Arial" w:cs="Arial"/>
          <w:color w:val="000000"/>
        </w:rPr>
        <w:t xml:space="preserve">Mediante resolución del Resolución de la Presidencia de la Agencia Estatal de Investigación de 13 de diciembre de 2016, por la que se conceden las ayudas correspondientes a la convocatoria Retos-Colaboración del Programa Estatal de Investigación, Desarrollo e Innovación Orientada a los Retos de la Sociedad, en el marco del Plan Estatal de Investigación Científica y Técnica y de Innovación 2013-2016, se concedió la ayuda Retos Colaboración 2016 al proyecto Diseño y desarrollo experimental para la producción de </w:t>
      </w:r>
      <w:proofErr w:type="spellStart"/>
      <w:r w:rsidRPr="00097FE8">
        <w:rPr>
          <w:rFonts w:ascii="Arial" w:eastAsia="Courier New" w:hAnsi="Arial" w:cs="Arial"/>
          <w:color w:val="000000"/>
        </w:rPr>
        <w:t>Spirulina</w:t>
      </w:r>
      <w:proofErr w:type="spellEnd"/>
      <w:r w:rsidRPr="00097FE8">
        <w:rPr>
          <w:rFonts w:ascii="Arial" w:eastAsia="Courier New" w:hAnsi="Arial" w:cs="Arial"/>
          <w:color w:val="000000"/>
        </w:rPr>
        <w:t xml:space="preserve"> empleando recursos geotérmicos de baja entalpía (SPITERM). El importe de la subvención concedida es de 106.300,00 euros. La duración del proyecto es de 4 años. El proyecto corresponde al BEA, centro de I+D adscrito a la FCPCT ULPGC.</w:t>
      </w:r>
    </w:p>
    <w:p w14:paraId="42DD9EAC" w14:textId="77777777" w:rsidR="00935709" w:rsidRPr="00097FE8" w:rsidRDefault="00935709" w:rsidP="00935709">
      <w:pPr>
        <w:spacing w:line="276" w:lineRule="auto"/>
        <w:jc w:val="both"/>
        <w:rPr>
          <w:rFonts w:ascii="Arial" w:eastAsia="Courier New" w:hAnsi="Arial" w:cs="Arial"/>
          <w:color w:val="000000"/>
        </w:rPr>
      </w:pPr>
    </w:p>
    <w:p w14:paraId="7B2CA632" w14:textId="4DF15ECC" w:rsidR="00935709" w:rsidRPr="003C295A" w:rsidRDefault="00C93159" w:rsidP="00935709">
      <w:pPr>
        <w:spacing w:line="276" w:lineRule="auto"/>
        <w:jc w:val="both"/>
        <w:rPr>
          <w:rFonts w:ascii="Arial" w:eastAsia="Courier New" w:hAnsi="Arial" w:cs="Arial"/>
          <w:color w:val="000000"/>
        </w:rPr>
      </w:pPr>
      <w:r>
        <w:rPr>
          <w:rFonts w:ascii="Arial" w:eastAsia="Courier New" w:hAnsi="Arial" w:cs="Arial"/>
          <w:color w:val="000000"/>
        </w:rPr>
        <w:t>23</w:t>
      </w:r>
      <w:r w:rsidR="00935709" w:rsidRPr="003C295A">
        <w:rPr>
          <w:rFonts w:ascii="Arial" w:eastAsia="Courier New" w:hAnsi="Arial" w:cs="Arial"/>
          <w:color w:val="000000"/>
        </w:rPr>
        <w:t>.- NANOPOLÍMEROS</w:t>
      </w:r>
    </w:p>
    <w:p w14:paraId="7AF0B6C9" w14:textId="77777777" w:rsidR="00935709" w:rsidRPr="003C295A" w:rsidRDefault="00935709" w:rsidP="00935709">
      <w:pPr>
        <w:spacing w:line="276" w:lineRule="auto"/>
        <w:jc w:val="both"/>
        <w:rPr>
          <w:rFonts w:ascii="Arial" w:eastAsia="Courier New" w:hAnsi="Arial" w:cs="Arial"/>
          <w:color w:val="000000"/>
          <w:u w:val="single"/>
        </w:rPr>
      </w:pPr>
    </w:p>
    <w:p w14:paraId="7FA12923" w14:textId="77777777" w:rsidR="00935709" w:rsidRDefault="00935709" w:rsidP="00935709">
      <w:pPr>
        <w:spacing w:line="276" w:lineRule="auto"/>
        <w:jc w:val="both"/>
        <w:rPr>
          <w:rFonts w:ascii="Arial" w:eastAsia="Courier New" w:hAnsi="Arial" w:cs="Arial"/>
          <w:color w:val="000000"/>
        </w:rPr>
      </w:pPr>
      <w:r>
        <w:rPr>
          <w:rFonts w:ascii="Arial" w:eastAsia="Courier New" w:hAnsi="Arial" w:cs="Arial"/>
          <w:color w:val="000000"/>
        </w:rPr>
        <w:t>El 05 de diciembre de 2016, mediante Resolución dictada por la Consejería de Área de Desarrollo Económico, Energía, I+D+i del Cabildo de Gran Canaria, se concede una subvención directa a la FCPCT, por importe de 16.000,00 euros, para el proyecto “</w:t>
      </w:r>
      <w:proofErr w:type="spellStart"/>
      <w:r>
        <w:rPr>
          <w:rFonts w:ascii="Arial" w:eastAsia="Courier New" w:hAnsi="Arial" w:cs="Arial"/>
          <w:color w:val="000000"/>
        </w:rPr>
        <w:t>Nanopolímeros</w:t>
      </w:r>
      <w:proofErr w:type="spellEnd"/>
      <w:r>
        <w:rPr>
          <w:rFonts w:ascii="Arial" w:eastAsia="Courier New" w:hAnsi="Arial" w:cs="Arial"/>
          <w:color w:val="000000"/>
        </w:rPr>
        <w:t xml:space="preserve"> Sintéticos y Naturales en el Proceso de </w:t>
      </w:r>
      <w:proofErr w:type="spellStart"/>
      <w:r>
        <w:rPr>
          <w:rFonts w:ascii="Arial" w:eastAsia="Courier New" w:hAnsi="Arial" w:cs="Arial"/>
          <w:color w:val="000000"/>
        </w:rPr>
        <w:t>Reinervación</w:t>
      </w:r>
      <w:proofErr w:type="spellEnd"/>
      <w:r>
        <w:rPr>
          <w:rFonts w:ascii="Arial" w:eastAsia="Courier New" w:hAnsi="Arial" w:cs="Arial"/>
          <w:color w:val="000000"/>
        </w:rPr>
        <w:t xml:space="preserve"> de Heridas </w:t>
      </w:r>
      <w:proofErr w:type="spellStart"/>
      <w:r>
        <w:rPr>
          <w:rFonts w:ascii="Arial" w:eastAsia="Courier New" w:hAnsi="Arial" w:cs="Arial"/>
          <w:color w:val="000000"/>
        </w:rPr>
        <w:t>Escisionales</w:t>
      </w:r>
      <w:proofErr w:type="spellEnd"/>
      <w:r>
        <w:rPr>
          <w:rFonts w:ascii="Arial" w:eastAsia="Courier New" w:hAnsi="Arial" w:cs="Arial"/>
          <w:color w:val="000000"/>
        </w:rPr>
        <w:t xml:space="preserve"> Cutáneas en Ratones, Modelo Experimental de Cicatrización Humana de Segunda Intención”.</w:t>
      </w:r>
    </w:p>
    <w:p w14:paraId="64B4281C" w14:textId="77777777" w:rsidR="00935709" w:rsidRDefault="00935709" w:rsidP="00935709">
      <w:pPr>
        <w:spacing w:line="276" w:lineRule="auto"/>
        <w:jc w:val="both"/>
        <w:rPr>
          <w:rFonts w:ascii="Arial" w:eastAsia="Courier New" w:hAnsi="Arial" w:cs="Arial"/>
          <w:color w:val="000000"/>
          <w:highlight w:val="yellow"/>
          <w:u w:val="single"/>
        </w:rPr>
      </w:pPr>
    </w:p>
    <w:p w14:paraId="27E8F727" w14:textId="77777777" w:rsidR="00587FE9" w:rsidRDefault="00587FE9" w:rsidP="00935709">
      <w:pPr>
        <w:spacing w:line="276" w:lineRule="auto"/>
        <w:jc w:val="both"/>
        <w:rPr>
          <w:rFonts w:ascii="Arial" w:eastAsia="Courier New" w:hAnsi="Arial" w:cs="Arial"/>
          <w:color w:val="000000"/>
        </w:rPr>
      </w:pPr>
    </w:p>
    <w:p w14:paraId="344D0799" w14:textId="77777777" w:rsidR="00587FE9" w:rsidRDefault="00587FE9" w:rsidP="00935709">
      <w:pPr>
        <w:spacing w:line="276" w:lineRule="auto"/>
        <w:jc w:val="both"/>
        <w:rPr>
          <w:rFonts w:ascii="Arial" w:eastAsia="Courier New" w:hAnsi="Arial" w:cs="Arial"/>
          <w:color w:val="000000"/>
        </w:rPr>
      </w:pPr>
    </w:p>
    <w:p w14:paraId="13FA6787" w14:textId="322443E2" w:rsidR="00935709" w:rsidRPr="006E42CF" w:rsidRDefault="00C93159" w:rsidP="00935709">
      <w:pPr>
        <w:spacing w:line="276" w:lineRule="auto"/>
        <w:jc w:val="both"/>
        <w:rPr>
          <w:rFonts w:ascii="Arial" w:eastAsia="Courier New" w:hAnsi="Arial" w:cs="Arial"/>
          <w:color w:val="000000"/>
        </w:rPr>
      </w:pPr>
      <w:r>
        <w:rPr>
          <w:rFonts w:ascii="Arial" w:eastAsia="Courier New" w:hAnsi="Arial" w:cs="Arial"/>
          <w:color w:val="000000"/>
        </w:rPr>
        <w:lastRenderedPageBreak/>
        <w:t>24</w:t>
      </w:r>
      <w:r w:rsidR="00935709" w:rsidRPr="006E42CF">
        <w:rPr>
          <w:rFonts w:ascii="Arial" w:eastAsia="Courier New" w:hAnsi="Arial" w:cs="Arial"/>
          <w:color w:val="000000"/>
        </w:rPr>
        <w:t xml:space="preserve">.- </w:t>
      </w:r>
      <w:r w:rsidR="00935709">
        <w:rPr>
          <w:rFonts w:ascii="Arial" w:eastAsia="Courier New" w:hAnsi="Arial" w:cs="Arial"/>
          <w:color w:val="000000"/>
        </w:rPr>
        <w:t>URBANWASTE</w:t>
      </w:r>
    </w:p>
    <w:p w14:paraId="08626F2D" w14:textId="77777777" w:rsidR="00935709" w:rsidRDefault="00935709" w:rsidP="00935709">
      <w:pPr>
        <w:spacing w:line="276" w:lineRule="auto"/>
        <w:jc w:val="both"/>
        <w:rPr>
          <w:rFonts w:ascii="Arial" w:eastAsia="Courier New" w:hAnsi="Arial" w:cs="Arial"/>
          <w:color w:val="000000"/>
          <w:u w:val="single"/>
        </w:rPr>
      </w:pPr>
    </w:p>
    <w:p w14:paraId="434FCF9D" w14:textId="77777777" w:rsidR="00935709" w:rsidRPr="003A5052" w:rsidRDefault="00935709" w:rsidP="00935709">
      <w:pPr>
        <w:spacing w:line="276" w:lineRule="auto"/>
        <w:jc w:val="both"/>
        <w:rPr>
          <w:rFonts w:ascii="Arial" w:eastAsia="Courier New" w:hAnsi="Arial" w:cs="Arial"/>
          <w:color w:val="000000"/>
        </w:rPr>
      </w:pPr>
      <w:r w:rsidRPr="003A5052">
        <w:rPr>
          <w:rFonts w:ascii="Arial" w:eastAsia="Courier New" w:hAnsi="Arial" w:cs="Arial"/>
          <w:color w:val="000000"/>
        </w:rPr>
        <w:t xml:space="preserve">El proyecto europeo </w:t>
      </w:r>
      <w:proofErr w:type="spellStart"/>
      <w:r w:rsidRPr="003A5052">
        <w:rPr>
          <w:rFonts w:ascii="Arial" w:eastAsia="Courier New" w:hAnsi="Arial" w:cs="Arial"/>
          <w:color w:val="000000"/>
        </w:rPr>
        <w:t>UrBANWASTE</w:t>
      </w:r>
      <w:proofErr w:type="spellEnd"/>
      <w:r w:rsidRPr="003A5052">
        <w:rPr>
          <w:rFonts w:ascii="Arial" w:eastAsia="Courier New" w:hAnsi="Arial" w:cs="Arial"/>
          <w:color w:val="000000"/>
        </w:rPr>
        <w:t xml:space="preserve">, “Urban </w:t>
      </w:r>
      <w:proofErr w:type="spellStart"/>
      <w:r w:rsidRPr="003A5052">
        <w:rPr>
          <w:rFonts w:ascii="Arial" w:eastAsia="Courier New" w:hAnsi="Arial" w:cs="Arial"/>
          <w:color w:val="000000"/>
        </w:rPr>
        <w:t>strategies</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for</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Waste</w:t>
      </w:r>
      <w:proofErr w:type="spellEnd"/>
      <w:r w:rsidRPr="003A5052">
        <w:rPr>
          <w:rFonts w:ascii="Arial" w:eastAsia="Courier New" w:hAnsi="Arial" w:cs="Arial"/>
          <w:color w:val="000000"/>
        </w:rPr>
        <w:t xml:space="preserve"> Management in </w:t>
      </w:r>
      <w:proofErr w:type="spellStart"/>
      <w:r w:rsidRPr="003A5052">
        <w:rPr>
          <w:rFonts w:ascii="Arial" w:eastAsia="Courier New" w:hAnsi="Arial" w:cs="Arial"/>
          <w:color w:val="000000"/>
        </w:rPr>
        <w:t>Tourist</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Cities</w:t>
      </w:r>
      <w:proofErr w:type="spellEnd"/>
      <w:r w:rsidRPr="003A5052">
        <w:rPr>
          <w:rFonts w:ascii="Arial" w:eastAsia="Courier New" w:hAnsi="Arial" w:cs="Arial"/>
          <w:color w:val="000000"/>
        </w:rPr>
        <w:t xml:space="preserve">”, está financiado por el Programa Horizonte2020, y fue solicitado el 9 de septiembre de 2015 a la convocatoria H2020-WASTE-2015-TWO STAGE. En diciembre de 2015 se recibe la notificación de la CE para iniciar el proceso de negociación que concluye con la firma del Grant </w:t>
      </w:r>
      <w:proofErr w:type="spellStart"/>
      <w:r w:rsidRPr="003A5052">
        <w:rPr>
          <w:rFonts w:ascii="Arial" w:eastAsia="Courier New" w:hAnsi="Arial" w:cs="Arial"/>
          <w:color w:val="000000"/>
        </w:rPr>
        <w:t>Agreement</w:t>
      </w:r>
      <w:proofErr w:type="spellEnd"/>
      <w:r w:rsidRPr="003A5052">
        <w:rPr>
          <w:rFonts w:ascii="Arial" w:eastAsia="Courier New" w:hAnsi="Arial" w:cs="Arial"/>
          <w:color w:val="000000"/>
        </w:rPr>
        <w:t xml:space="preserve"> el 12 de abril de 2016 (nº GA 690452). </w:t>
      </w:r>
    </w:p>
    <w:p w14:paraId="67DC91B3" w14:textId="77777777" w:rsidR="00935709" w:rsidRPr="003A5052" w:rsidRDefault="00935709" w:rsidP="00935709">
      <w:pPr>
        <w:spacing w:line="276" w:lineRule="auto"/>
        <w:jc w:val="both"/>
        <w:rPr>
          <w:rFonts w:ascii="Arial" w:eastAsia="Courier New" w:hAnsi="Arial" w:cs="Arial"/>
          <w:color w:val="000000"/>
        </w:rPr>
      </w:pPr>
    </w:p>
    <w:p w14:paraId="13CE6DCD" w14:textId="77777777" w:rsidR="00935709" w:rsidRPr="003A5052" w:rsidRDefault="00935709" w:rsidP="00935709">
      <w:pPr>
        <w:spacing w:line="276" w:lineRule="auto"/>
        <w:jc w:val="both"/>
        <w:rPr>
          <w:rFonts w:ascii="Arial" w:eastAsia="Courier New" w:hAnsi="Arial" w:cs="Arial"/>
          <w:color w:val="000000"/>
        </w:rPr>
      </w:pPr>
      <w:proofErr w:type="spellStart"/>
      <w:r w:rsidRPr="003A5052">
        <w:rPr>
          <w:rFonts w:ascii="Arial" w:eastAsia="Courier New" w:hAnsi="Arial" w:cs="Arial"/>
          <w:color w:val="000000"/>
        </w:rPr>
        <w:t>UrBANWASTE</w:t>
      </w:r>
      <w:proofErr w:type="spellEnd"/>
      <w:r w:rsidRPr="003A5052">
        <w:rPr>
          <w:rFonts w:ascii="Arial" w:eastAsia="Courier New" w:hAnsi="Arial" w:cs="Arial"/>
          <w:color w:val="000000"/>
        </w:rPr>
        <w:t xml:space="preserve"> es un proyecto liderado por el Gobierno de Canarias a través de su Consejería de Política Territorial, Sostenibilidad y Seguridad, y que consta de un consorcio de 28 socios entre instituciones de investigación, tanto públicas como privadas, empresas y ayuntamientos entre otros. La ejecución del proyecto se inicia el 01/06/2016 y con una duración de 36 meses, se trata de una iniciativa cuyo objetivo es estudiar las distintas formas de entender el problema del procesado de residuos sólidos a lo largo de Europa y, como caso concreto, el desarrollo de medidas tendentes a mejorar el comportamiento de los turistas en el ámbito del reciclaje. </w:t>
      </w:r>
    </w:p>
    <w:p w14:paraId="715708EB" w14:textId="77777777" w:rsidR="00935709" w:rsidRPr="003A5052" w:rsidRDefault="00935709" w:rsidP="00935709">
      <w:pPr>
        <w:spacing w:line="276" w:lineRule="auto"/>
        <w:jc w:val="both"/>
        <w:rPr>
          <w:rFonts w:ascii="Arial" w:eastAsia="Courier New" w:hAnsi="Arial" w:cs="Arial"/>
          <w:color w:val="000000"/>
        </w:rPr>
      </w:pPr>
    </w:p>
    <w:p w14:paraId="32FE0919" w14:textId="610B7CCC" w:rsidR="00935709" w:rsidRDefault="00935709" w:rsidP="00935709">
      <w:pPr>
        <w:spacing w:line="276" w:lineRule="auto"/>
        <w:jc w:val="both"/>
        <w:rPr>
          <w:rFonts w:ascii="Arial" w:eastAsia="Courier New" w:hAnsi="Arial" w:cs="Arial"/>
          <w:color w:val="000000"/>
        </w:rPr>
      </w:pPr>
      <w:proofErr w:type="spellStart"/>
      <w:r w:rsidRPr="003A5052">
        <w:rPr>
          <w:rFonts w:ascii="Arial" w:eastAsia="Courier New" w:hAnsi="Arial" w:cs="Arial"/>
          <w:color w:val="000000"/>
        </w:rPr>
        <w:t>UrBANWASTE</w:t>
      </w:r>
      <w:proofErr w:type="spellEnd"/>
      <w:r w:rsidRPr="003A5052">
        <w:rPr>
          <w:rFonts w:ascii="Arial" w:eastAsia="Courier New" w:hAnsi="Arial" w:cs="Arial"/>
          <w:color w:val="000000"/>
        </w:rPr>
        <w:t xml:space="preserve"> tiene un presupuesto total de 4.248.782,50 Euros, donde el presupuesto de la ULPGC asciende a un total de 240.912,50 Euros con un 100% de financiación de la CE. La FCPCT ULPGC participa como </w:t>
      </w:r>
      <w:proofErr w:type="spellStart"/>
      <w:r w:rsidRPr="003A5052">
        <w:rPr>
          <w:rFonts w:ascii="Arial" w:eastAsia="Courier New" w:hAnsi="Arial" w:cs="Arial"/>
          <w:color w:val="000000"/>
        </w:rPr>
        <w:t>Third</w:t>
      </w:r>
      <w:proofErr w:type="spellEnd"/>
      <w:r w:rsidRPr="003A5052">
        <w:rPr>
          <w:rFonts w:ascii="Arial" w:eastAsia="Courier New" w:hAnsi="Arial" w:cs="Arial"/>
          <w:color w:val="000000"/>
        </w:rPr>
        <w:t xml:space="preserve"> </w:t>
      </w:r>
      <w:proofErr w:type="spellStart"/>
      <w:r w:rsidRPr="003A5052">
        <w:rPr>
          <w:rFonts w:ascii="Arial" w:eastAsia="Courier New" w:hAnsi="Arial" w:cs="Arial"/>
          <w:color w:val="000000"/>
        </w:rPr>
        <w:t>Party</w:t>
      </w:r>
      <w:proofErr w:type="spellEnd"/>
      <w:r w:rsidRPr="003A5052">
        <w:rPr>
          <w:rFonts w:ascii="Arial" w:eastAsia="Courier New" w:hAnsi="Arial" w:cs="Arial"/>
          <w:color w:val="000000"/>
        </w:rPr>
        <w:t xml:space="preserve"> para la gestión económica del presupuesto a ejecutar en la ULPGC.</w:t>
      </w:r>
      <w:r w:rsidR="008A01D5">
        <w:rPr>
          <w:rFonts w:ascii="Arial" w:eastAsia="Courier New" w:hAnsi="Arial" w:cs="Arial"/>
          <w:color w:val="000000"/>
        </w:rPr>
        <w:t xml:space="preserve"> Durante el ejercicio 2019 se produjo una modificación presupuestaria incrementándose el mismo en un importe de 5.883,54.</w:t>
      </w:r>
    </w:p>
    <w:p w14:paraId="10BF8656" w14:textId="5DC54E87" w:rsidR="00C93159" w:rsidRDefault="00C93159" w:rsidP="00935709">
      <w:pPr>
        <w:spacing w:line="276" w:lineRule="auto"/>
        <w:jc w:val="both"/>
        <w:rPr>
          <w:rFonts w:ascii="Arial" w:eastAsia="Courier New" w:hAnsi="Arial" w:cs="Arial"/>
          <w:color w:val="000000"/>
        </w:rPr>
      </w:pPr>
    </w:p>
    <w:p w14:paraId="1CFFC38B" w14:textId="28DAB4A3" w:rsidR="00C93159" w:rsidRPr="00A361E1" w:rsidRDefault="00C93159" w:rsidP="00C93159">
      <w:pPr>
        <w:spacing w:line="276" w:lineRule="auto"/>
        <w:jc w:val="both"/>
        <w:rPr>
          <w:rFonts w:ascii="Arial" w:eastAsia="Courier New" w:hAnsi="Arial" w:cs="Arial"/>
          <w:color w:val="000000"/>
        </w:rPr>
      </w:pPr>
      <w:r>
        <w:rPr>
          <w:rFonts w:ascii="Arial" w:eastAsia="Courier New" w:hAnsi="Arial" w:cs="Arial"/>
          <w:color w:val="000000"/>
        </w:rPr>
        <w:t xml:space="preserve">Durante el ejercicio 2020 se constituyó un Fondo Específico de Investigación (FEI) por importe de </w:t>
      </w:r>
      <w:r w:rsidR="00D951EA">
        <w:rPr>
          <w:rFonts w:ascii="Arial" w:eastAsia="Courier New" w:hAnsi="Arial" w:cs="Arial"/>
          <w:color w:val="000000"/>
        </w:rPr>
        <w:t>68.700,92 euros (ver apartado 96</w:t>
      </w:r>
      <w:r>
        <w:rPr>
          <w:rFonts w:ascii="Arial" w:eastAsia="Courier New" w:hAnsi="Arial" w:cs="Arial"/>
          <w:color w:val="000000"/>
        </w:rPr>
        <w:t xml:space="preserve"> de la presente nota).</w:t>
      </w:r>
    </w:p>
    <w:p w14:paraId="56AFC2F2" w14:textId="77777777" w:rsidR="00935709" w:rsidRDefault="00935709" w:rsidP="00935709">
      <w:pPr>
        <w:spacing w:line="276" w:lineRule="auto"/>
        <w:jc w:val="both"/>
        <w:rPr>
          <w:rFonts w:ascii="Arial" w:eastAsia="Courier New" w:hAnsi="Arial" w:cs="Arial"/>
          <w:color w:val="000000"/>
          <w:u w:val="single"/>
        </w:rPr>
      </w:pPr>
    </w:p>
    <w:p w14:paraId="43302837" w14:textId="00DE570B" w:rsidR="00935709" w:rsidRPr="006E42CF" w:rsidRDefault="00C93159" w:rsidP="00935709">
      <w:pPr>
        <w:spacing w:line="276" w:lineRule="auto"/>
        <w:jc w:val="both"/>
        <w:rPr>
          <w:rFonts w:ascii="Arial" w:eastAsia="Courier New" w:hAnsi="Arial" w:cs="Arial"/>
          <w:color w:val="000000"/>
        </w:rPr>
      </w:pPr>
      <w:r>
        <w:rPr>
          <w:rFonts w:ascii="Arial" w:eastAsia="Courier New" w:hAnsi="Arial" w:cs="Arial"/>
          <w:color w:val="000000"/>
        </w:rPr>
        <w:t>25</w:t>
      </w:r>
      <w:r w:rsidR="00935709" w:rsidRPr="006E42CF">
        <w:rPr>
          <w:rFonts w:ascii="Arial" w:eastAsia="Courier New" w:hAnsi="Arial" w:cs="Arial"/>
          <w:color w:val="000000"/>
        </w:rPr>
        <w:t xml:space="preserve">.- </w:t>
      </w:r>
      <w:r w:rsidR="00935709">
        <w:rPr>
          <w:rFonts w:ascii="Arial" w:eastAsia="Courier New" w:hAnsi="Arial" w:cs="Arial"/>
          <w:color w:val="000000"/>
        </w:rPr>
        <w:t>PROYECTOS MAC</w:t>
      </w:r>
    </w:p>
    <w:p w14:paraId="29839388" w14:textId="77777777" w:rsidR="00935709" w:rsidRDefault="00935709" w:rsidP="00935709">
      <w:pPr>
        <w:spacing w:line="276" w:lineRule="auto"/>
        <w:jc w:val="both"/>
        <w:rPr>
          <w:rFonts w:ascii="Arial" w:eastAsia="Courier New" w:hAnsi="Arial" w:cs="Arial"/>
          <w:color w:val="000000"/>
          <w:u w:val="single"/>
        </w:rPr>
      </w:pPr>
    </w:p>
    <w:p w14:paraId="37BFA22C" w14:textId="77777777" w:rsidR="00935709" w:rsidRPr="00256C3E" w:rsidRDefault="00935709" w:rsidP="00935709">
      <w:pPr>
        <w:spacing w:line="276" w:lineRule="auto"/>
        <w:jc w:val="both"/>
        <w:rPr>
          <w:rFonts w:ascii="Arial" w:eastAsia="Courier New" w:hAnsi="Arial" w:cs="Arial"/>
          <w:color w:val="000000"/>
        </w:rPr>
      </w:pPr>
      <w:r w:rsidRPr="00256C3E">
        <w:rPr>
          <w:rFonts w:ascii="Arial" w:eastAsia="Courier New" w:hAnsi="Arial" w:cs="Arial"/>
          <w:color w:val="000000"/>
        </w:rPr>
        <w:t>El Comité de Gestión del Programa INTERREG MAC 2014-2020 se celebró el 8 de noviembre de 2016 en Funchal, Madeira. El Comité de Gestión formado por representantes de la Autoridad de Gestión, los Corresponsales Nacionales de España y Portugal, los Corresponsales Regionales de Madeira, Azores y Canarias, los representantes de los 3 terceros países que forman parte del Programa (Cabo Verde, Senegal y Mauritania) y el representante de la Comisión Europea examinaron y aprobaron las solicitudes de proyectos de acuerdo con las asignaciones financieras establecidas en el programa. En este sentido, se resolvió la convocatoria con el resultado de 56 proyectos aprobados de los 215 proyectos presentados. La FCPCT ULPGC participa en 4 de estos 56 proyectos como socio o jefe de filas.</w:t>
      </w:r>
    </w:p>
    <w:p w14:paraId="4DBD3CB0" w14:textId="77777777" w:rsidR="00935709" w:rsidRPr="00BB69FC" w:rsidRDefault="00935709" w:rsidP="00935709">
      <w:pPr>
        <w:autoSpaceDE w:val="0"/>
        <w:autoSpaceDN w:val="0"/>
        <w:adjustRightInd w:val="0"/>
        <w:spacing w:line="276" w:lineRule="auto"/>
        <w:jc w:val="both"/>
        <w:rPr>
          <w:rFonts w:ascii="ArialMT" w:eastAsia="Calibri" w:hAnsi="ArialMT" w:cs="ArialMT"/>
          <w:bCs/>
          <w:szCs w:val="24"/>
        </w:rPr>
      </w:pPr>
    </w:p>
    <w:p w14:paraId="6FCE0972" w14:textId="042A3FFC" w:rsidR="00935709" w:rsidRPr="00256C3E" w:rsidRDefault="00C93159" w:rsidP="00935709">
      <w:pPr>
        <w:autoSpaceDE w:val="0"/>
        <w:autoSpaceDN w:val="0"/>
        <w:adjustRightInd w:val="0"/>
        <w:spacing w:line="276" w:lineRule="auto"/>
        <w:ind w:firstLine="708"/>
        <w:jc w:val="both"/>
        <w:rPr>
          <w:rFonts w:ascii="Arial" w:eastAsia="Calibri" w:hAnsi="Arial" w:cs="Arial"/>
        </w:rPr>
      </w:pPr>
      <w:r>
        <w:rPr>
          <w:rFonts w:ascii="Arial" w:eastAsia="Calibri" w:hAnsi="Arial" w:cs="Arial"/>
        </w:rPr>
        <w:t>25</w:t>
      </w:r>
      <w:r w:rsidR="00935709" w:rsidRPr="00256C3E">
        <w:rPr>
          <w:rFonts w:ascii="Arial" w:eastAsia="Calibri" w:hAnsi="Arial" w:cs="Arial"/>
        </w:rPr>
        <w:t xml:space="preserve">.1 </w:t>
      </w:r>
      <w:r w:rsidR="00935709" w:rsidRPr="00256C3E">
        <w:rPr>
          <w:rFonts w:ascii="Arial" w:eastAsia="Calibri" w:hAnsi="Arial" w:cs="Arial"/>
        </w:rPr>
        <w:tab/>
        <w:t xml:space="preserve">MIMAR </w:t>
      </w:r>
    </w:p>
    <w:p w14:paraId="4E4D4EA1" w14:textId="77777777" w:rsidR="00935709" w:rsidRDefault="00935709" w:rsidP="00935709">
      <w:pPr>
        <w:autoSpaceDE w:val="0"/>
        <w:autoSpaceDN w:val="0"/>
        <w:adjustRightInd w:val="0"/>
        <w:spacing w:line="276" w:lineRule="auto"/>
        <w:ind w:firstLine="708"/>
        <w:jc w:val="both"/>
        <w:rPr>
          <w:rFonts w:ascii="ArialMT" w:eastAsia="Calibri" w:hAnsi="ArialMT" w:cs="ArialMT"/>
          <w:szCs w:val="24"/>
        </w:rPr>
      </w:pPr>
    </w:p>
    <w:p w14:paraId="06CE45D7" w14:textId="77777777" w:rsidR="00935709" w:rsidRPr="00256C3E" w:rsidRDefault="00935709" w:rsidP="00935709">
      <w:pPr>
        <w:spacing w:line="276" w:lineRule="auto"/>
        <w:jc w:val="both"/>
        <w:rPr>
          <w:rFonts w:ascii="Arial" w:eastAsia="Courier New" w:hAnsi="Arial" w:cs="Arial"/>
          <w:color w:val="000000"/>
        </w:rPr>
      </w:pPr>
      <w:r w:rsidRPr="00256C3E">
        <w:rPr>
          <w:rFonts w:ascii="Arial" w:eastAsia="Courier New" w:hAnsi="Arial" w:cs="Arial"/>
          <w:color w:val="000000"/>
        </w:rPr>
        <w:t xml:space="preserve">“Seguimiento, control y mitigación de proliferaciones de organismos marinos asociadas a perturbaciones humanas y cambio climático en la Región Macaronésica – MIMAR”, </w:t>
      </w:r>
      <w:r w:rsidRPr="00256C3E">
        <w:rPr>
          <w:rFonts w:ascii="Arial" w:eastAsia="Courier New" w:hAnsi="Arial" w:cs="Arial"/>
          <w:color w:val="000000"/>
        </w:rPr>
        <w:lastRenderedPageBreak/>
        <w:t>perteneciente a la convocatoria de Proyectos de Cooperación INTERREG MAC 2014-2020. El importe que le corresponden como socio del proyecto asciende a 483.660,91 euros.  La financiación del FEDER comporta 411.111,77 Euros, lo que corresponde a una tasa máxima de ayuda comunitaria del 85% para la zona transnacional. La aportación propia al proyecto asciende a 72.549,14 Euros. La duración del proyecto es de 3 años. La FCPCT ULPGC participa como socio en este proyecto.</w:t>
      </w:r>
    </w:p>
    <w:p w14:paraId="325A0A4B" w14:textId="77777777" w:rsidR="00935709" w:rsidRDefault="00935709" w:rsidP="00935709">
      <w:pPr>
        <w:autoSpaceDE w:val="0"/>
        <w:autoSpaceDN w:val="0"/>
        <w:adjustRightInd w:val="0"/>
        <w:spacing w:line="276" w:lineRule="auto"/>
        <w:jc w:val="both"/>
        <w:rPr>
          <w:rFonts w:ascii="ArialMT" w:eastAsia="Calibri" w:hAnsi="ArialMT" w:cs="ArialMT"/>
          <w:bCs/>
          <w:szCs w:val="24"/>
        </w:rPr>
      </w:pPr>
    </w:p>
    <w:p w14:paraId="259FE79E" w14:textId="3C21641E" w:rsidR="00935709" w:rsidRPr="00256C3E" w:rsidRDefault="00C93159" w:rsidP="00935709">
      <w:pPr>
        <w:spacing w:line="276" w:lineRule="auto"/>
        <w:ind w:firstLine="708"/>
        <w:jc w:val="both"/>
        <w:rPr>
          <w:rFonts w:ascii="Arial" w:eastAsia="Calibri" w:hAnsi="Arial" w:cs="Arial"/>
          <w:bCs/>
        </w:rPr>
      </w:pPr>
      <w:r>
        <w:rPr>
          <w:rFonts w:ascii="Arial" w:eastAsia="Calibri" w:hAnsi="Arial" w:cs="Arial"/>
          <w:bCs/>
        </w:rPr>
        <w:t>25</w:t>
      </w:r>
      <w:r w:rsidR="00935709" w:rsidRPr="00256C3E">
        <w:rPr>
          <w:rFonts w:ascii="Arial" w:eastAsia="Calibri" w:hAnsi="Arial" w:cs="Arial"/>
          <w:bCs/>
        </w:rPr>
        <w:t>.2 REBECA</w:t>
      </w:r>
    </w:p>
    <w:p w14:paraId="02856BF3" w14:textId="77777777" w:rsidR="00935709" w:rsidRDefault="00935709" w:rsidP="00935709">
      <w:pPr>
        <w:spacing w:line="276" w:lineRule="auto"/>
        <w:ind w:firstLine="708"/>
        <w:jc w:val="both"/>
        <w:rPr>
          <w:rFonts w:ascii="ArialMT" w:eastAsia="Calibri" w:hAnsi="ArialMT" w:cs="ArialMT"/>
          <w:bCs/>
          <w:szCs w:val="24"/>
        </w:rPr>
      </w:pPr>
    </w:p>
    <w:p w14:paraId="538AEAB2" w14:textId="77777777" w:rsidR="00935709" w:rsidRPr="00256C3E" w:rsidRDefault="00935709" w:rsidP="00935709">
      <w:pPr>
        <w:spacing w:line="276" w:lineRule="auto"/>
        <w:jc w:val="both"/>
        <w:rPr>
          <w:rFonts w:ascii="Arial" w:eastAsia="Courier New" w:hAnsi="Arial" w:cs="Arial"/>
          <w:color w:val="000000"/>
        </w:rPr>
      </w:pPr>
      <w:r w:rsidRPr="00256C3E">
        <w:rPr>
          <w:rFonts w:ascii="Arial" w:eastAsia="Courier New" w:hAnsi="Arial" w:cs="Arial"/>
          <w:color w:val="000000"/>
        </w:rPr>
        <w:t xml:space="preserve">Red de excelencia en biotecnología azul (algas) de la región de la </w:t>
      </w:r>
      <w:proofErr w:type="spellStart"/>
      <w:r w:rsidRPr="00256C3E">
        <w:rPr>
          <w:rFonts w:ascii="Arial" w:eastAsia="Courier New" w:hAnsi="Arial" w:cs="Arial"/>
          <w:color w:val="000000"/>
        </w:rPr>
        <w:t>macaronesia</w:t>
      </w:r>
      <w:proofErr w:type="spellEnd"/>
      <w:r w:rsidRPr="00256C3E">
        <w:rPr>
          <w:rFonts w:ascii="Arial" w:eastAsia="Courier New" w:hAnsi="Arial" w:cs="Arial"/>
          <w:color w:val="000000"/>
        </w:rPr>
        <w:t>.  El coste total previsto para el Programa Madeira – Azores - Canarias se eleva a 1.999.270,33 Euros. El coste total para la FCPCT ULPGC asciende a 1.003.494,85 Euro. La financiación del FEDER comporta 852.970,63 Euros, lo que corresponde a una tasa máxima de ayuda comunitaria del 85% para la zona transnacional. La aportación propia al proyecto asciende a 150.524,23 Euros. La FCPCT ULPGC participa como jefe de filas en este proyecto.</w:t>
      </w:r>
    </w:p>
    <w:p w14:paraId="135A88F5" w14:textId="77777777" w:rsidR="00935709" w:rsidRDefault="00935709" w:rsidP="00935709">
      <w:pPr>
        <w:spacing w:line="276" w:lineRule="auto"/>
        <w:jc w:val="both"/>
        <w:rPr>
          <w:rFonts w:ascii="ArialMT" w:eastAsia="Calibri" w:hAnsi="ArialMT" w:cs="ArialMT"/>
          <w:szCs w:val="24"/>
        </w:rPr>
      </w:pPr>
    </w:p>
    <w:p w14:paraId="5F12E17A" w14:textId="53F18C83" w:rsidR="00935709" w:rsidRPr="00256C3E" w:rsidRDefault="00C93159" w:rsidP="0093570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25</w:t>
      </w:r>
      <w:r w:rsidR="00935709" w:rsidRPr="00256C3E">
        <w:rPr>
          <w:rFonts w:ascii="Arial" w:eastAsia="Calibri" w:hAnsi="Arial" w:cs="Arial"/>
          <w:bCs/>
        </w:rPr>
        <w:t xml:space="preserve">.3 SMARTDEST </w:t>
      </w:r>
    </w:p>
    <w:p w14:paraId="7260E826" w14:textId="77777777" w:rsidR="00935709" w:rsidRDefault="00935709" w:rsidP="00935709">
      <w:pPr>
        <w:autoSpaceDE w:val="0"/>
        <w:autoSpaceDN w:val="0"/>
        <w:adjustRightInd w:val="0"/>
        <w:spacing w:line="276" w:lineRule="auto"/>
        <w:ind w:firstLine="708"/>
        <w:jc w:val="both"/>
        <w:rPr>
          <w:rFonts w:ascii="ArialMT" w:eastAsia="Calibri" w:hAnsi="ArialMT" w:cs="ArialMT"/>
          <w:bCs/>
          <w:szCs w:val="24"/>
        </w:rPr>
      </w:pPr>
    </w:p>
    <w:p w14:paraId="0AB6EA0D" w14:textId="77777777" w:rsidR="00935709" w:rsidRPr="00256C3E" w:rsidRDefault="00935709" w:rsidP="00935709">
      <w:pPr>
        <w:autoSpaceDE w:val="0"/>
        <w:autoSpaceDN w:val="0"/>
        <w:adjustRightInd w:val="0"/>
        <w:spacing w:line="276" w:lineRule="auto"/>
        <w:jc w:val="both"/>
        <w:rPr>
          <w:rFonts w:ascii="Arial" w:eastAsia="Courier New" w:hAnsi="Arial" w:cs="Arial"/>
          <w:color w:val="000000"/>
        </w:rPr>
      </w:pPr>
      <w:r w:rsidRPr="00256C3E">
        <w:rPr>
          <w:rFonts w:ascii="Arial" w:eastAsia="Courier New" w:hAnsi="Arial" w:cs="Arial"/>
          <w:color w:val="000000"/>
        </w:rPr>
        <w:t>Evaluación y propuesta de estrategia y desarrollo de herramientas para la conversión de las islas del espacio de colaboración como Destinos Turísticos Inteligentes.  El coste total previsto para el Programa Madeira – Azores - Canarias se eleva a 1.607.661,13Euros. El coste total para la FCPCT ULPGC asciende a 108.673,95 Euro. La financiación del FEDER comporta 92.372,86 Euros, lo que corresponde a una tasa máxima de ayuda comunitaria del</w:t>
      </w:r>
      <w:r w:rsidRPr="00BB69FC">
        <w:rPr>
          <w:rFonts w:ascii="ArialMT" w:eastAsia="Calibri" w:hAnsi="ArialMT" w:cs="ArialMT"/>
          <w:szCs w:val="24"/>
        </w:rPr>
        <w:t xml:space="preserve"> </w:t>
      </w:r>
      <w:r w:rsidRPr="00256C3E">
        <w:rPr>
          <w:rFonts w:ascii="Arial" w:eastAsia="Courier New" w:hAnsi="Arial" w:cs="Arial"/>
          <w:color w:val="000000"/>
        </w:rPr>
        <w:t>85% para la zona transnacional. La aportación propia al proyecto asciende a 16.301,09 Euros. La FCPCT ULPGC participa como socio en este proyecto.</w:t>
      </w:r>
    </w:p>
    <w:p w14:paraId="263DAC19" w14:textId="77777777" w:rsidR="00935709" w:rsidRDefault="00935709" w:rsidP="00935709">
      <w:pPr>
        <w:autoSpaceDE w:val="0"/>
        <w:autoSpaceDN w:val="0"/>
        <w:adjustRightInd w:val="0"/>
        <w:spacing w:line="276" w:lineRule="auto"/>
        <w:jc w:val="both"/>
        <w:rPr>
          <w:rFonts w:ascii="ArialMT" w:eastAsia="Calibri" w:hAnsi="ArialMT" w:cs="ArialMT"/>
          <w:bCs/>
          <w:szCs w:val="24"/>
        </w:rPr>
      </w:pPr>
    </w:p>
    <w:p w14:paraId="7252A723" w14:textId="39EDD824" w:rsidR="00935709" w:rsidRPr="00256C3E" w:rsidRDefault="00E56C8B" w:rsidP="0093570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25</w:t>
      </w:r>
      <w:r w:rsidR="00935709" w:rsidRPr="00256C3E">
        <w:rPr>
          <w:rFonts w:ascii="Arial" w:eastAsia="Calibri" w:hAnsi="Arial" w:cs="Arial"/>
          <w:bCs/>
        </w:rPr>
        <w:t xml:space="preserve">.4 INNOMAC </w:t>
      </w:r>
    </w:p>
    <w:p w14:paraId="67E2E485" w14:textId="77777777" w:rsidR="00935709" w:rsidRDefault="00935709" w:rsidP="00935709">
      <w:pPr>
        <w:autoSpaceDE w:val="0"/>
        <w:autoSpaceDN w:val="0"/>
        <w:adjustRightInd w:val="0"/>
        <w:spacing w:line="276" w:lineRule="auto"/>
        <w:jc w:val="both"/>
        <w:rPr>
          <w:rFonts w:ascii="ArialMT" w:eastAsia="Calibri" w:hAnsi="ArialMT" w:cs="ArialMT"/>
          <w:bCs/>
          <w:szCs w:val="24"/>
        </w:rPr>
      </w:pPr>
    </w:p>
    <w:p w14:paraId="0665B76F" w14:textId="77777777" w:rsidR="00935709" w:rsidRPr="00256C3E" w:rsidRDefault="00935709" w:rsidP="00935709">
      <w:pPr>
        <w:autoSpaceDE w:val="0"/>
        <w:autoSpaceDN w:val="0"/>
        <w:adjustRightInd w:val="0"/>
        <w:spacing w:line="276" w:lineRule="auto"/>
        <w:jc w:val="both"/>
        <w:rPr>
          <w:rFonts w:ascii="Arial" w:eastAsia="Courier New" w:hAnsi="Arial" w:cs="Arial"/>
          <w:color w:val="000000"/>
        </w:rPr>
      </w:pPr>
      <w:r w:rsidRPr="00256C3E">
        <w:rPr>
          <w:rFonts w:ascii="Arial" w:eastAsia="Courier New" w:hAnsi="Arial" w:cs="Arial"/>
          <w:color w:val="000000"/>
        </w:rPr>
        <w:t>Evaluación y propuesta de estrategia y desarrollo de herramientas para la conversión de las islas del espacio de colaboración como Destinos Turísticos Inteligentes.  El coste total previsto para el Programa Madeira – Azores - Canarias se eleva a 850.556,75 Euros. El coste total para la FCPCT ULPGC asciende a 180.896,00 Euro. La financiación del FEDER comporta 153.761,60 Euros, lo que corresponde a una tasa máxima de ayuda comunitaria del 85% para la zona transnacional. La aportación propia al proyecto asciende a 27.134,40 Euros. La FCPCT ULPGC participa como socio en este proyecto.</w:t>
      </w:r>
    </w:p>
    <w:p w14:paraId="1DA29231" w14:textId="77777777" w:rsidR="00935709" w:rsidRDefault="00935709" w:rsidP="00935709">
      <w:pPr>
        <w:spacing w:line="276" w:lineRule="auto"/>
        <w:jc w:val="both"/>
        <w:rPr>
          <w:rFonts w:ascii="Arial" w:eastAsia="Courier New" w:hAnsi="Arial" w:cs="Arial"/>
          <w:color w:val="000000"/>
          <w:u w:val="single"/>
        </w:rPr>
      </w:pPr>
    </w:p>
    <w:p w14:paraId="00CF1DAC" w14:textId="179877E5" w:rsidR="00935709" w:rsidRPr="005E1892" w:rsidRDefault="00843186" w:rsidP="00935709">
      <w:pPr>
        <w:spacing w:line="276" w:lineRule="auto"/>
        <w:jc w:val="both"/>
        <w:rPr>
          <w:rFonts w:ascii="Arial" w:eastAsia="Courier New" w:hAnsi="Arial" w:cs="Arial"/>
          <w:color w:val="000000"/>
          <w:lang w:val="en-US"/>
        </w:rPr>
      </w:pPr>
      <w:r>
        <w:rPr>
          <w:rFonts w:ascii="Arial" w:eastAsia="Courier New" w:hAnsi="Arial" w:cs="Arial"/>
          <w:color w:val="000000"/>
          <w:lang w:val="en-US"/>
        </w:rPr>
        <w:t>26</w:t>
      </w:r>
      <w:r w:rsidR="00935709" w:rsidRPr="00843186">
        <w:rPr>
          <w:rFonts w:ascii="Arial" w:eastAsia="Courier New" w:hAnsi="Arial" w:cs="Arial"/>
          <w:color w:val="000000"/>
          <w:lang w:val="en-US"/>
        </w:rPr>
        <w:t>. - GHANA</w:t>
      </w:r>
    </w:p>
    <w:p w14:paraId="24B207FB" w14:textId="77777777" w:rsidR="00935709" w:rsidRPr="005E1892" w:rsidRDefault="00935709" w:rsidP="00935709">
      <w:pPr>
        <w:spacing w:line="276" w:lineRule="auto"/>
        <w:jc w:val="both"/>
        <w:rPr>
          <w:rFonts w:ascii="Arial" w:eastAsia="Courier New" w:hAnsi="Arial" w:cs="Arial"/>
          <w:color w:val="000000"/>
          <w:u w:val="single"/>
          <w:lang w:val="en-US"/>
        </w:rPr>
      </w:pPr>
    </w:p>
    <w:p w14:paraId="5CE90060" w14:textId="77777777" w:rsidR="00935709" w:rsidRPr="00256C3E" w:rsidRDefault="00935709" w:rsidP="00935709">
      <w:pPr>
        <w:autoSpaceDE w:val="0"/>
        <w:autoSpaceDN w:val="0"/>
        <w:adjustRightInd w:val="0"/>
        <w:spacing w:line="276" w:lineRule="auto"/>
        <w:jc w:val="both"/>
        <w:rPr>
          <w:rFonts w:ascii="Arial" w:eastAsia="Courier New" w:hAnsi="Arial" w:cs="Arial"/>
          <w:color w:val="000000"/>
        </w:rPr>
      </w:pPr>
      <w:r w:rsidRPr="005E1892">
        <w:rPr>
          <w:rFonts w:ascii="Arial" w:eastAsia="Courier New" w:hAnsi="Arial" w:cs="Arial"/>
          <w:color w:val="000000"/>
          <w:lang w:val="en-US"/>
        </w:rPr>
        <w:t xml:space="preserve">El 8 de </w:t>
      </w:r>
      <w:proofErr w:type="spellStart"/>
      <w:r w:rsidRPr="005E1892">
        <w:rPr>
          <w:rFonts w:ascii="Arial" w:eastAsia="Courier New" w:hAnsi="Arial" w:cs="Arial"/>
          <w:color w:val="000000"/>
          <w:lang w:val="en-US"/>
        </w:rPr>
        <w:t>noviembre</w:t>
      </w:r>
      <w:proofErr w:type="spellEnd"/>
      <w:r w:rsidRPr="005E1892">
        <w:rPr>
          <w:rFonts w:ascii="Arial" w:eastAsia="Courier New" w:hAnsi="Arial" w:cs="Arial"/>
          <w:color w:val="000000"/>
          <w:lang w:val="en-US"/>
        </w:rPr>
        <w:t xml:space="preserve"> se </w:t>
      </w:r>
      <w:proofErr w:type="spellStart"/>
      <w:r w:rsidRPr="005E1892">
        <w:rPr>
          <w:rFonts w:ascii="Arial" w:eastAsia="Courier New" w:hAnsi="Arial" w:cs="Arial"/>
          <w:color w:val="000000"/>
          <w:lang w:val="en-US"/>
        </w:rPr>
        <w:t>firmó</w:t>
      </w:r>
      <w:proofErr w:type="spellEnd"/>
      <w:r w:rsidRPr="005E1892">
        <w:rPr>
          <w:rFonts w:ascii="Arial" w:eastAsia="Courier New" w:hAnsi="Arial" w:cs="Arial"/>
          <w:color w:val="000000"/>
          <w:lang w:val="en-US"/>
        </w:rPr>
        <w:t xml:space="preserve"> </w:t>
      </w:r>
      <w:proofErr w:type="spellStart"/>
      <w:r w:rsidRPr="005E1892">
        <w:rPr>
          <w:rFonts w:ascii="Arial" w:eastAsia="Courier New" w:hAnsi="Arial" w:cs="Arial"/>
          <w:color w:val="000000"/>
          <w:lang w:val="en-US"/>
        </w:rPr>
        <w:t>el</w:t>
      </w:r>
      <w:proofErr w:type="spellEnd"/>
      <w:r w:rsidRPr="005E1892">
        <w:rPr>
          <w:rFonts w:ascii="Arial" w:eastAsia="Courier New" w:hAnsi="Arial" w:cs="Arial"/>
          <w:color w:val="000000"/>
          <w:lang w:val="en-US"/>
        </w:rPr>
        <w:t xml:space="preserve"> Grant Agreement del </w:t>
      </w:r>
      <w:proofErr w:type="spellStart"/>
      <w:r w:rsidRPr="005E1892">
        <w:rPr>
          <w:rFonts w:ascii="Arial" w:eastAsia="Courier New" w:hAnsi="Arial" w:cs="Arial"/>
          <w:color w:val="000000"/>
          <w:lang w:val="en-US"/>
        </w:rPr>
        <w:t>proyecto</w:t>
      </w:r>
      <w:proofErr w:type="spellEnd"/>
      <w:r w:rsidRPr="005E1892">
        <w:rPr>
          <w:rFonts w:ascii="Arial" w:eastAsia="Courier New" w:hAnsi="Arial" w:cs="Arial"/>
          <w:color w:val="000000"/>
          <w:lang w:val="en-US"/>
        </w:rPr>
        <w:t xml:space="preserve"> The Genus </w:t>
      </w:r>
      <w:proofErr w:type="spellStart"/>
      <w:r w:rsidRPr="005E1892">
        <w:rPr>
          <w:rFonts w:ascii="Arial" w:eastAsia="Courier New" w:hAnsi="Arial" w:cs="Arial"/>
          <w:color w:val="000000"/>
          <w:lang w:val="en-US"/>
        </w:rPr>
        <w:t>Haslea</w:t>
      </w:r>
      <w:proofErr w:type="spellEnd"/>
      <w:r w:rsidRPr="005E1892">
        <w:rPr>
          <w:rFonts w:ascii="Arial" w:eastAsia="Courier New" w:hAnsi="Arial" w:cs="Arial"/>
          <w:color w:val="000000"/>
          <w:lang w:val="en-US"/>
        </w:rPr>
        <w:t xml:space="preserve">, New marine resources for blue biotechnology and Aquaculture — </w:t>
      </w:r>
      <w:proofErr w:type="spellStart"/>
      <w:r w:rsidRPr="005E1892">
        <w:rPr>
          <w:rFonts w:ascii="Arial" w:eastAsia="Courier New" w:hAnsi="Arial" w:cs="Arial"/>
          <w:color w:val="000000"/>
          <w:lang w:val="en-US"/>
        </w:rPr>
        <w:t>GHaNA</w:t>
      </w:r>
      <w:proofErr w:type="spellEnd"/>
      <w:r w:rsidRPr="005E1892">
        <w:rPr>
          <w:rFonts w:ascii="Arial" w:eastAsia="Courier New" w:hAnsi="Arial" w:cs="Arial"/>
          <w:color w:val="000000"/>
          <w:lang w:val="en-US"/>
        </w:rPr>
        <w:t xml:space="preserve">. </w:t>
      </w:r>
      <w:r w:rsidRPr="00256C3E">
        <w:rPr>
          <w:rFonts w:ascii="Arial" w:eastAsia="Courier New" w:hAnsi="Arial" w:cs="Arial"/>
          <w:color w:val="000000"/>
        </w:rPr>
        <w:t xml:space="preserve">La duración del proyecto será de 4 años. La fecha de comienzo es el 1 de marzo de 2017. El coste total del proyecto es de 1.602.000 euros. La FCPCT ULPGC participa como socio del proyecto a través del BEA. El </w:t>
      </w:r>
      <w:r w:rsidRPr="00256C3E">
        <w:rPr>
          <w:rFonts w:ascii="Arial" w:eastAsia="Courier New" w:hAnsi="Arial" w:cs="Arial"/>
          <w:color w:val="000000"/>
        </w:rPr>
        <w:lastRenderedPageBreak/>
        <w:t xml:space="preserve">BEA recibirá 10 estancias por duración de un mes del personal de otros socios del proyecto. El presupuesto del BEA asignado al proyecto asciende a 32.106,74 euros. </w:t>
      </w:r>
    </w:p>
    <w:p w14:paraId="71C04032" w14:textId="1C385F6A" w:rsidR="00935709" w:rsidRDefault="00935709" w:rsidP="00935709">
      <w:pPr>
        <w:spacing w:line="276" w:lineRule="auto"/>
        <w:jc w:val="both"/>
        <w:rPr>
          <w:rFonts w:ascii="Arial" w:eastAsia="Courier New" w:hAnsi="Arial" w:cs="Arial"/>
          <w:color w:val="000000"/>
          <w:u w:val="single"/>
        </w:rPr>
      </w:pPr>
    </w:p>
    <w:p w14:paraId="6699AF26" w14:textId="18EC94CE" w:rsidR="00843186" w:rsidRPr="00A361E1" w:rsidRDefault="00843186" w:rsidP="00843186">
      <w:pPr>
        <w:spacing w:line="276" w:lineRule="auto"/>
        <w:jc w:val="both"/>
        <w:rPr>
          <w:rFonts w:ascii="Arial" w:eastAsia="Courier New" w:hAnsi="Arial" w:cs="Arial"/>
          <w:color w:val="000000"/>
        </w:rPr>
      </w:pPr>
      <w:r>
        <w:rPr>
          <w:rFonts w:ascii="Arial" w:eastAsia="Courier New" w:hAnsi="Arial" w:cs="Arial"/>
          <w:color w:val="000000"/>
        </w:rPr>
        <w:t>Durante el ejercicio 2020 se produjo una modificación en el presupuesto, que supuso un descenso en el importe de la subvención de 7.206,74 euros, ascendiendo el importe total a 24.900,00 euros.</w:t>
      </w:r>
    </w:p>
    <w:p w14:paraId="39B13801" w14:textId="77777777" w:rsidR="00843186" w:rsidRDefault="00843186" w:rsidP="00935709">
      <w:pPr>
        <w:spacing w:line="276" w:lineRule="auto"/>
        <w:jc w:val="both"/>
        <w:rPr>
          <w:rFonts w:ascii="Arial" w:eastAsia="Courier New" w:hAnsi="Arial" w:cs="Arial"/>
          <w:color w:val="000000"/>
          <w:u w:val="single"/>
        </w:rPr>
      </w:pPr>
    </w:p>
    <w:p w14:paraId="40342B62" w14:textId="07737BA0" w:rsidR="00935709" w:rsidRPr="006E42CF" w:rsidRDefault="00843186" w:rsidP="00935709">
      <w:pPr>
        <w:spacing w:line="276" w:lineRule="auto"/>
        <w:jc w:val="both"/>
        <w:rPr>
          <w:rFonts w:ascii="Arial" w:eastAsia="Courier New" w:hAnsi="Arial" w:cs="Arial"/>
          <w:color w:val="000000"/>
        </w:rPr>
      </w:pPr>
      <w:r>
        <w:rPr>
          <w:rFonts w:ascii="Arial" w:eastAsia="Courier New" w:hAnsi="Arial" w:cs="Arial"/>
          <w:color w:val="000000"/>
        </w:rPr>
        <w:t>27</w:t>
      </w:r>
      <w:r w:rsidR="00935709" w:rsidRPr="006E42CF">
        <w:rPr>
          <w:rFonts w:ascii="Arial" w:eastAsia="Courier New" w:hAnsi="Arial" w:cs="Arial"/>
          <w:color w:val="000000"/>
        </w:rPr>
        <w:t xml:space="preserve">.- </w:t>
      </w:r>
      <w:r w:rsidR="00935709">
        <w:rPr>
          <w:rFonts w:ascii="Arial" w:eastAsia="Courier New" w:hAnsi="Arial" w:cs="Arial"/>
          <w:color w:val="000000"/>
        </w:rPr>
        <w:t>JUAN DE LA CIERVA</w:t>
      </w:r>
    </w:p>
    <w:p w14:paraId="2C713422" w14:textId="77777777" w:rsidR="00935709" w:rsidRDefault="00935709" w:rsidP="00935709">
      <w:pPr>
        <w:spacing w:line="276" w:lineRule="auto"/>
        <w:jc w:val="both"/>
        <w:rPr>
          <w:rFonts w:ascii="Arial" w:eastAsia="Courier New" w:hAnsi="Arial" w:cs="Arial"/>
          <w:color w:val="000000"/>
          <w:u w:val="single"/>
        </w:rPr>
      </w:pPr>
    </w:p>
    <w:p w14:paraId="025B3C09" w14:textId="77777777" w:rsidR="007E32FF" w:rsidRDefault="00935709" w:rsidP="00935709">
      <w:pPr>
        <w:autoSpaceDE w:val="0"/>
        <w:autoSpaceDN w:val="0"/>
        <w:adjustRightInd w:val="0"/>
        <w:spacing w:line="276" w:lineRule="auto"/>
        <w:jc w:val="both"/>
        <w:rPr>
          <w:rFonts w:ascii="Arial" w:eastAsia="Courier New" w:hAnsi="Arial" w:cs="Arial"/>
          <w:color w:val="000000"/>
        </w:rPr>
      </w:pPr>
      <w:r>
        <w:rPr>
          <w:rFonts w:ascii="Arial" w:eastAsia="Courier New" w:hAnsi="Arial" w:cs="Arial"/>
          <w:color w:val="000000"/>
        </w:rPr>
        <w:t xml:space="preserve">Mediante resolución del </w:t>
      </w:r>
      <w:r w:rsidRPr="00323135">
        <w:rPr>
          <w:rFonts w:ascii="Arial" w:eastAsia="Courier New" w:hAnsi="Arial" w:cs="Arial"/>
          <w:color w:val="000000"/>
        </w:rPr>
        <w:t>Resolución de la Presidencia de la Agencia Estatal de Investigación, por la que se conceden subvenciones para la contratación laboral de doctores por centros de investigación y desarrollo (ayudas juan de la cierva- incorporación)</w:t>
      </w:r>
      <w:r>
        <w:rPr>
          <w:rFonts w:ascii="Arial" w:eastAsia="Courier New" w:hAnsi="Arial" w:cs="Arial"/>
          <w:color w:val="000000"/>
        </w:rPr>
        <w:t xml:space="preserve">, se concedió con fecha 23 de diciembre de 2016 la ayuda Juan de la Cierva Incorporación 2015 para la contratación de 1 doctor, a un coste de contratación de 29.000 euros brutos anuales (el mínimo fijado por el  MINECO es de 25.000 euros) y una ayuda de 6.000 euros para el desarrollo de su proyecto, durante dos anualidades. </w:t>
      </w:r>
    </w:p>
    <w:p w14:paraId="4EF80C2A" w14:textId="77777777" w:rsidR="007E32FF" w:rsidRDefault="007E32FF" w:rsidP="00935709">
      <w:pPr>
        <w:autoSpaceDE w:val="0"/>
        <w:autoSpaceDN w:val="0"/>
        <w:adjustRightInd w:val="0"/>
        <w:spacing w:line="276" w:lineRule="auto"/>
        <w:jc w:val="both"/>
        <w:rPr>
          <w:rFonts w:ascii="Arial" w:eastAsia="Courier New" w:hAnsi="Arial" w:cs="Arial"/>
          <w:color w:val="000000"/>
        </w:rPr>
      </w:pPr>
    </w:p>
    <w:p w14:paraId="0DE9B48D" w14:textId="4E91EB2D" w:rsidR="00935709" w:rsidRDefault="00935709" w:rsidP="00935709">
      <w:pPr>
        <w:autoSpaceDE w:val="0"/>
        <w:autoSpaceDN w:val="0"/>
        <w:adjustRightInd w:val="0"/>
        <w:spacing w:line="276" w:lineRule="auto"/>
        <w:jc w:val="both"/>
        <w:rPr>
          <w:rFonts w:ascii="Arial" w:eastAsia="Courier New" w:hAnsi="Arial" w:cs="Arial"/>
          <w:color w:val="000000"/>
        </w:rPr>
      </w:pPr>
      <w:r>
        <w:rPr>
          <w:rFonts w:ascii="Arial" w:eastAsia="Courier New" w:hAnsi="Arial" w:cs="Arial"/>
          <w:color w:val="000000"/>
        </w:rPr>
        <w:t xml:space="preserve">El importe total de la ayuda concedida es de 64.000 euros. </w:t>
      </w:r>
      <w:r w:rsidRPr="0090234A">
        <w:rPr>
          <w:rFonts w:ascii="Arial" w:eastAsia="Courier New" w:hAnsi="Arial" w:cs="Arial"/>
          <w:color w:val="000000"/>
        </w:rPr>
        <w:t>La cofinanciación por parte del VIIT de ULPGC asciende a 7.450 euros</w:t>
      </w:r>
      <w:r>
        <w:rPr>
          <w:rFonts w:ascii="Arial" w:eastAsia="Courier New" w:hAnsi="Arial" w:cs="Arial"/>
          <w:color w:val="000000"/>
        </w:rPr>
        <w:t>, estando pendiente la resolución de concesión de la misma,</w:t>
      </w:r>
      <w:r w:rsidRPr="0090234A">
        <w:rPr>
          <w:rFonts w:ascii="Arial" w:eastAsia="Courier New" w:hAnsi="Arial" w:cs="Arial"/>
          <w:color w:val="000000"/>
        </w:rPr>
        <w:t xml:space="preserve"> y el resto de la cofinanciación (18.221,33 euros) es asumido por el servicio GIA </w:t>
      </w:r>
      <w:proofErr w:type="spellStart"/>
      <w:r w:rsidRPr="0090234A">
        <w:rPr>
          <w:rFonts w:ascii="Arial" w:eastAsia="Courier New" w:hAnsi="Arial" w:cs="Arial"/>
          <w:color w:val="000000"/>
        </w:rPr>
        <w:t>Histopath</w:t>
      </w:r>
      <w:proofErr w:type="spellEnd"/>
      <w:r w:rsidR="00784F82">
        <w:rPr>
          <w:rFonts w:ascii="Arial" w:eastAsia="Courier New" w:hAnsi="Arial" w:cs="Arial"/>
          <w:color w:val="000000"/>
        </w:rPr>
        <w:t>, realizándose el traspaso en el ejercicio 2019</w:t>
      </w:r>
      <w:r w:rsidRPr="0090234A">
        <w:rPr>
          <w:rFonts w:ascii="Arial" w:eastAsia="Courier New" w:hAnsi="Arial" w:cs="Arial"/>
          <w:color w:val="000000"/>
        </w:rPr>
        <w:t>.</w:t>
      </w:r>
      <w:r>
        <w:rPr>
          <w:rFonts w:ascii="Arial" w:eastAsia="Courier New" w:hAnsi="Arial" w:cs="Arial"/>
          <w:color w:val="000000"/>
        </w:rPr>
        <w:t xml:space="preserve"> </w:t>
      </w:r>
    </w:p>
    <w:p w14:paraId="59C0418A" w14:textId="77777777" w:rsidR="00935709" w:rsidRDefault="00935709" w:rsidP="00935709">
      <w:pPr>
        <w:spacing w:line="276" w:lineRule="auto"/>
        <w:jc w:val="both"/>
        <w:rPr>
          <w:rFonts w:ascii="Arial" w:eastAsia="Courier New" w:hAnsi="Arial" w:cs="Arial"/>
          <w:color w:val="000000"/>
          <w:u w:val="single"/>
        </w:rPr>
      </w:pPr>
    </w:p>
    <w:p w14:paraId="3BB2B025" w14:textId="3C34B7CF" w:rsidR="00935709" w:rsidRPr="00A524CA" w:rsidRDefault="00843186" w:rsidP="00935709">
      <w:pPr>
        <w:spacing w:line="276" w:lineRule="auto"/>
        <w:jc w:val="both"/>
        <w:rPr>
          <w:rFonts w:ascii="Arial" w:eastAsia="Courier New" w:hAnsi="Arial" w:cs="Arial"/>
          <w:color w:val="000000"/>
        </w:rPr>
      </w:pPr>
      <w:r>
        <w:rPr>
          <w:rFonts w:ascii="Arial" w:eastAsia="Courier New" w:hAnsi="Arial" w:cs="Arial"/>
          <w:color w:val="000000"/>
        </w:rPr>
        <w:t>38</w:t>
      </w:r>
      <w:r w:rsidR="00935709" w:rsidRPr="00A524CA">
        <w:rPr>
          <w:rFonts w:ascii="Arial" w:eastAsia="Courier New" w:hAnsi="Arial" w:cs="Arial"/>
          <w:color w:val="000000"/>
        </w:rPr>
        <w:t>.- INDICIT</w:t>
      </w:r>
    </w:p>
    <w:p w14:paraId="511C4ED6" w14:textId="77777777" w:rsidR="00935709" w:rsidRPr="00A524CA" w:rsidRDefault="00935709" w:rsidP="00935709">
      <w:pPr>
        <w:autoSpaceDE w:val="0"/>
        <w:autoSpaceDN w:val="0"/>
        <w:adjustRightInd w:val="0"/>
        <w:spacing w:line="276" w:lineRule="auto"/>
        <w:jc w:val="both"/>
        <w:rPr>
          <w:rFonts w:ascii="Arial" w:eastAsia="Courier New" w:hAnsi="Arial" w:cs="Arial"/>
          <w:color w:val="000000"/>
        </w:rPr>
      </w:pPr>
    </w:p>
    <w:p w14:paraId="460947F3" w14:textId="65592B36" w:rsidR="00935709" w:rsidRDefault="00935709" w:rsidP="00367940">
      <w:pPr>
        <w:pStyle w:val="Prrafodelista"/>
        <w:ind w:left="0"/>
        <w:jc w:val="both"/>
        <w:rPr>
          <w:rFonts w:ascii="Arial" w:eastAsia="Courier New" w:hAnsi="Arial" w:cs="Arial"/>
          <w:color w:val="000000"/>
          <w:lang w:eastAsia="es-ES"/>
        </w:rPr>
      </w:pPr>
      <w:r w:rsidRPr="00A524CA">
        <w:rPr>
          <w:rFonts w:ascii="Arial" w:eastAsia="Courier New" w:hAnsi="Arial" w:cs="Arial"/>
          <w:color w:val="000000"/>
        </w:rPr>
        <w:t xml:space="preserve">Con fecha 30 de diciembre de 2016, mediante resolución de la Comisión Europea- GD </w:t>
      </w:r>
      <w:proofErr w:type="spellStart"/>
      <w:r w:rsidRPr="00A524CA">
        <w:rPr>
          <w:rFonts w:ascii="Arial" w:eastAsia="Courier New" w:hAnsi="Arial" w:cs="Arial"/>
          <w:color w:val="000000"/>
        </w:rPr>
        <w:t>Environment</w:t>
      </w:r>
      <w:proofErr w:type="spellEnd"/>
      <w:r w:rsidRPr="00A524CA">
        <w:rPr>
          <w:rFonts w:ascii="Arial" w:eastAsia="Courier New" w:hAnsi="Arial" w:cs="Arial"/>
          <w:color w:val="000000"/>
        </w:rPr>
        <w:t>, se concedió el Proyecto INDICIT, cuyo</w:t>
      </w:r>
      <w:r>
        <w:rPr>
          <w:rFonts w:ascii="Arial" w:eastAsia="Courier New" w:hAnsi="Arial" w:cs="Arial"/>
          <w:color w:val="000000"/>
        </w:rPr>
        <w:t>s</w:t>
      </w:r>
      <w:r w:rsidRPr="00A524CA">
        <w:rPr>
          <w:rFonts w:ascii="Arial" w:eastAsia="Courier New" w:hAnsi="Arial" w:cs="Arial"/>
          <w:color w:val="000000"/>
        </w:rPr>
        <w:t xml:space="preserve"> ejes de actuación son los </w:t>
      </w:r>
      <w:r w:rsidRPr="00A524CA">
        <w:rPr>
          <w:rFonts w:ascii="Arial" w:eastAsia="Courier New" w:hAnsi="Arial" w:cs="Arial"/>
          <w:color w:val="000000"/>
          <w:lang w:eastAsia="es-ES"/>
        </w:rPr>
        <w:t>siguientes: (i) obtener una definición precisa del indicador “</w:t>
      </w:r>
      <w:proofErr w:type="spellStart"/>
      <w:r w:rsidRPr="00A524CA">
        <w:rPr>
          <w:rFonts w:ascii="Arial" w:eastAsia="Courier New" w:hAnsi="Arial" w:cs="Arial"/>
          <w:color w:val="000000"/>
          <w:lang w:eastAsia="es-ES"/>
        </w:rPr>
        <w:t>Debris</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ingested</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by</w:t>
      </w:r>
      <w:proofErr w:type="spellEnd"/>
      <w:r w:rsidRPr="00A524CA">
        <w:rPr>
          <w:rFonts w:ascii="Arial" w:eastAsia="Courier New" w:hAnsi="Arial" w:cs="Arial"/>
          <w:color w:val="000000"/>
          <w:lang w:eastAsia="es-ES"/>
        </w:rPr>
        <w:t xml:space="preserve"> sea </w:t>
      </w:r>
      <w:proofErr w:type="spellStart"/>
      <w:r w:rsidRPr="00A524CA">
        <w:rPr>
          <w:rFonts w:ascii="Arial" w:eastAsia="Courier New" w:hAnsi="Arial" w:cs="Arial"/>
          <w:color w:val="000000"/>
          <w:lang w:eastAsia="es-ES"/>
        </w:rPr>
        <w:t>turtles</w:t>
      </w:r>
      <w:proofErr w:type="spellEnd"/>
      <w:r w:rsidRPr="00A524CA">
        <w:rPr>
          <w:rFonts w:ascii="Arial" w:eastAsia="Courier New" w:hAnsi="Arial" w:cs="Arial"/>
          <w:color w:val="000000"/>
          <w:lang w:eastAsia="es-ES"/>
        </w:rPr>
        <w:t xml:space="preserve">” (valores umbral, variación temporal y espacial, restricciones biológicas con efecto en el indicador) y evaluando la factibilidad de los indicadores “Biota </w:t>
      </w:r>
      <w:proofErr w:type="spellStart"/>
      <w:r w:rsidRPr="00A524CA">
        <w:rPr>
          <w:rFonts w:ascii="Arial" w:eastAsia="Courier New" w:hAnsi="Arial" w:cs="Arial"/>
          <w:color w:val="000000"/>
          <w:lang w:eastAsia="es-ES"/>
        </w:rPr>
        <w:t>entanglement</w:t>
      </w:r>
      <w:proofErr w:type="spellEnd"/>
      <w:r w:rsidRPr="00A524CA">
        <w:rPr>
          <w:rFonts w:ascii="Arial" w:eastAsia="Courier New" w:hAnsi="Arial" w:cs="Arial"/>
          <w:color w:val="000000"/>
          <w:lang w:eastAsia="es-ES"/>
        </w:rPr>
        <w:t xml:space="preserve"> in </w:t>
      </w:r>
      <w:proofErr w:type="spellStart"/>
      <w:r w:rsidRPr="00A524CA">
        <w:rPr>
          <w:rFonts w:ascii="Arial" w:eastAsia="Courier New" w:hAnsi="Arial" w:cs="Arial"/>
          <w:color w:val="000000"/>
          <w:lang w:eastAsia="es-ES"/>
        </w:rPr>
        <w:t>debris</w:t>
      </w:r>
      <w:proofErr w:type="spellEnd"/>
      <w:r w:rsidRPr="00A524CA">
        <w:rPr>
          <w:rFonts w:ascii="Arial" w:eastAsia="Courier New" w:hAnsi="Arial" w:cs="Arial"/>
          <w:color w:val="000000"/>
          <w:lang w:eastAsia="es-ES"/>
        </w:rPr>
        <w:t>” and “</w:t>
      </w:r>
      <w:proofErr w:type="spellStart"/>
      <w:r w:rsidRPr="00A524CA">
        <w:rPr>
          <w:rFonts w:ascii="Arial" w:eastAsia="Courier New" w:hAnsi="Arial" w:cs="Arial"/>
          <w:color w:val="000000"/>
          <w:lang w:eastAsia="es-ES"/>
        </w:rPr>
        <w:t>Micro-debris</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ingestion</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by</w:t>
      </w:r>
      <w:proofErr w:type="spellEnd"/>
      <w:r w:rsidRPr="00A524CA">
        <w:rPr>
          <w:rFonts w:ascii="Arial" w:eastAsia="Courier New" w:hAnsi="Arial" w:cs="Arial"/>
          <w:color w:val="000000"/>
          <w:lang w:eastAsia="es-ES"/>
        </w:rPr>
        <w:t xml:space="preserve"> biota”; (ii) implementación del indicador D10 “</w:t>
      </w:r>
      <w:proofErr w:type="spellStart"/>
      <w:r w:rsidRPr="00A524CA">
        <w:rPr>
          <w:rFonts w:ascii="Arial" w:eastAsia="Courier New" w:hAnsi="Arial" w:cs="Arial"/>
          <w:color w:val="000000"/>
          <w:lang w:eastAsia="es-ES"/>
        </w:rPr>
        <w:t>Debris</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ingested</w:t>
      </w:r>
      <w:proofErr w:type="spellEnd"/>
      <w:r w:rsidRPr="00A524CA">
        <w:rPr>
          <w:rFonts w:ascii="Arial" w:eastAsia="Courier New" w:hAnsi="Arial" w:cs="Arial"/>
          <w:color w:val="000000"/>
          <w:lang w:eastAsia="es-ES"/>
        </w:rPr>
        <w:t xml:space="preserve"> </w:t>
      </w:r>
      <w:proofErr w:type="spellStart"/>
      <w:r w:rsidRPr="00A524CA">
        <w:rPr>
          <w:rFonts w:ascii="Arial" w:eastAsia="Courier New" w:hAnsi="Arial" w:cs="Arial"/>
          <w:color w:val="000000"/>
          <w:lang w:eastAsia="es-ES"/>
        </w:rPr>
        <w:t>by</w:t>
      </w:r>
      <w:proofErr w:type="spellEnd"/>
      <w:r w:rsidRPr="00A524CA">
        <w:rPr>
          <w:rFonts w:ascii="Arial" w:eastAsia="Courier New" w:hAnsi="Arial" w:cs="Arial"/>
          <w:color w:val="000000"/>
          <w:lang w:eastAsia="es-ES"/>
        </w:rPr>
        <w:t xml:space="preserve"> sea </w:t>
      </w:r>
      <w:proofErr w:type="spellStart"/>
      <w:r w:rsidRPr="00A524CA">
        <w:rPr>
          <w:rFonts w:ascii="Arial" w:eastAsia="Courier New" w:hAnsi="Arial" w:cs="Arial"/>
          <w:color w:val="000000"/>
          <w:lang w:eastAsia="es-ES"/>
        </w:rPr>
        <w:t>turtles</w:t>
      </w:r>
      <w:proofErr w:type="spellEnd"/>
      <w:r w:rsidRPr="00A524CA">
        <w:rPr>
          <w:rFonts w:ascii="Arial" w:eastAsia="Courier New" w:hAnsi="Arial" w:cs="Arial"/>
          <w:color w:val="000000"/>
          <w:lang w:eastAsia="es-ES"/>
        </w:rPr>
        <w:t>”.</w:t>
      </w:r>
      <w:r>
        <w:rPr>
          <w:rFonts w:ascii="Arial" w:eastAsia="Courier New" w:hAnsi="Arial" w:cs="Arial"/>
          <w:color w:val="000000"/>
          <w:lang w:eastAsia="es-ES"/>
        </w:rPr>
        <w:t xml:space="preserve"> El proyecto tiene una duración de 24 meses. </w:t>
      </w:r>
      <w:r w:rsidRPr="00256C3E">
        <w:rPr>
          <w:rFonts w:ascii="Arial" w:eastAsia="Courier New" w:hAnsi="Arial" w:cs="Arial"/>
          <w:color w:val="000000"/>
          <w:lang w:eastAsia="es-ES"/>
        </w:rPr>
        <w:t xml:space="preserve">El importe total del proyecto asciende a </w:t>
      </w:r>
      <w:r>
        <w:rPr>
          <w:rFonts w:ascii="Arial" w:eastAsia="Courier New" w:hAnsi="Arial" w:cs="Arial"/>
          <w:color w:val="000000"/>
          <w:lang w:eastAsia="es-ES"/>
        </w:rPr>
        <w:t>181.917</w:t>
      </w:r>
      <w:r w:rsidRPr="00256C3E">
        <w:rPr>
          <w:rFonts w:ascii="Arial" w:eastAsia="Courier New" w:hAnsi="Arial" w:cs="Arial"/>
          <w:color w:val="000000"/>
          <w:lang w:eastAsia="es-ES"/>
        </w:rPr>
        <w:t xml:space="preserve"> euros, siendo la financiación aportada por </w:t>
      </w:r>
      <w:r>
        <w:rPr>
          <w:rFonts w:ascii="Arial" w:eastAsia="Courier New" w:hAnsi="Arial" w:cs="Arial"/>
          <w:color w:val="000000"/>
          <w:lang w:eastAsia="es-ES"/>
        </w:rPr>
        <w:t>Comisión</w:t>
      </w:r>
      <w:r w:rsidRPr="00256C3E">
        <w:rPr>
          <w:rFonts w:ascii="Arial" w:eastAsia="Courier New" w:hAnsi="Arial" w:cs="Arial"/>
          <w:color w:val="000000"/>
          <w:lang w:eastAsia="es-ES"/>
        </w:rPr>
        <w:t xml:space="preserve"> de </w:t>
      </w:r>
      <w:r>
        <w:rPr>
          <w:rFonts w:ascii="Arial" w:eastAsia="Courier New" w:hAnsi="Arial" w:cs="Arial"/>
          <w:color w:val="000000"/>
          <w:lang w:eastAsia="es-ES"/>
        </w:rPr>
        <w:t>117.401,99</w:t>
      </w:r>
      <w:r w:rsidRPr="00256C3E">
        <w:rPr>
          <w:rFonts w:ascii="Arial" w:eastAsia="Courier New" w:hAnsi="Arial" w:cs="Arial"/>
          <w:color w:val="000000"/>
          <w:lang w:eastAsia="es-ES"/>
        </w:rPr>
        <w:t xml:space="preserve"> (</w:t>
      </w:r>
      <w:r>
        <w:rPr>
          <w:rFonts w:ascii="Arial" w:eastAsia="Courier New" w:hAnsi="Arial" w:cs="Arial"/>
          <w:color w:val="000000"/>
          <w:lang w:eastAsia="es-ES"/>
        </w:rPr>
        <w:t>64</w:t>
      </w:r>
      <w:r w:rsidRPr="00256C3E">
        <w:rPr>
          <w:rFonts w:ascii="Arial" w:eastAsia="Courier New" w:hAnsi="Arial" w:cs="Arial"/>
          <w:color w:val="000000"/>
          <w:lang w:eastAsia="es-ES"/>
        </w:rPr>
        <w:t>,</w:t>
      </w:r>
      <w:r>
        <w:rPr>
          <w:rFonts w:ascii="Arial" w:eastAsia="Courier New" w:hAnsi="Arial" w:cs="Arial"/>
          <w:color w:val="000000"/>
          <w:lang w:eastAsia="es-ES"/>
        </w:rPr>
        <w:t>54</w:t>
      </w:r>
      <w:r w:rsidRPr="00256C3E">
        <w:rPr>
          <w:rFonts w:ascii="Arial" w:eastAsia="Courier New" w:hAnsi="Arial" w:cs="Arial"/>
          <w:color w:val="000000"/>
          <w:lang w:eastAsia="es-ES"/>
        </w:rPr>
        <w:t xml:space="preserve">% del presupuesto </w:t>
      </w:r>
      <w:r w:rsidRPr="00AF35ED">
        <w:rPr>
          <w:rFonts w:ascii="Arial" w:eastAsia="Courier New" w:hAnsi="Arial" w:cs="Arial"/>
          <w:color w:val="000000"/>
          <w:lang w:eastAsia="es-ES"/>
        </w:rPr>
        <w:t>total).</w:t>
      </w:r>
    </w:p>
    <w:p w14:paraId="28DBA909" w14:textId="6ED6FF18" w:rsidR="00CD1AA6" w:rsidRDefault="00CD1AA6" w:rsidP="00935709">
      <w:pPr>
        <w:pStyle w:val="Prrafodelista"/>
        <w:ind w:left="0"/>
        <w:rPr>
          <w:rFonts w:ascii="Arial" w:eastAsia="Courier New" w:hAnsi="Arial" w:cs="Arial"/>
          <w:color w:val="000000"/>
          <w:lang w:eastAsia="es-ES"/>
        </w:rPr>
      </w:pPr>
    </w:p>
    <w:p w14:paraId="4905351A" w14:textId="563AA6AB" w:rsidR="00CD1AA6" w:rsidRPr="00AF35ED" w:rsidRDefault="00CD1AA6" w:rsidP="00367940">
      <w:pPr>
        <w:pStyle w:val="Prrafodelista"/>
        <w:ind w:left="0"/>
        <w:jc w:val="both"/>
        <w:rPr>
          <w:i/>
        </w:rPr>
      </w:pPr>
      <w:r>
        <w:rPr>
          <w:rFonts w:ascii="Arial" w:eastAsia="Courier New" w:hAnsi="Arial" w:cs="Arial"/>
          <w:color w:val="000000"/>
          <w:lang w:eastAsia="es-ES"/>
        </w:rPr>
        <w:t>Durante el ejercicio 2019 recibió un traspaso por un importe de 826,31 euro</w:t>
      </w:r>
      <w:r w:rsidR="00843186">
        <w:rPr>
          <w:rFonts w:ascii="Arial" w:eastAsia="Courier New" w:hAnsi="Arial" w:cs="Arial"/>
          <w:color w:val="000000"/>
          <w:lang w:eastAsia="es-ES"/>
        </w:rPr>
        <w:t>s desde el convenio GIA Culture.</w:t>
      </w:r>
    </w:p>
    <w:p w14:paraId="6D1A17CE" w14:textId="66933B7E" w:rsidR="00935709" w:rsidRDefault="00935709" w:rsidP="00935709">
      <w:pPr>
        <w:spacing w:line="276" w:lineRule="auto"/>
        <w:jc w:val="both"/>
        <w:rPr>
          <w:rFonts w:ascii="Arial" w:eastAsia="Courier New" w:hAnsi="Arial" w:cs="Arial"/>
          <w:color w:val="000000"/>
          <w:u w:val="single"/>
        </w:rPr>
      </w:pPr>
    </w:p>
    <w:p w14:paraId="4E410CF4" w14:textId="65CD1974" w:rsidR="00843186" w:rsidRPr="00A361E1" w:rsidRDefault="00843186" w:rsidP="00843186">
      <w:pPr>
        <w:spacing w:line="276" w:lineRule="auto"/>
        <w:jc w:val="both"/>
        <w:rPr>
          <w:rFonts w:ascii="Arial" w:eastAsia="Courier New" w:hAnsi="Arial" w:cs="Arial"/>
          <w:color w:val="000000"/>
        </w:rPr>
      </w:pPr>
      <w:r>
        <w:rPr>
          <w:rFonts w:ascii="Arial" w:eastAsia="Courier New" w:hAnsi="Arial" w:cs="Arial"/>
          <w:color w:val="000000"/>
        </w:rPr>
        <w:t>Durante el ejercicio 2019 se produjo una modificación en el presupuesto, que supuso un incremento en el importe de la subvención de 1.367,46 euros, ascendiendo el importe total a 118.769,46 euros.</w:t>
      </w:r>
    </w:p>
    <w:p w14:paraId="17EAF942" w14:textId="082583F5" w:rsidR="00325989" w:rsidRDefault="00325989" w:rsidP="00935709">
      <w:pPr>
        <w:spacing w:line="276" w:lineRule="auto"/>
        <w:rPr>
          <w:rFonts w:ascii="Arial" w:hAnsi="Arial" w:cs="Arial"/>
          <w:color w:val="000000"/>
        </w:rPr>
      </w:pPr>
    </w:p>
    <w:p w14:paraId="224413D7" w14:textId="35CC0323" w:rsidR="00325989" w:rsidRDefault="00325989" w:rsidP="00935709">
      <w:pPr>
        <w:spacing w:line="276" w:lineRule="auto"/>
        <w:rPr>
          <w:rFonts w:ascii="Arial" w:hAnsi="Arial" w:cs="Arial"/>
          <w:color w:val="000000"/>
        </w:rPr>
      </w:pPr>
    </w:p>
    <w:p w14:paraId="6EA1139A" w14:textId="6C2BA07D" w:rsidR="00325989" w:rsidRDefault="00325989" w:rsidP="00935709">
      <w:pPr>
        <w:spacing w:line="276" w:lineRule="auto"/>
        <w:rPr>
          <w:rFonts w:ascii="Arial" w:hAnsi="Arial" w:cs="Arial"/>
          <w:color w:val="000000"/>
        </w:rPr>
      </w:pPr>
    </w:p>
    <w:p w14:paraId="60B8CA27" w14:textId="77777777" w:rsidR="00325989" w:rsidRDefault="00325989" w:rsidP="00935709">
      <w:pPr>
        <w:spacing w:line="276" w:lineRule="auto"/>
        <w:rPr>
          <w:rFonts w:ascii="Arial" w:hAnsi="Arial" w:cs="Arial"/>
          <w:color w:val="000000"/>
        </w:rPr>
      </w:pPr>
    </w:p>
    <w:p w14:paraId="2FD30E73" w14:textId="27EEA6ED" w:rsidR="00935709" w:rsidRPr="006E42CF" w:rsidRDefault="00843186" w:rsidP="00935709">
      <w:pPr>
        <w:spacing w:line="276" w:lineRule="auto"/>
        <w:jc w:val="both"/>
        <w:rPr>
          <w:rFonts w:ascii="Arial" w:eastAsia="Courier New" w:hAnsi="Arial" w:cs="Arial"/>
          <w:color w:val="000000"/>
        </w:rPr>
      </w:pPr>
      <w:r>
        <w:rPr>
          <w:rFonts w:ascii="Arial" w:eastAsia="Courier New" w:hAnsi="Arial" w:cs="Arial"/>
          <w:color w:val="000000"/>
        </w:rPr>
        <w:lastRenderedPageBreak/>
        <w:t>29</w:t>
      </w:r>
      <w:r w:rsidR="00935709" w:rsidRPr="006E42CF">
        <w:rPr>
          <w:rFonts w:ascii="Arial" w:eastAsia="Courier New" w:hAnsi="Arial" w:cs="Arial"/>
          <w:color w:val="000000"/>
        </w:rPr>
        <w:t xml:space="preserve">.- </w:t>
      </w:r>
      <w:r w:rsidR="00935709">
        <w:rPr>
          <w:rFonts w:ascii="Arial" w:eastAsia="Courier New" w:hAnsi="Arial" w:cs="Arial"/>
          <w:color w:val="000000"/>
        </w:rPr>
        <w:t>INNOVA</w:t>
      </w:r>
    </w:p>
    <w:p w14:paraId="4EDE22C6" w14:textId="77777777" w:rsidR="00935709" w:rsidRDefault="00935709" w:rsidP="00935709">
      <w:pPr>
        <w:spacing w:line="276" w:lineRule="auto"/>
        <w:jc w:val="both"/>
        <w:rPr>
          <w:rFonts w:ascii="Arial" w:eastAsia="Courier New" w:hAnsi="Arial" w:cs="Arial"/>
          <w:color w:val="000000"/>
          <w:u w:val="single"/>
        </w:rPr>
      </w:pPr>
    </w:p>
    <w:p w14:paraId="3AE8ED55" w14:textId="77777777" w:rsidR="00935709" w:rsidRPr="008E4D9B" w:rsidRDefault="00935709" w:rsidP="00935709">
      <w:pPr>
        <w:spacing w:line="276" w:lineRule="auto"/>
        <w:jc w:val="both"/>
        <w:rPr>
          <w:rFonts w:ascii="Arial" w:eastAsia="Courier New" w:hAnsi="Arial" w:cs="Arial"/>
          <w:color w:val="000000"/>
        </w:rPr>
      </w:pPr>
      <w:r>
        <w:rPr>
          <w:rFonts w:ascii="Arial" w:eastAsia="Courier New" w:hAnsi="Arial" w:cs="Arial"/>
          <w:color w:val="000000"/>
        </w:rPr>
        <w:t>Con fecha 10 de noviembre de 2016 se concede e</w:t>
      </w:r>
      <w:r w:rsidRPr="00BB69FC">
        <w:rPr>
          <w:rFonts w:ascii="Arial" w:eastAsia="Courier New" w:hAnsi="Arial" w:cs="Arial"/>
          <w:color w:val="000000"/>
        </w:rPr>
        <w:t>l proyecto INNOVA "CREA TU EMPRESA INNOVADORA", proyecto financiado por el Fondo Social Europeo (FSE), la Fundación INCYDE y la Fundación Canaria Parque Científico Tecnológico de la ULPGC</w:t>
      </w:r>
      <w:r>
        <w:rPr>
          <w:rFonts w:ascii="Arial" w:eastAsia="Courier New" w:hAnsi="Arial" w:cs="Arial"/>
          <w:color w:val="000000"/>
        </w:rPr>
        <w:t>, el porcentaje de financiación del mismo asciende al 80%</w:t>
      </w:r>
      <w:r w:rsidRPr="00BB69FC">
        <w:rPr>
          <w:rFonts w:ascii="Arial" w:eastAsia="Courier New" w:hAnsi="Arial" w:cs="Arial"/>
          <w:color w:val="000000"/>
        </w:rPr>
        <w:t xml:space="preserve">. Con una duración de 12 meses, las actividades del programa están destinadas al impulso de iniciativas empresariales y su consolidación y sostenibilidad, especialmente en el campo del emprendimiento inclusivo. Este objetivo conlleva una doble vertiente: el fomento del emprendimiento y la creación de empresas. </w:t>
      </w:r>
      <w:r>
        <w:rPr>
          <w:rFonts w:ascii="Arial" w:eastAsia="Courier New" w:hAnsi="Arial" w:cs="Arial"/>
          <w:color w:val="000000"/>
        </w:rPr>
        <w:t>Tras realizar la justificación del proyecto, justificando un importe menor, por haber acometido menos gasto, realizamos un ajuste contra el saldo de apertura, por importe de 91.510,06 euros.</w:t>
      </w:r>
    </w:p>
    <w:p w14:paraId="14E5A2D5" w14:textId="77777777" w:rsidR="00935709" w:rsidRDefault="00935709" w:rsidP="00935709">
      <w:pPr>
        <w:spacing w:line="276" w:lineRule="auto"/>
        <w:jc w:val="both"/>
        <w:rPr>
          <w:rFonts w:ascii="Arial" w:eastAsia="Courier New" w:hAnsi="Arial" w:cs="Arial"/>
          <w:color w:val="000000"/>
          <w:u w:val="single"/>
        </w:rPr>
      </w:pPr>
    </w:p>
    <w:p w14:paraId="6D538751" w14:textId="7D64DA65" w:rsidR="00935709" w:rsidRPr="006E42CF" w:rsidRDefault="00843186" w:rsidP="00935709">
      <w:pPr>
        <w:spacing w:line="276" w:lineRule="auto"/>
        <w:jc w:val="both"/>
        <w:rPr>
          <w:rFonts w:ascii="Arial" w:eastAsia="Courier New" w:hAnsi="Arial" w:cs="Arial"/>
          <w:color w:val="000000"/>
        </w:rPr>
      </w:pPr>
      <w:r>
        <w:rPr>
          <w:rFonts w:ascii="Arial" w:eastAsia="Courier New" w:hAnsi="Arial" w:cs="Arial"/>
          <w:color w:val="000000"/>
        </w:rPr>
        <w:t>30</w:t>
      </w:r>
      <w:r w:rsidR="00935709" w:rsidRPr="0060654F">
        <w:rPr>
          <w:rFonts w:ascii="Arial" w:eastAsia="Courier New" w:hAnsi="Arial" w:cs="Arial"/>
          <w:color w:val="000000"/>
        </w:rPr>
        <w:t>.- HBM4EU</w:t>
      </w:r>
    </w:p>
    <w:p w14:paraId="387B1873" w14:textId="77777777" w:rsidR="00935709" w:rsidRDefault="00935709" w:rsidP="00935709">
      <w:pPr>
        <w:spacing w:line="276" w:lineRule="auto"/>
        <w:jc w:val="both"/>
        <w:rPr>
          <w:rFonts w:ascii="Arial" w:eastAsia="Courier New" w:hAnsi="Arial" w:cs="Arial"/>
          <w:color w:val="000000"/>
          <w:u w:val="single"/>
        </w:rPr>
      </w:pPr>
    </w:p>
    <w:p w14:paraId="6565CE83" w14:textId="77777777" w:rsidR="00935709" w:rsidRPr="0060654F" w:rsidRDefault="00935709" w:rsidP="00935709">
      <w:pPr>
        <w:spacing w:line="276" w:lineRule="auto"/>
        <w:jc w:val="both"/>
        <w:rPr>
          <w:rFonts w:ascii="Arial" w:eastAsia="Courier New" w:hAnsi="Arial" w:cs="Arial"/>
          <w:color w:val="000000"/>
        </w:rPr>
      </w:pPr>
      <w:r w:rsidRPr="0060654F">
        <w:rPr>
          <w:rFonts w:ascii="Arial" w:eastAsia="Courier New" w:hAnsi="Arial" w:cs="Arial"/>
          <w:color w:val="000000"/>
        </w:rPr>
        <w:t xml:space="preserve">La Iniciativa Europea de </w:t>
      </w:r>
      <w:proofErr w:type="spellStart"/>
      <w:r w:rsidRPr="0060654F">
        <w:rPr>
          <w:rFonts w:ascii="Arial" w:eastAsia="Courier New" w:hAnsi="Arial" w:cs="Arial"/>
          <w:color w:val="000000"/>
        </w:rPr>
        <w:t>Biomonitorización</w:t>
      </w:r>
      <w:proofErr w:type="spellEnd"/>
      <w:r w:rsidRPr="0060654F">
        <w:rPr>
          <w:rFonts w:ascii="Arial" w:eastAsia="Courier New" w:hAnsi="Arial" w:cs="Arial"/>
          <w:color w:val="000000"/>
        </w:rPr>
        <w:t xml:space="preserve"> Humana (HBM4EU) es un proyecto europeo financiado en el marco del Programa H2020. Con una duración de 5 años, el proyecto pretende crear un instrumento estable de cooperación para evaluar la exposición a los compuestos químicos y su impacto sobre la población europea.</w:t>
      </w:r>
    </w:p>
    <w:p w14:paraId="0DB07686" w14:textId="77777777" w:rsidR="00935709" w:rsidRDefault="00935709" w:rsidP="00935709">
      <w:pPr>
        <w:spacing w:line="276" w:lineRule="auto"/>
        <w:jc w:val="both"/>
        <w:rPr>
          <w:rFonts w:ascii="Arial" w:eastAsia="Courier New" w:hAnsi="Arial" w:cs="Arial"/>
          <w:color w:val="000000"/>
          <w:u w:val="single"/>
        </w:rPr>
      </w:pPr>
    </w:p>
    <w:p w14:paraId="0075D71F" w14:textId="55CBA36C" w:rsidR="00935709" w:rsidRDefault="00900FCD" w:rsidP="00935709">
      <w:pPr>
        <w:spacing w:line="276" w:lineRule="auto"/>
        <w:jc w:val="both"/>
        <w:rPr>
          <w:rFonts w:ascii="Arial" w:eastAsia="Courier New" w:hAnsi="Arial" w:cs="Arial"/>
          <w:color w:val="000000"/>
        </w:rPr>
      </w:pPr>
      <w:r>
        <w:rPr>
          <w:rFonts w:ascii="Arial" w:eastAsia="Courier New" w:hAnsi="Arial" w:cs="Arial"/>
          <w:color w:val="000000"/>
        </w:rPr>
        <w:t>31</w:t>
      </w:r>
      <w:r w:rsidR="00935709" w:rsidRPr="006E42CF">
        <w:rPr>
          <w:rFonts w:ascii="Arial" w:eastAsia="Courier New" w:hAnsi="Arial" w:cs="Arial"/>
          <w:color w:val="000000"/>
        </w:rPr>
        <w:t xml:space="preserve">.- </w:t>
      </w:r>
      <w:r w:rsidR="00935709">
        <w:rPr>
          <w:rFonts w:ascii="Arial" w:eastAsia="Courier New" w:hAnsi="Arial" w:cs="Arial"/>
          <w:color w:val="000000"/>
        </w:rPr>
        <w:t>PTA Personal Técnico de apoyo, convocatoria 2015</w:t>
      </w:r>
    </w:p>
    <w:p w14:paraId="43CA7B28" w14:textId="77777777" w:rsidR="00935709" w:rsidRDefault="00935709" w:rsidP="00935709">
      <w:pPr>
        <w:spacing w:line="276" w:lineRule="auto"/>
        <w:jc w:val="both"/>
        <w:rPr>
          <w:rFonts w:ascii="Arial" w:eastAsia="Courier New" w:hAnsi="Arial" w:cs="Arial"/>
          <w:color w:val="000000"/>
        </w:rPr>
      </w:pPr>
    </w:p>
    <w:p w14:paraId="49E37E88" w14:textId="25FE715B" w:rsidR="00935709" w:rsidRDefault="00935709" w:rsidP="00935709">
      <w:pPr>
        <w:spacing w:line="276" w:lineRule="auto"/>
        <w:jc w:val="both"/>
        <w:rPr>
          <w:rFonts w:ascii="Arial" w:eastAsia="Courier New" w:hAnsi="Arial" w:cs="Arial"/>
          <w:color w:val="000000"/>
        </w:rPr>
      </w:pPr>
      <w:r w:rsidRPr="004D1D3D">
        <w:rPr>
          <w:rFonts w:ascii="Arial" w:eastAsia="Courier New" w:hAnsi="Arial" w:cs="Arial"/>
          <w:color w:val="000000"/>
        </w:rPr>
        <w:t xml:space="preserve">Mediante resolución de la Agencia Estatal de Investigación, por la que se conceden subvenciones laboral de técnicos de apoyo por Centros de I+D (Ayudas Personal Técnico de Apoyo), se concedió con fecha 26 de junio de 2017 la ayuda Personal Técnico de Apoyo en la convocatoria 2015 para la contratación de 1 PTA, a un coste de contratación de 18.500 euros brutos anuales (el bruto mínimo fijado para la contratación por el </w:t>
      </w:r>
      <w:proofErr w:type="spellStart"/>
      <w:r w:rsidRPr="004D1D3D">
        <w:rPr>
          <w:rFonts w:ascii="Arial" w:eastAsia="Courier New" w:hAnsi="Arial" w:cs="Arial"/>
          <w:color w:val="000000"/>
        </w:rPr>
        <w:t>Mineco</w:t>
      </w:r>
      <w:proofErr w:type="spellEnd"/>
      <w:r w:rsidRPr="004D1D3D">
        <w:rPr>
          <w:rFonts w:ascii="Arial" w:eastAsia="Courier New" w:hAnsi="Arial" w:cs="Arial"/>
          <w:color w:val="000000"/>
        </w:rPr>
        <w:t xml:space="preserve"> es de 15.000 euros y la subvención concedida es de 12.000 euros/año) durante tres anualidades. El importe total de la ayuda concedida es de 36.000 euros. La cofinanciación </w:t>
      </w:r>
      <w:r w:rsidR="006C3957">
        <w:rPr>
          <w:rFonts w:ascii="Arial" w:eastAsia="Courier New" w:hAnsi="Arial" w:cs="Arial"/>
          <w:color w:val="000000"/>
        </w:rPr>
        <w:t>a aportar por varios convenios</w:t>
      </w:r>
      <w:r w:rsidRPr="004D1D3D">
        <w:rPr>
          <w:rFonts w:ascii="Arial" w:eastAsia="Courier New" w:hAnsi="Arial" w:cs="Arial"/>
          <w:color w:val="000000"/>
        </w:rPr>
        <w:t xml:space="preserve"> asciende a 45.178,74 euros. El inicio del contrato ha sido el 01/08/2017.</w:t>
      </w:r>
    </w:p>
    <w:p w14:paraId="3779F3E9" w14:textId="77777777" w:rsidR="00935709" w:rsidRPr="004D1D3D" w:rsidRDefault="00935709" w:rsidP="00935709">
      <w:pPr>
        <w:spacing w:line="276" w:lineRule="auto"/>
        <w:jc w:val="both"/>
        <w:rPr>
          <w:rFonts w:ascii="Arial" w:eastAsia="Courier New" w:hAnsi="Arial" w:cs="Arial"/>
          <w:color w:val="000000"/>
        </w:rPr>
      </w:pPr>
    </w:p>
    <w:p w14:paraId="6C65B5BC" w14:textId="0B4BE256" w:rsidR="00935709" w:rsidRPr="005751F5" w:rsidRDefault="00295AF4" w:rsidP="00935709">
      <w:pPr>
        <w:spacing w:line="276" w:lineRule="auto"/>
        <w:rPr>
          <w:rFonts w:ascii="Arial" w:eastAsia="Courier New" w:hAnsi="Arial" w:cs="Arial"/>
          <w:color w:val="000000"/>
        </w:rPr>
      </w:pPr>
      <w:r>
        <w:rPr>
          <w:rFonts w:ascii="Arial" w:eastAsia="Courier New" w:hAnsi="Arial" w:cs="Arial"/>
          <w:color w:val="000000"/>
        </w:rPr>
        <w:t>32</w:t>
      </w:r>
      <w:r w:rsidR="00935709" w:rsidRPr="005751F5">
        <w:rPr>
          <w:rFonts w:ascii="Arial" w:eastAsia="Courier New" w:hAnsi="Arial" w:cs="Arial"/>
          <w:color w:val="000000"/>
        </w:rPr>
        <w:t xml:space="preserve">.- </w:t>
      </w:r>
      <w:proofErr w:type="spellStart"/>
      <w:r w:rsidR="00935709" w:rsidRPr="005751F5">
        <w:rPr>
          <w:rFonts w:ascii="Arial" w:eastAsia="Courier New" w:hAnsi="Arial" w:cs="Arial"/>
          <w:color w:val="000000"/>
        </w:rPr>
        <w:t>Wortecs</w:t>
      </w:r>
      <w:proofErr w:type="spellEnd"/>
    </w:p>
    <w:p w14:paraId="14F9EC9A" w14:textId="77777777" w:rsidR="00935709" w:rsidRPr="004D1D3D" w:rsidRDefault="00935709" w:rsidP="00935709">
      <w:pPr>
        <w:spacing w:line="276" w:lineRule="auto"/>
        <w:rPr>
          <w:rFonts w:ascii="Arial" w:eastAsia="Courier New" w:hAnsi="Arial" w:cs="Arial"/>
          <w:color w:val="000000"/>
          <w:highlight w:val="green"/>
        </w:rPr>
      </w:pPr>
    </w:p>
    <w:p w14:paraId="52F69ACC" w14:textId="24973806" w:rsidR="00935709" w:rsidRPr="005751F5" w:rsidRDefault="00935709" w:rsidP="00935709">
      <w:pPr>
        <w:spacing w:line="276" w:lineRule="auto"/>
        <w:jc w:val="both"/>
        <w:rPr>
          <w:rFonts w:ascii="Arial" w:eastAsia="Courier New" w:hAnsi="Arial" w:cs="Arial"/>
          <w:color w:val="000000"/>
        </w:rPr>
      </w:pPr>
      <w:r w:rsidRPr="005751F5">
        <w:rPr>
          <w:rFonts w:ascii="Arial" w:eastAsia="Courier New" w:hAnsi="Arial" w:cs="Arial"/>
          <w:color w:val="000000"/>
        </w:rPr>
        <w:t xml:space="preserve">El proyecto europeo WORTECS "Wireless </w:t>
      </w:r>
      <w:proofErr w:type="spellStart"/>
      <w:r w:rsidRPr="005751F5">
        <w:rPr>
          <w:rFonts w:ascii="Arial" w:eastAsia="Courier New" w:hAnsi="Arial" w:cs="Arial"/>
          <w:color w:val="000000"/>
        </w:rPr>
        <w:t>Optical</w:t>
      </w:r>
      <w:proofErr w:type="spellEnd"/>
      <w:r w:rsidRPr="005751F5">
        <w:rPr>
          <w:rFonts w:ascii="Arial" w:eastAsia="Courier New" w:hAnsi="Arial" w:cs="Arial"/>
          <w:color w:val="000000"/>
        </w:rPr>
        <w:t xml:space="preserve">/Radio </w:t>
      </w:r>
      <w:proofErr w:type="spellStart"/>
      <w:r w:rsidRPr="005751F5">
        <w:rPr>
          <w:rFonts w:ascii="Arial" w:eastAsia="Courier New" w:hAnsi="Arial" w:cs="Arial"/>
          <w:color w:val="000000"/>
        </w:rPr>
        <w:t>TErabit</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Communications</w:t>
      </w:r>
      <w:proofErr w:type="spellEnd"/>
      <w:r w:rsidRPr="005751F5">
        <w:rPr>
          <w:rFonts w:ascii="Arial" w:eastAsia="Courier New" w:hAnsi="Arial" w:cs="Arial"/>
          <w:color w:val="000000"/>
        </w:rPr>
        <w:t>" (</w:t>
      </w:r>
      <w:proofErr w:type="spellStart"/>
      <w:r w:rsidRPr="005751F5">
        <w:rPr>
          <w:rFonts w:ascii="Arial" w:eastAsia="Courier New" w:hAnsi="Arial" w:cs="Arial"/>
          <w:color w:val="000000"/>
        </w:rPr>
        <w:t>Nº</w:t>
      </w:r>
      <w:proofErr w:type="spellEnd"/>
      <w:r w:rsidRPr="005751F5">
        <w:rPr>
          <w:rFonts w:ascii="Arial" w:eastAsia="Courier New" w:hAnsi="Arial" w:cs="Arial"/>
          <w:color w:val="000000"/>
        </w:rPr>
        <w:t xml:space="preserve"> de GA 761329 de 2 de junio de 2017) es un proyecto financiado por el Programa Horizonte2020 que tiene como fecha de inicio de ejecución el 1 de septiembre de 2017. Con una duración de 36 meses, el proyecto es liderado por Orange SA (Francia) y tiene como objetivo el desarrollo de soluciones tecnológicas para la correcta implementación de redes de comunicación inalámbrica 5G, aliviando la saturación del espectro de radio y proporcionando beneficios sustanciales a los ciudadano</w:t>
      </w:r>
      <w:r>
        <w:rPr>
          <w:rFonts w:ascii="Arial" w:eastAsia="Courier New" w:hAnsi="Arial" w:cs="Arial"/>
          <w:color w:val="000000"/>
        </w:rPr>
        <w:t>s</w:t>
      </w:r>
      <w:r w:rsidRPr="005751F5">
        <w:rPr>
          <w:rFonts w:ascii="Arial" w:eastAsia="Courier New" w:hAnsi="Arial" w:cs="Arial"/>
          <w:color w:val="000000"/>
        </w:rPr>
        <w:t xml:space="preserve"> europeos. WORTECS tiene un</w:t>
      </w:r>
      <w:r w:rsidR="00295AF4">
        <w:rPr>
          <w:rFonts w:ascii="Arial" w:eastAsia="Courier New" w:hAnsi="Arial" w:cs="Arial"/>
          <w:color w:val="000000"/>
        </w:rPr>
        <w:t xml:space="preserve"> presupuesto total de 2.999.155,00 euros</w:t>
      </w:r>
      <w:r w:rsidRPr="005751F5">
        <w:rPr>
          <w:rFonts w:ascii="Arial" w:eastAsia="Courier New" w:hAnsi="Arial" w:cs="Arial"/>
          <w:color w:val="000000"/>
        </w:rPr>
        <w:t>, donde el presupuesto</w:t>
      </w:r>
      <w:r w:rsidR="00295AF4">
        <w:rPr>
          <w:rFonts w:ascii="Arial" w:eastAsia="Courier New" w:hAnsi="Arial" w:cs="Arial"/>
          <w:color w:val="000000"/>
        </w:rPr>
        <w:t xml:space="preserve"> de la ULPGC asciende a 243.750,00 euros</w:t>
      </w:r>
      <w:r w:rsidRPr="005751F5">
        <w:rPr>
          <w:rFonts w:ascii="Arial" w:eastAsia="Courier New" w:hAnsi="Arial" w:cs="Arial"/>
          <w:color w:val="000000"/>
        </w:rPr>
        <w:t xml:space="preserve"> con un </w:t>
      </w:r>
      <w:r w:rsidRPr="005751F5">
        <w:rPr>
          <w:rFonts w:ascii="Arial" w:eastAsia="Courier New" w:hAnsi="Arial" w:cs="Arial"/>
          <w:color w:val="000000"/>
        </w:rPr>
        <w:lastRenderedPageBreak/>
        <w:t xml:space="preserve">100% de financiación de la CE. La FCPCT ULPGC participa como </w:t>
      </w:r>
      <w:proofErr w:type="spellStart"/>
      <w:r w:rsidRPr="005751F5">
        <w:rPr>
          <w:rFonts w:ascii="Arial" w:eastAsia="Courier New" w:hAnsi="Arial" w:cs="Arial"/>
          <w:color w:val="000000"/>
        </w:rPr>
        <w:t>Third</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Party</w:t>
      </w:r>
      <w:proofErr w:type="spellEnd"/>
      <w:r w:rsidRPr="005751F5">
        <w:rPr>
          <w:rFonts w:ascii="Arial" w:eastAsia="Courier New" w:hAnsi="Arial" w:cs="Arial"/>
          <w:color w:val="000000"/>
        </w:rPr>
        <w:t xml:space="preserve"> para la gestión económica del presupuesto a ejecutar en la ULPGC.</w:t>
      </w:r>
    </w:p>
    <w:p w14:paraId="599D6F8E" w14:textId="4A8F248E" w:rsidR="00935709" w:rsidRDefault="00935709" w:rsidP="00935709">
      <w:pPr>
        <w:spacing w:line="276" w:lineRule="auto"/>
        <w:jc w:val="both"/>
        <w:rPr>
          <w:rFonts w:ascii="Arial" w:eastAsia="Courier New" w:hAnsi="Arial" w:cs="Arial"/>
          <w:color w:val="000000"/>
          <w:highlight w:val="green"/>
          <w:u w:val="single"/>
        </w:rPr>
      </w:pPr>
    </w:p>
    <w:p w14:paraId="4972AA30" w14:textId="73CB51CA" w:rsidR="00295AF4" w:rsidRPr="00A361E1" w:rsidRDefault="00295AF4" w:rsidP="00295AF4">
      <w:pPr>
        <w:spacing w:line="276" w:lineRule="auto"/>
        <w:jc w:val="both"/>
        <w:rPr>
          <w:rFonts w:ascii="Arial" w:eastAsia="Courier New" w:hAnsi="Arial" w:cs="Arial"/>
          <w:color w:val="000000"/>
        </w:rPr>
      </w:pPr>
      <w:r>
        <w:rPr>
          <w:rFonts w:ascii="Arial" w:eastAsia="Courier New" w:hAnsi="Arial" w:cs="Arial"/>
          <w:color w:val="000000"/>
        </w:rPr>
        <w:t>Durante el ejercicio 2020 se produjo una modificación en el presupuesto, que supuso una disminución en el importe de la subvención de 7.500,00 euros, ascendiendo el importe total a 236.250,00 euros.</w:t>
      </w:r>
    </w:p>
    <w:p w14:paraId="707A4455" w14:textId="77777777" w:rsidR="00295AF4" w:rsidRDefault="00295AF4" w:rsidP="00935709">
      <w:pPr>
        <w:spacing w:line="276" w:lineRule="auto"/>
        <w:jc w:val="both"/>
        <w:rPr>
          <w:rFonts w:ascii="Arial" w:eastAsia="Courier New" w:hAnsi="Arial" w:cs="Arial"/>
          <w:color w:val="000000"/>
          <w:highlight w:val="green"/>
          <w:u w:val="single"/>
        </w:rPr>
      </w:pPr>
    </w:p>
    <w:p w14:paraId="61FC88FF" w14:textId="6A33F802" w:rsidR="00935709" w:rsidRPr="004339A6" w:rsidRDefault="00295AF4" w:rsidP="00935709">
      <w:pPr>
        <w:spacing w:line="276" w:lineRule="auto"/>
        <w:rPr>
          <w:rFonts w:ascii="Arial" w:eastAsia="Courier New" w:hAnsi="Arial" w:cs="Arial"/>
          <w:color w:val="000000"/>
        </w:rPr>
      </w:pPr>
      <w:r>
        <w:rPr>
          <w:rFonts w:ascii="Arial" w:eastAsia="Courier New" w:hAnsi="Arial" w:cs="Arial"/>
          <w:color w:val="000000"/>
        </w:rPr>
        <w:t>33</w:t>
      </w:r>
      <w:r w:rsidR="00935709" w:rsidRPr="004339A6">
        <w:rPr>
          <w:rFonts w:ascii="Arial" w:eastAsia="Courier New" w:hAnsi="Arial" w:cs="Arial"/>
          <w:color w:val="000000"/>
        </w:rPr>
        <w:t xml:space="preserve">.- Red </w:t>
      </w:r>
      <w:proofErr w:type="spellStart"/>
      <w:r w:rsidR="00935709" w:rsidRPr="004339A6">
        <w:rPr>
          <w:rFonts w:ascii="Arial" w:eastAsia="Courier New" w:hAnsi="Arial" w:cs="Arial"/>
          <w:color w:val="000000"/>
        </w:rPr>
        <w:t>Cide</w:t>
      </w:r>
      <w:proofErr w:type="spellEnd"/>
      <w:r w:rsidR="00935709" w:rsidRPr="004339A6">
        <w:rPr>
          <w:rFonts w:ascii="Arial" w:eastAsia="Courier New" w:hAnsi="Arial" w:cs="Arial"/>
          <w:color w:val="000000"/>
        </w:rPr>
        <w:t xml:space="preserve"> 2017</w:t>
      </w:r>
    </w:p>
    <w:p w14:paraId="30207AE0" w14:textId="77777777" w:rsidR="00935709" w:rsidRPr="004D1D3D" w:rsidRDefault="00935709" w:rsidP="00935709">
      <w:pPr>
        <w:spacing w:line="276" w:lineRule="auto"/>
        <w:rPr>
          <w:rFonts w:ascii="Arial" w:eastAsia="Courier New" w:hAnsi="Arial" w:cs="Arial"/>
          <w:color w:val="000000"/>
          <w:highlight w:val="green"/>
        </w:rPr>
      </w:pPr>
    </w:p>
    <w:p w14:paraId="6916ADDA" w14:textId="77777777" w:rsidR="00935709" w:rsidRPr="004339A6" w:rsidRDefault="00935709" w:rsidP="00935709">
      <w:pPr>
        <w:spacing w:line="276" w:lineRule="auto"/>
        <w:jc w:val="both"/>
        <w:rPr>
          <w:rFonts w:ascii="Arial" w:eastAsia="Courier New" w:hAnsi="Arial" w:cs="Arial"/>
          <w:color w:val="000000"/>
        </w:rPr>
      </w:pPr>
      <w:r w:rsidRPr="004339A6">
        <w:rPr>
          <w:rFonts w:ascii="Arial" w:eastAsia="Courier New" w:hAnsi="Arial" w:cs="Arial"/>
          <w:color w:val="000000"/>
        </w:rPr>
        <w:t xml:space="preserve">El 5 de junio de 2017, mediante resolución del director de la Agencia Canaria de Investigación, Innovación y Sociedad de la Información, por la que se conceden subvenciones para la participación en la Red </w:t>
      </w:r>
      <w:proofErr w:type="spellStart"/>
      <w:r w:rsidRPr="004339A6">
        <w:rPr>
          <w:rFonts w:ascii="Arial" w:eastAsia="Courier New" w:hAnsi="Arial" w:cs="Arial"/>
          <w:color w:val="000000"/>
        </w:rPr>
        <w:t>Cide</w:t>
      </w:r>
      <w:proofErr w:type="spellEnd"/>
      <w:r w:rsidRPr="004339A6">
        <w:rPr>
          <w:rFonts w:ascii="Arial" w:eastAsia="Courier New" w:hAnsi="Arial" w:cs="Arial"/>
          <w:color w:val="000000"/>
        </w:rPr>
        <w:t xml:space="preserve">, cofinanciadas por el programa operativo FEDER Canarias 2014-2020 para el trienio 2017 a 2019, resulta beneficiaria la Fundación de una subvención que asciende a 127.800,00 euros, siendo su objeto el garantizar la existencia de una red de entidades que, de forma gratuita, orienten a las empresas del </w:t>
      </w:r>
      <w:proofErr w:type="spellStart"/>
      <w:r w:rsidRPr="004339A6">
        <w:rPr>
          <w:rFonts w:ascii="Arial" w:eastAsia="Courier New" w:hAnsi="Arial" w:cs="Arial"/>
          <w:color w:val="000000"/>
        </w:rPr>
        <w:t>Arquipiélago</w:t>
      </w:r>
      <w:proofErr w:type="spellEnd"/>
      <w:r w:rsidRPr="004339A6">
        <w:rPr>
          <w:rFonts w:ascii="Arial" w:eastAsia="Courier New" w:hAnsi="Arial" w:cs="Arial"/>
          <w:color w:val="000000"/>
        </w:rPr>
        <w:t xml:space="preserve"> que deseen subirse al tren de la innovación.</w:t>
      </w:r>
    </w:p>
    <w:p w14:paraId="2618732B" w14:textId="77777777" w:rsidR="00935709" w:rsidRPr="004339A6" w:rsidRDefault="00935709" w:rsidP="00935709">
      <w:pPr>
        <w:spacing w:line="276" w:lineRule="auto"/>
        <w:rPr>
          <w:rFonts w:ascii="Arial" w:eastAsia="Courier New" w:hAnsi="Arial" w:cs="Arial"/>
          <w:color w:val="000000"/>
          <w:highlight w:val="green"/>
          <w:u w:val="single"/>
          <w:lang w:val="es-ES_tradnl"/>
        </w:rPr>
      </w:pPr>
      <w:r>
        <w:rPr>
          <w:color w:val="1A171B"/>
        </w:rPr>
        <w:t> </w:t>
      </w:r>
    </w:p>
    <w:p w14:paraId="2D9972F5" w14:textId="6CC5F331" w:rsidR="00935709" w:rsidRPr="00F84F50" w:rsidRDefault="00295AF4" w:rsidP="00935709">
      <w:pPr>
        <w:spacing w:line="276" w:lineRule="auto"/>
        <w:rPr>
          <w:rFonts w:ascii="Arial" w:eastAsia="Courier New" w:hAnsi="Arial" w:cs="Arial"/>
          <w:color w:val="000000"/>
        </w:rPr>
      </w:pPr>
      <w:r>
        <w:rPr>
          <w:rFonts w:ascii="Arial" w:eastAsia="Courier New" w:hAnsi="Arial" w:cs="Arial"/>
          <w:color w:val="000000"/>
        </w:rPr>
        <w:t>34</w:t>
      </w:r>
      <w:r w:rsidR="00935709" w:rsidRPr="00F84F50">
        <w:rPr>
          <w:rFonts w:ascii="Arial" w:eastAsia="Courier New" w:hAnsi="Arial" w:cs="Arial"/>
          <w:color w:val="000000"/>
        </w:rPr>
        <w:t xml:space="preserve">.- </w:t>
      </w:r>
      <w:proofErr w:type="spellStart"/>
      <w:r w:rsidR="00935709" w:rsidRPr="00F84F50">
        <w:rPr>
          <w:rFonts w:ascii="Arial" w:eastAsia="Courier New" w:hAnsi="Arial" w:cs="Arial"/>
          <w:color w:val="000000"/>
        </w:rPr>
        <w:t>Performfish</w:t>
      </w:r>
      <w:proofErr w:type="spellEnd"/>
    </w:p>
    <w:p w14:paraId="72DBF119" w14:textId="77777777" w:rsidR="00935709" w:rsidRPr="00F84F50" w:rsidRDefault="00935709" w:rsidP="00935709">
      <w:pPr>
        <w:spacing w:line="276" w:lineRule="auto"/>
        <w:rPr>
          <w:rFonts w:ascii="Arial" w:eastAsia="Courier New" w:hAnsi="Arial" w:cs="Arial"/>
          <w:color w:val="000000"/>
        </w:rPr>
      </w:pPr>
    </w:p>
    <w:p w14:paraId="7ABD52F3" w14:textId="77777777" w:rsidR="00935709" w:rsidRDefault="00935709" w:rsidP="00935709">
      <w:pPr>
        <w:pStyle w:val="Prrafodelista"/>
        <w:ind w:left="0"/>
        <w:jc w:val="both"/>
        <w:rPr>
          <w:rFonts w:ascii="Arial" w:eastAsia="Courier New" w:hAnsi="Arial" w:cs="Arial"/>
          <w:color w:val="000000"/>
          <w:lang w:eastAsia="es-ES"/>
        </w:rPr>
      </w:pPr>
      <w:r w:rsidRPr="00F84F50">
        <w:rPr>
          <w:rFonts w:ascii="Arial" w:eastAsia="Courier New" w:hAnsi="Arial" w:cs="Arial"/>
          <w:color w:val="000000"/>
          <w:lang w:eastAsia="es-ES"/>
        </w:rPr>
        <w:t xml:space="preserve">El objetivo principal del proyecto europeo </w:t>
      </w:r>
      <w:proofErr w:type="spellStart"/>
      <w:r w:rsidRPr="00F84F50">
        <w:rPr>
          <w:rFonts w:ascii="Arial" w:eastAsia="Courier New" w:hAnsi="Arial" w:cs="Arial"/>
          <w:color w:val="000000"/>
          <w:lang w:eastAsia="es-ES"/>
        </w:rPr>
        <w:t>Performfish</w:t>
      </w:r>
      <w:proofErr w:type="spellEnd"/>
      <w:r w:rsidRPr="00F84F50">
        <w:rPr>
          <w:rFonts w:ascii="Arial" w:eastAsia="Courier New" w:hAnsi="Arial" w:cs="Arial"/>
          <w:color w:val="000000"/>
          <w:lang w:eastAsia="es-ES"/>
        </w:rPr>
        <w:t xml:space="preserve">, aprobado por la comisión europea el 19/02/2017, y con una duración de 5 años, es el incremento de la competitividad de la acuicultura en el Mediterráneo mediante la superación de barreras biológicas, técnicas y operacionales, mediante un enfoque innovador, coste-efectivo, integral y responsable social/medioambientalmente, contribuyendo a la Economía Azul (“Blue </w:t>
      </w:r>
      <w:proofErr w:type="spellStart"/>
      <w:r w:rsidRPr="00F84F50">
        <w:rPr>
          <w:rFonts w:ascii="Arial" w:eastAsia="Courier New" w:hAnsi="Arial" w:cs="Arial"/>
          <w:color w:val="000000"/>
          <w:lang w:eastAsia="es-ES"/>
        </w:rPr>
        <w:t>Gowth</w:t>
      </w:r>
      <w:proofErr w:type="spellEnd"/>
      <w:r w:rsidRPr="00F84F50">
        <w:rPr>
          <w:rFonts w:ascii="Arial" w:eastAsia="Courier New" w:hAnsi="Arial" w:cs="Arial"/>
          <w:color w:val="000000"/>
          <w:lang w:eastAsia="es-ES"/>
        </w:rPr>
        <w:t>”).</w:t>
      </w:r>
    </w:p>
    <w:p w14:paraId="4C2432AE" w14:textId="77777777" w:rsidR="00935709" w:rsidRPr="00F84F50" w:rsidRDefault="00935709" w:rsidP="00935709">
      <w:pPr>
        <w:pStyle w:val="Prrafodelista"/>
        <w:ind w:left="0"/>
        <w:jc w:val="both"/>
        <w:rPr>
          <w:rFonts w:ascii="Arial" w:eastAsia="Courier New" w:hAnsi="Arial" w:cs="Arial"/>
          <w:color w:val="000000"/>
          <w:lang w:eastAsia="es-ES"/>
        </w:rPr>
      </w:pPr>
    </w:p>
    <w:p w14:paraId="40623F07" w14:textId="7E7B36D8" w:rsidR="00935709" w:rsidRPr="0090234A" w:rsidRDefault="00295AF4" w:rsidP="00935709">
      <w:pPr>
        <w:spacing w:line="276" w:lineRule="auto"/>
        <w:rPr>
          <w:rFonts w:ascii="Arial" w:eastAsia="Courier New" w:hAnsi="Arial" w:cs="Arial"/>
          <w:color w:val="000000"/>
        </w:rPr>
      </w:pPr>
      <w:r>
        <w:rPr>
          <w:rFonts w:ascii="Arial" w:eastAsia="Courier New" w:hAnsi="Arial" w:cs="Arial"/>
          <w:color w:val="000000"/>
        </w:rPr>
        <w:t>35</w:t>
      </w:r>
      <w:r w:rsidR="00935709" w:rsidRPr="0090234A">
        <w:rPr>
          <w:rFonts w:ascii="Arial" w:eastAsia="Courier New" w:hAnsi="Arial" w:cs="Arial"/>
          <w:color w:val="000000"/>
        </w:rPr>
        <w:t xml:space="preserve">.- </w:t>
      </w:r>
      <w:proofErr w:type="spellStart"/>
      <w:r w:rsidR="00935709" w:rsidRPr="0090234A">
        <w:rPr>
          <w:rFonts w:ascii="Arial" w:eastAsia="Courier New" w:hAnsi="Arial" w:cs="Arial"/>
          <w:color w:val="000000"/>
        </w:rPr>
        <w:t>Soclimpact</w:t>
      </w:r>
      <w:proofErr w:type="spellEnd"/>
    </w:p>
    <w:p w14:paraId="1418C377" w14:textId="77777777" w:rsidR="00935709" w:rsidRPr="0090234A" w:rsidRDefault="00935709" w:rsidP="00935709">
      <w:pPr>
        <w:spacing w:line="276" w:lineRule="auto"/>
        <w:rPr>
          <w:rFonts w:ascii="Arial" w:eastAsia="Courier New" w:hAnsi="Arial" w:cs="Arial"/>
          <w:color w:val="000000"/>
        </w:rPr>
      </w:pPr>
    </w:p>
    <w:p w14:paraId="150F707E" w14:textId="77777777" w:rsidR="00935709" w:rsidRPr="00E425A2" w:rsidRDefault="00935709" w:rsidP="00935709">
      <w:pPr>
        <w:spacing w:line="276" w:lineRule="auto"/>
        <w:jc w:val="both"/>
        <w:rPr>
          <w:rFonts w:ascii="Arial" w:eastAsia="Courier New" w:hAnsi="Arial" w:cs="Arial"/>
          <w:color w:val="000000"/>
        </w:rPr>
      </w:pPr>
      <w:r w:rsidRPr="0090234A">
        <w:rPr>
          <w:rFonts w:ascii="Arial" w:eastAsia="Courier New" w:hAnsi="Arial" w:cs="Arial"/>
          <w:color w:val="000000"/>
        </w:rPr>
        <w:t>El proyecto SOCLIMPACT - “</w:t>
      </w:r>
      <w:proofErr w:type="spellStart"/>
      <w:r w:rsidRPr="0090234A">
        <w:rPr>
          <w:rFonts w:ascii="Arial" w:eastAsia="Courier New" w:hAnsi="Arial" w:cs="Arial"/>
          <w:color w:val="000000"/>
        </w:rPr>
        <w:t>Downscaling</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climate</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impacts</w:t>
      </w:r>
      <w:proofErr w:type="spellEnd"/>
      <w:r w:rsidRPr="0090234A">
        <w:rPr>
          <w:rFonts w:ascii="Arial" w:eastAsia="Courier New" w:hAnsi="Arial" w:cs="Arial"/>
          <w:color w:val="000000"/>
        </w:rPr>
        <w:t xml:space="preserve"> and </w:t>
      </w:r>
      <w:proofErr w:type="spellStart"/>
      <w:r w:rsidRPr="0090234A">
        <w:rPr>
          <w:rFonts w:ascii="Arial" w:eastAsia="Courier New" w:hAnsi="Arial" w:cs="Arial"/>
          <w:color w:val="000000"/>
        </w:rPr>
        <w:t>decarbonisation</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pathways</w:t>
      </w:r>
      <w:proofErr w:type="spellEnd"/>
      <w:r w:rsidRPr="0090234A">
        <w:rPr>
          <w:rFonts w:ascii="Arial" w:eastAsia="Courier New" w:hAnsi="Arial" w:cs="Arial"/>
          <w:color w:val="000000"/>
        </w:rPr>
        <w:t xml:space="preserve"> in EU </w:t>
      </w:r>
      <w:proofErr w:type="spellStart"/>
      <w:r w:rsidRPr="0090234A">
        <w:rPr>
          <w:rFonts w:ascii="Arial" w:eastAsia="Courier New" w:hAnsi="Arial" w:cs="Arial"/>
          <w:color w:val="000000"/>
        </w:rPr>
        <w:t>islands</w:t>
      </w:r>
      <w:proofErr w:type="spellEnd"/>
      <w:r w:rsidRPr="0090234A">
        <w:rPr>
          <w:rFonts w:ascii="Arial" w:eastAsia="Courier New" w:hAnsi="Arial" w:cs="Arial"/>
          <w:color w:val="000000"/>
        </w:rPr>
        <w:t xml:space="preserve">, and </w:t>
      </w:r>
      <w:proofErr w:type="spellStart"/>
      <w:r w:rsidRPr="0090234A">
        <w:rPr>
          <w:rFonts w:ascii="Arial" w:eastAsia="Courier New" w:hAnsi="Arial" w:cs="Arial"/>
          <w:color w:val="000000"/>
        </w:rPr>
        <w:t>enhancing</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socioeconomic</w:t>
      </w:r>
      <w:proofErr w:type="spellEnd"/>
      <w:r w:rsidRPr="0090234A">
        <w:rPr>
          <w:rFonts w:ascii="Arial" w:eastAsia="Courier New" w:hAnsi="Arial" w:cs="Arial"/>
          <w:color w:val="000000"/>
        </w:rPr>
        <w:t xml:space="preserve"> and non-</w:t>
      </w:r>
      <w:proofErr w:type="spellStart"/>
      <w:r w:rsidRPr="0090234A">
        <w:rPr>
          <w:rFonts w:ascii="Arial" w:eastAsia="Courier New" w:hAnsi="Arial" w:cs="Arial"/>
          <w:color w:val="000000"/>
        </w:rPr>
        <w:t>market</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evaluation</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of</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Climate</w:t>
      </w:r>
      <w:proofErr w:type="spellEnd"/>
      <w:r w:rsidRPr="0090234A">
        <w:rPr>
          <w:rFonts w:ascii="Arial" w:eastAsia="Courier New" w:hAnsi="Arial" w:cs="Arial"/>
          <w:color w:val="000000"/>
        </w:rPr>
        <w:t xml:space="preserve"> Change </w:t>
      </w:r>
      <w:proofErr w:type="spellStart"/>
      <w:r w:rsidRPr="0090234A">
        <w:rPr>
          <w:rFonts w:ascii="Arial" w:eastAsia="Courier New" w:hAnsi="Arial" w:cs="Arial"/>
          <w:color w:val="000000"/>
        </w:rPr>
        <w:t>for</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Europe</w:t>
      </w:r>
      <w:proofErr w:type="spellEnd"/>
      <w:r w:rsidRPr="0090234A">
        <w:rPr>
          <w:rFonts w:ascii="Arial" w:eastAsia="Courier New" w:hAnsi="Arial" w:cs="Arial"/>
          <w:color w:val="000000"/>
        </w:rPr>
        <w:t xml:space="preserve">, </w:t>
      </w:r>
      <w:proofErr w:type="spellStart"/>
      <w:r w:rsidRPr="0090234A">
        <w:rPr>
          <w:rFonts w:ascii="Arial" w:eastAsia="Courier New" w:hAnsi="Arial" w:cs="Arial"/>
          <w:color w:val="000000"/>
        </w:rPr>
        <w:t>for</w:t>
      </w:r>
      <w:proofErr w:type="spellEnd"/>
      <w:r w:rsidRPr="0090234A">
        <w:rPr>
          <w:rFonts w:ascii="Arial" w:eastAsia="Courier New" w:hAnsi="Arial" w:cs="Arial"/>
          <w:color w:val="000000"/>
        </w:rPr>
        <w:t xml:space="preserve"> 2050 and </w:t>
      </w:r>
      <w:proofErr w:type="spellStart"/>
      <w:r w:rsidRPr="0090234A">
        <w:rPr>
          <w:rFonts w:ascii="Arial" w:eastAsia="Courier New" w:hAnsi="Arial" w:cs="Arial"/>
          <w:color w:val="000000"/>
        </w:rPr>
        <w:t>beyond</w:t>
      </w:r>
      <w:proofErr w:type="spellEnd"/>
      <w:r w:rsidRPr="0090234A">
        <w:rPr>
          <w:rFonts w:ascii="Arial" w:eastAsia="Courier New" w:hAnsi="Arial" w:cs="Arial"/>
          <w:color w:val="000000"/>
        </w:rPr>
        <w:t>” (</w:t>
      </w:r>
      <w:proofErr w:type="spellStart"/>
      <w:r w:rsidRPr="0090234A">
        <w:rPr>
          <w:rFonts w:ascii="Arial" w:eastAsia="Courier New" w:hAnsi="Arial" w:cs="Arial"/>
          <w:color w:val="000000"/>
        </w:rPr>
        <w:t>nº</w:t>
      </w:r>
      <w:proofErr w:type="spellEnd"/>
      <w:r w:rsidRPr="0090234A">
        <w:rPr>
          <w:rFonts w:ascii="Arial" w:eastAsia="Courier New" w:hAnsi="Arial" w:cs="Arial"/>
          <w:color w:val="000000"/>
        </w:rPr>
        <w:t xml:space="preserve"> GA 776661 de 16 de octubre de 2017), liderado por la Universidad de Las Palmas de Gran Canaria, y financiado por el Programa Horizonte2020 en el marco del </w:t>
      </w:r>
      <w:proofErr w:type="spellStart"/>
      <w:r w:rsidRPr="0090234A">
        <w:rPr>
          <w:rFonts w:ascii="Arial" w:eastAsia="Courier New" w:hAnsi="Arial" w:cs="Arial"/>
          <w:color w:val="000000"/>
        </w:rPr>
        <w:t>topic</w:t>
      </w:r>
      <w:proofErr w:type="spellEnd"/>
      <w:r w:rsidRPr="0090234A">
        <w:rPr>
          <w:rFonts w:ascii="Arial" w:eastAsia="Courier New" w:hAnsi="Arial" w:cs="Arial"/>
          <w:color w:val="000000"/>
        </w:rPr>
        <w:t xml:space="preserve"> SC5-06-2016-2017, pretende mejorar</w:t>
      </w:r>
      <w:r w:rsidRPr="00E425A2">
        <w:rPr>
          <w:rFonts w:ascii="Arial" w:eastAsia="Courier New" w:hAnsi="Arial" w:cs="Arial"/>
          <w:color w:val="000000"/>
        </w:rPr>
        <w:t xml:space="preserve"> las estimaciones y los modelos de predicción del impacto socio económico del cambio climático, mediante un enfoque a escala islas. El proyecto se desarrolla en base a 10 casos de estudio (Chipre – Malta – Creta – Cerdeña –Sicilia – Córcega – Azores - Madeira - Baleares - Canarias) y propone a las islas como escenarios idóneos para profundizar en el análisis de las cadenas de impacto del cambio climático en los sectores del transporte marítimo, la pesca, la acuicultura, y el turismo marítimo. A su vez permitirá diseñar estrategias más eficientes de Crecimiento Azul con utilidad para toda Europa.</w:t>
      </w:r>
    </w:p>
    <w:p w14:paraId="0C5B5776" w14:textId="77777777" w:rsidR="00935709" w:rsidRPr="00E425A2" w:rsidRDefault="00935709" w:rsidP="00935709">
      <w:pPr>
        <w:spacing w:line="276" w:lineRule="auto"/>
        <w:jc w:val="both"/>
        <w:rPr>
          <w:rFonts w:ascii="Arial" w:eastAsia="Courier New" w:hAnsi="Arial" w:cs="Arial"/>
          <w:color w:val="000000"/>
        </w:rPr>
      </w:pPr>
    </w:p>
    <w:p w14:paraId="2736FA7F" w14:textId="77777777" w:rsidR="00935709" w:rsidRPr="00E425A2" w:rsidRDefault="00935709" w:rsidP="00935709">
      <w:pPr>
        <w:spacing w:line="276" w:lineRule="auto"/>
        <w:jc w:val="both"/>
        <w:rPr>
          <w:rFonts w:ascii="Arial" w:eastAsia="Courier New" w:hAnsi="Arial" w:cs="Arial"/>
          <w:color w:val="000000"/>
        </w:rPr>
      </w:pPr>
      <w:r w:rsidRPr="00E425A2">
        <w:rPr>
          <w:rFonts w:ascii="Arial" w:eastAsia="Courier New" w:hAnsi="Arial" w:cs="Arial"/>
          <w:color w:val="000000"/>
        </w:rPr>
        <w:t>El coste total del proyecto ascie</w:t>
      </w:r>
      <w:r>
        <w:rPr>
          <w:rFonts w:ascii="Arial" w:eastAsia="Courier New" w:hAnsi="Arial" w:cs="Arial"/>
          <w:color w:val="000000"/>
        </w:rPr>
        <w:t>nde a un total de 4.481.340,00 euros</w:t>
      </w:r>
      <w:r w:rsidRPr="00E425A2">
        <w:rPr>
          <w:rFonts w:ascii="Arial" w:eastAsia="Courier New" w:hAnsi="Arial" w:cs="Arial"/>
          <w:color w:val="000000"/>
        </w:rPr>
        <w:t>, de los cuales la ULPGC tiene asignado para el desarrollo de sus a</w:t>
      </w:r>
      <w:r>
        <w:rPr>
          <w:rFonts w:ascii="Arial" w:eastAsia="Courier New" w:hAnsi="Arial" w:cs="Arial"/>
          <w:color w:val="000000"/>
        </w:rPr>
        <w:t>ctividades un total 615.845,00 euros</w:t>
      </w:r>
      <w:r w:rsidRPr="00E425A2">
        <w:rPr>
          <w:rFonts w:ascii="Arial" w:eastAsia="Courier New" w:hAnsi="Arial" w:cs="Arial"/>
          <w:color w:val="000000"/>
        </w:rPr>
        <w:t xml:space="preserve">, con una </w:t>
      </w:r>
      <w:r w:rsidRPr="00E425A2">
        <w:rPr>
          <w:rFonts w:ascii="Arial" w:eastAsia="Courier New" w:hAnsi="Arial" w:cs="Arial"/>
          <w:color w:val="000000"/>
        </w:rPr>
        <w:lastRenderedPageBreak/>
        <w:t xml:space="preserve">cofinanciación del 100% por parte de la Comisión Europea. La FCPCT ULPGC participa como </w:t>
      </w:r>
      <w:proofErr w:type="spellStart"/>
      <w:r w:rsidRPr="00E425A2">
        <w:rPr>
          <w:rFonts w:ascii="Arial" w:eastAsia="Courier New" w:hAnsi="Arial" w:cs="Arial"/>
          <w:color w:val="000000"/>
        </w:rPr>
        <w:t>Third</w:t>
      </w:r>
      <w:proofErr w:type="spellEnd"/>
      <w:r w:rsidRPr="00E425A2">
        <w:rPr>
          <w:rFonts w:ascii="Arial" w:eastAsia="Courier New" w:hAnsi="Arial" w:cs="Arial"/>
          <w:color w:val="000000"/>
        </w:rPr>
        <w:t xml:space="preserve"> </w:t>
      </w:r>
      <w:proofErr w:type="spellStart"/>
      <w:r w:rsidRPr="00E425A2">
        <w:rPr>
          <w:rFonts w:ascii="Arial" w:eastAsia="Courier New" w:hAnsi="Arial" w:cs="Arial"/>
          <w:color w:val="000000"/>
        </w:rPr>
        <w:t>Party</w:t>
      </w:r>
      <w:proofErr w:type="spellEnd"/>
      <w:r w:rsidRPr="00E425A2">
        <w:rPr>
          <w:rFonts w:ascii="Arial" w:eastAsia="Courier New" w:hAnsi="Arial" w:cs="Arial"/>
          <w:color w:val="000000"/>
        </w:rPr>
        <w:t xml:space="preserve"> para la gestión económica del presupuesto a ejecutar en la ULPGC.</w:t>
      </w:r>
    </w:p>
    <w:p w14:paraId="0334AF8F" w14:textId="1BA34080" w:rsidR="00935709" w:rsidRDefault="00935709" w:rsidP="00935709">
      <w:pPr>
        <w:spacing w:line="276" w:lineRule="auto"/>
        <w:jc w:val="both"/>
        <w:rPr>
          <w:rFonts w:ascii="Arial" w:eastAsia="Courier New" w:hAnsi="Arial" w:cs="Arial"/>
          <w:color w:val="000000"/>
          <w:highlight w:val="green"/>
          <w:u w:val="single"/>
        </w:rPr>
      </w:pPr>
    </w:p>
    <w:p w14:paraId="28BD8862" w14:textId="2FB6EBE2" w:rsidR="00295AF4" w:rsidRPr="00A361E1" w:rsidRDefault="00295AF4" w:rsidP="00295AF4">
      <w:pPr>
        <w:spacing w:line="276" w:lineRule="auto"/>
        <w:jc w:val="both"/>
        <w:rPr>
          <w:rFonts w:ascii="Arial" w:eastAsia="Courier New" w:hAnsi="Arial" w:cs="Arial"/>
          <w:color w:val="000000"/>
        </w:rPr>
      </w:pPr>
      <w:r>
        <w:rPr>
          <w:rFonts w:ascii="Arial" w:eastAsia="Courier New" w:hAnsi="Arial" w:cs="Arial"/>
          <w:color w:val="000000"/>
        </w:rPr>
        <w:t>Durante el ejercicio 2020 se produjo una modificación en el presupuesto, que supuso un incremento en el importe de la subvención de 126.590,01 euros, ascendiendo el importe total a 742.435,01 euros.</w:t>
      </w:r>
    </w:p>
    <w:p w14:paraId="60EE2186" w14:textId="77777777" w:rsidR="00295AF4" w:rsidRDefault="00295AF4" w:rsidP="00935709">
      <w:pPr>
        <w:spacing w:line="276" w:lineRule="auto"/>
        <w:jc w:val="both"/>
        <w:rPr>
          <w:rFonts w:ascii="Arial" w:eastAsia="Courier New" w:hAnsi="Arial" w:cs="Arial"/>
          <w:color w:val="000000"/>
          <w:highlight w:val="green"/>
          <w:u w:val="single"/>
        </w:rPr>
      </w:pPr>
    </w:p>
    <w:p w14:paraId="5F47AA85" w14:textId="1C09AEB8" w:rsidR="00935709" w:rsidRPr="0032467B" w:rsidRDefault="00295AF4" w:rsidP="00935709">
      <w:pPr>
        <w:spacing w:line="276" w:lineRule="auto"/>
        <w:rPr>
          <w:rFonts w:ascii="Arial" w:eastAsia="Courier New" w:hAnsi="Arial" w:cs="Arial"/>
          <w:color w:val="000000"/>
        </w:rPr>
      </w:pPr>
      <w:r>
        <w:rPr>
          <w:rFonts w:ascii="Arial" w:eastAsia="Courier New" w:hAnsi="Arial" w:cs="Arial"/>
          <w:color w:val="000000"/>
        </w:rPr>
        <w:t>36</w:t>
      </w:r>
      <w:r w:rsidR="00935709" w:rsidRPr="0032467B">
        <w:rPr>
          <w:rFonts w:ascii="Arial" w:eastAsia="Courier New" w:hAnsi="Arial" w:cs="Arial"/>
          <w:color w:val="000000"/>
        </w:rPr>
        <w:t xml:space="preserve">.- </w:t>
      </w:r>
      <w:proofErr w:type="spellStart"/>
      <w:r w:rsidR="00935709" w:rsidRPr="0032467B">
        <w:rPr>
          <w:rFonts w:ascii="Arial" w:eastAsia="Courier New" w:hAnsi="Arial" w:cs="Arial"/>
          <w:color w:val="000000"/>
        </w:rPr>
        <w:t>Osmose</w:t>
      </w:r>
      <w:proofErr w:type="spellEnd"/>
    </w:p>
    <w:p w14:paraId="5B65A954" w14:textId="77777777" w:rsidR="00935709" w:rsidRPr="004D1D3D" w:rsidRDefault="00935709" w:rsidP="00935709">
      <w:pPr>
        <w:spacing w:line="276" w:lineRule="auto"/>
        <w:rPr>
          <w:rFonts w:ascii="Arial" w:eastAsia="Courier New" w:hAnsi="Arial" w:cs="Arial"/>
          <w:color w:val="000000"/>
          <w:highlight w:val="green"/>
        </w:rPr>
      </w:pPr>
    </w:p>
    <w:p w14:paraId="661DD368" w14:textId="77777777" w:rsidR="00935709" w:rsidRPr="0032467B" w:rsidRDefault="00935709" w:rsidP="00935709">
      <w:pPr>
        <w:spacing w:line="276" w:lineRule="auto"/>
        <w:jc w:val="both"/>
        <w:rPr>
          <w:rFonts w:ascii="Arial" w:eastAsia="Courier New" w:hAnsi="Arial" w:cs="Arial"/>
          <w:color w:val="000000"/>
        </w:rPr>
      </w:pPr>
      <w:r w:rsidRPr="0032467B">
        <w:rPr>
          <w:rFonts w:ascii="Arial" w:eastAsia="Courier New" w:hAnsi="Arial" w:cs="Arial"/>
          <w:color w:val="000000"/>
        </w:rPr>
        <w:t>La División de Calidad, Eficiencia y Sostenibilidad del Instituto Universitario de Sistemas Inteligentes y Aplicaciones Numéricas en Ingeniería (IUSIANI), participa como socio en el proyecto europeo OSMOSE - “</w:t>
      </w:r>
      <w:proofErr w:type="spellStart"/>
      <w:r w:rsidRPr="0032467B">
        <w:rPr>
          <w:rFonts w:ascii="Arial" w:eastAsia="Courier New" w:hAnsi="Arial" w:cs="Arial"/>
          <w:color w:val="000000"/>
        </w:rPr>
        <w:t>Optimal</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System-Mix</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Of</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flexibility</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Solutions</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for</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European</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electricity</w:t>
      </w:r>
      <w:proofErr w:type="spellEnd"/>
      <w:r w:rsidRPr="0032467B">
        <w:rPr>
          <w:rFonts w:ascii="Arial" w:eastAsia="Courier New" w:hAnsi="Arial" w:cs="Arial"/>
          <w:color w:val="000000"/>
        </w:rPr>
        <w:t xml:space="preserve">” (Nº GA 773406 de 6 de noviembre de 2017), financiado por el Programa Horizonte2020 en el marco del </w:t>
      </w:r>
      <w:proofErr w:type="spellStart"/>
      <w:r w:rsidRPr="0032467B">
        <w:rPr>
          <w:rFonts w:ascii="Arial" w:eastAsia="Courier New" w:hAnsi="Arial" w:cs="Arial"/>
          <w:color w:val="000000"/>
        </w:rPr>
        <w:t>topic</w:t>
      </w:r>
      <w:proofErr w:type="spellEnd"/>
      <w:r w:rsidRPr="0032467B">
        <w:rPr>
          <w:rFonts w:ascii="Arial" w:eastAsia="Courier New" w:hAnsi="Arial" w:cs="Arial"/>
          <w:color w:val="000000"/>
        </w:rPr>
        <w:t xml:space="preserve"> LCE-04-2017. El proyecto tiene una duración de 48 meses y tiene como objetivo la identificación y el desarrollo de las flexibilidades requeridas para permitir la transición energética en el marco de las energías renovables, y donde la tarea principal de la ULPGC es el diseño y la simulación de un Sistema Flexible Multicomponente (MCFS) en la red eléctrica de las islas de Lanzarote y Fuerteventura.</w:t>
      </w:r>
    </w:p>
    <w:p w14:paraId="21441918" w14:textId="77777777" w:rsidR="00935709" w:rsidRPr="0032467B" w:rsidRDefault="00935709" w:rsidP="00935709">
      <w:pPr>
        <w:spacing w:line="276" w:lineRule="auto"/>
        <w:jc w:val="both"/>
        <w:rPr>
          <w:rFonts w:ascii="Arial" w:eastAsia="Courier New" w:hAnsi="Arial" w:cs="Arial"/>
          <w:color w:val="000000"/>
        </w:rPr>
      </w:pPr>
    </w:p>
    <w:p w14:paraId="4C837F2A" w14:textId="77777777" w:rsidR="00935709" w:rsidRPr="0032467B" w:rsidRDefault="00935709" w:rsidP="00935709">
      <w:pPr>
        <w:spacing w:line="276" w:lineRule="auto"/>
        <w:jc w:val="both"/>
        <w:rPr>
          <w:rFonts w:ascii="Arial" w:eastAsia="Courier New" w:hAnsi="Arial" w:cs="Arial"/>
          <w:color w:val="000000"/>
        </w:rPr>
      </w:pPr>
      <w:r w:rsidRPr="0032467B">
        <w:rPr>
          <w:rFonts w:ascii="Arial" w:eastAsia="Courier New" w:hAnsi="Arial" w:cs="Arial"/>
          <w:color w:val="000000"/>
        </w:rPr>
        <w:t>El coste total del proyecto asc</w:t>
      </w:r>
      <w:r>
        <w:rPr>
          <w:rFonts w:ascii="Arial" w:eastAsia="Courier New" w:hAnsi="Arial" w:cs="Arial"/>
          <w:color w:val="000000"/>
        </w:rPr>
        <w:t>iende a un total de 28.316.380 euros</w:t>
      </w:r>
      <w:r w:rsidRPr="0032467B">
        <w:rPr>
          <w:rFonts w:ascii="Arial" w:eastAsia="Courier New" w:hAnsi="Arial" w:cs="Arial"/>
          <w:color w:val="000000"/>
        </w:rPr>
        <w:t>, de los cuales la ULPGC tiene asignado para el desarrollo de sus a</w:t>
      </w:r>
      <w:r>
        <w:rPr>
          <w:rFonts w:ascii="Arial" w:eastAsia="Courier New" w:hAnsi="Arial" w:cs="Arial"/>
          <w:color w:val="000000"/>
        </w:rPr>
        <w:t>ctividades un total 333.165,00 euros</w:t>
      </w:r>
      <w:r w:rsidRPr="0032467B">
        <w:rPr>
          <w:rFonts w:ascii="Arial" w:eastAsia="Courier New" w:hAnsi="Arial" w:cs="Arial"/>
          <w:color w:val="000000"/>
        </w:rPr>
        <w:t xml:space="preserve">, con una cofinanciación del 100% por parte de la Comisión Europea. La FCPCT ULPGC participa como </w:t>
      </w:r>
      <w:proofErr w:type="spellStart"/>
      <w:r w:rsidRPr="0032467B">
        <w:rPr>
          <w:rFonts w:ascii="Arial" w:eastAsia="Courier New" w:hAnsi="Arial" w:cs="Arial"/>
          <w:color w:val="000000"/>
        </w:rPr>
        <w:t>Third</w:t>
      </w:r>
      <w:proofErr w:type="spellEnd"/>
      <w:r w:rsidRPr="0032467B">
        <w:rPr>
          <w:rFonts w:ascii="Arial" w:eastAsia="Courier New" w:hAnsi="Arial" w:cs="Arial"/>
          <w:color w:val="000000"/>
        </w:rPr>
        <w:t xml:space="preserve"> </w:t>
      </w:r>
      <w:proofErr w:type="spellStart"/>
      <w:r w:rsidRPr="0032467B">
        <w:rPr>
          <w:rFonts w:ascii="Arial" w:eastAsia="Courier New" w:hAnsi="Arial" w:cs="Arial"/>
          <w:color w:val="000000"/>
        </w:rPr>
        <w:t>Party</w:t>
      </w:r>
      <w:proofErr w:type="spellEnd"/>
      <w:r w:rsidRPr="0032467B">
        <w:rPr>
          <w:rFonts w:ascii="Arial" w:eastAsia="Courier New" w:hAnsi="Arial" w:cs="Arial"/>
          <w:color w:val="000000"/>
        </w:rPr>
        <w:t xml:space="preserve"> para la gestión económica del presupuesto a ejecutar en la ULPGC.</w:t>
      </w:r>
    </w:p>
    <w:p w14:paraId="6BB2591A" w14:textId="77777777" w:rsidR="00935709" w:rsidRPr="0032467B" w:rsidRDefault="00935709" w:rsidP="00935709">
      <w:pPr>
        <w:spacing w:line="276" w:lineRule="auto"/>
        <w:jc w:val="both"/>
        <w:rPr>
          <w:rFonts w:ascii="Arial" w:eastAsia="Courier New" w:hAnsi="Arial" w:cs="Arial"/>
          <w:color w:val="000000"/>
          <w:u w:val="single"/>
        </w:rPr>
      </w:pPr>
    </w:p>
    <w:p w14:paraId="3E4529FD" w14:textId="247AB48C" w:rsidR="00935709" w:rsidRPr="005751F5" w:rsidRDefault="00040C9D" w:rsidP="00935709">
      <w:pPr>
        <w:spacing w:line="276" w:lineRule="auto"/>
        <w:rPr>
          <w:rFonts w:ascii="Arial" w:eastAsia="Courier New" w:hAnsi="Arial" w:cs="Arial"/>
          <w:color w:val="000000"/>
        </w:rPr>
      </w:pPr>
      <w:r>
        <w:rPr>
          <w:rFonts w:ascii="Arial" w:eastAsia="Courier New" w:hAnsi="Arial" w:cs="Arial"/>
          <w:color w:val="000000"/>
        </w:rPr>
        <w:t>37</w:t>
      </w:r>
      <w:r w:rsidR="00935709" w:rsidRPr="005751F5">
        <w:rPr>
          <w:rFonts w:ascii="Arial" w:eastAsia="Courier New" w:hAnsi="Arial" w:cs="Arial"/>
          <w:color w:val="000000"/>
        </w:rPr>
        <w:t xml:space="preserve">.- </w:t>
      </w:r>
      <w:proofErr w:type="spellStart"/>
      <w:r w:rsidR="00935709" w:rsidRPr="005751F5">
        <w:rPr>
          <w:rFonts w:ascii="Arial" w:eastAsia="Courier New" w:hAnsi="Arial" w:cs="Arial"/>
          <w:color w:val="000000"/>
        </w:rPr>
        <w:t>Marsp</w:t>
      </w:r>
      <w:proofErr w:type="spellEnd"/>
    </w:p>
    <w:p w14:paraId="7E689CC2" w14:textId="77777777" w:rsidR="00935709" w:rsidRPr="004D1D3D" w:rsidRDefault="00935709" w:rsidP="00935709">
      <w:pPr>
        <w:spacing w:line="276" w:lineRule="auto"/>
        <w:rPr>
          <w:rFonts w:ascii="Arial" w:eastAsia="Courier New" w:hAnsi="Arial" w:cs="Arial"/>
          <w:color w:val="000000"/>
          <w:highlight w:val="green"/>
        </w:rPr>
      </w:pPr>
    </w:p>
    <w:p w14:paraId="0E52B41E" w14:textId="77777777" w:rsidR="00935709" w:rsidRPr="005751F5" w:rsidRDefault="00935709" w:rsidP="00935709">
      <w:pPr>
        <w:spacing w:line="276" w:lineRule="auto"/>
        <w:jc w:val="both"/>
        <w:rPr>
          <w:rFonts w:ascii="Arial" w:eastAsia="Courier New" w:hAnsi="Arial" w:cs="Arial"/>
          <w:color w:val="000000"/>
        </w:rPr>
      </w:pPr>
      <w:r w:rsidRPr="005751F5">
        <w:rPr>
          <w:rFonts w:ascii="Arial" w:eastAsia="Courier New" w:hAnsi="Arial" w:cs="Arial"/>
          <w:color w:val="000000"/>
        </w:rPr>
        <w:t>El proyecto europeo MARSP "</w:t>
      </w:r>
      <w:proofErr w:type="spellStart"/>
      <w:r w:rsidRPr="005751F5">
        <w:rPr>
          <w:rFonts w:ascii="Arial" w:eastAsia="Courier New" w:hAnsi="Arial" w:cs="Arial"/>
          <w:color w:val="000000"/>
        </w:rPr>
        <w:t>Macaronesian</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Maritime</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Spatial</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Planning</w:t>
      </w:r>
      <w:proofErr w:type="spellEnd"/>
      <w:r w:rsidRPr="005751F5">
        <w:rPr>
          <w:rFonts w:ascii="Arial" w:eastAsia="Courier New" w:hAnsi="Arial" w:cs="Arial"/>
          <w:color w:val="000000"/>
        </w:rPr>
        <w:t>" (Nº de GA EASME/EMFF/2016/1.2.1.6/03 SI2.763106 de 3 de noviembre de 2017) es un proyecto financiado por el programa "</w:t>
      </w:r>
      <w:proofErr w:type="spellStart"/>
      <w:r w:rsidRPr="005751F5">
        <w:rPr>
          <w:rFonts w:ascii="Arial" w:eastAsia="Courier New" w:hAnsi="Arial" w:cs="Arial"/>
          <w:color w:val="000000"/>
        </w:rPr>
        <w:t>Implementation</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of</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the</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European</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Maritime</w:t>
      </w:r>
      <w:proofErr w:type="spellEnd"/>
      <w:r w:rsidRPr="005751F5">
        <w:rPr>
          <w:rFonts w:ascii="Arial" w:eastAsia="Courier New" w:hAnsi="Arial" w:cs="Arial"/>
          <w:color w:val="000000"/>
        </w:rPr>
        <w:t xml:space="preserve"> and </w:t>
      </w:r>
      <w:proofErr w:type="spellStart"/>
      <w:r w:rsidRPr="005751F5">
        <w:rPr>
          <w:rFonts w:ascii="Arial" w:eastAsia="Courier New" w:hAnsi="Arial" w:cs="Arial"/>
          <w:color w:val="000000"/>
        </w:rPr>
        <w:t>Fisheries</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Fund</w:t>
      </w:r>
      <w:proofErr w:type="spellEnd"/>
      <w:r w:rsidRPr="005751F5">
        <w:rPr>
          <w:rFonts w:ascii="Arial" w:eastAsia="Courier New" w:hAnsi="Arial" w:cs="Arial"/>
          <w:color w:val="000000"/>
        </w:rPr>
        <w:t xml:space="preserve"> (EMFF)" que tiene como fecha de inicio de ejecución el 1 de enero de 2018. Con una duración de 24 meses, el proyecto es liderado por el Fundo Regional para a </w:t>
      </w:r>
      <w:proofErr w:type="spellStart"/>
      <w:r w:rsidRPr="005751F5">
        <w:rPr>
          <w:rFonts w:ascii="Arial" w:eastAsia="Courier New" w:hAnsi="Arial" w:cs="Arial"/>
          <w:color w:val="000000"/>
        </w:rPr>
        <w:t>Ciência</w:t>
      </w:r>
      <w:proofErr w:type="spellEnd"/>
      <w:r w:rsidRPr="005751F5">
        <w:rPr>
          <w:rFonts w:ascii="Arial" w:eastAsia="Courier New" w:hAnsi="Arial" w:cs="Arial"/>
          <w:color w:val="000000"/>
        </w:rPr>
        <w:t xml:space="preserve"> y </w:t>
      </w:r>
      <w:proofErr w:type="spellStart"/>
      <w:r w:rsidRPr="005751F5">
        <w:rPr>
          <w:rFonts w:ascii="Arial" w:eastAsia="Courier New" w:hAnsi="Arial" w:cs="Arial"/>
          <w:color w:val="000000"/>
        </w:rPr>
        <w:t>Tecnologia</w:t>
      </w:r>
      <w:proofErr w:type="spellEnd"/>
      <w:r w:rsidRPr="005751F5">
        <w:rPr>
          <w:rFonts w:ascii="Arial" w:eastAsia="Courier New" w:hAnsi="Arial" w:cs="Arial"/>
          <w:color w:val="000000"/>
        </w:rPr>
        <w:t xml:space="preserve"> (Portugal) y tiene como objetivo el reforzamiento en los procesos de planificación de espacios marítimos de los archipiélagos macaronésicos de Azores, Madeira y Canarias, mediante la asistencia a los organismos competentes de dichas regiones para el desarrollo y promoción de mecanismos operativos de planificación de espacios marítimos hasta el 2021. MARSP tiene un</w:t>
      </w:r>
      <w:r>
        <w:rPr>
          <w:rFonts w:ascii="Arial" w:eastAsia="Courier New" w:hAnsi="Arial" w:cs="Arial"/>
          <w:color w:val="000000"/>
        </w:rPr>
        <w:t xml:space="preserve"> presupuesto total de 2.155.302 euros</w:t>
      </w:r>
      <w:r w:rsidRPr="005751F5">
        <w:rPr>
          <w:rFonts w:ascii="Arial" w:eastAsia="Courier New" w:hAnsi="Arial" w:cs="Arial"/>
          <w:color w:val="000000"/>
        </w:rPr>
        <w:t>, donde el presupuesto de la ULPGC asciende a 360.247</w:t>
      </w:r>
      <w:r>
        <w:rPr>
          <w:rFonts w:ascii="Arial" w:eastAsia="Courier New" w:hAnsi="Arial" w:cs="Arial"/>
          <w:color w:val="000000"/>
        </w:rPr>
        <w:t xml:space="preserve"> euros</w:t>
      </w:r>
      <w:r w:rsidRPr="005751F5">
        <w:rPr>
          <w:rFonts w:ascii="Arial" w:eastAsia="Courier New" w:hAnsi="Arial" w:cs="Arial"/>
          <w:color w:val="000000"/>
        </w:rPr>
        <w:t xml:space="preserve"> con un 80% de financiación de la CE. La FCPCT ULPGC participa como </w:t>
      </w:r>
      <w:proofErr w:type="spellStart"/>
      <w:r w:rsidRPr="005751F5">
        <w:rPr>
          <w:rFonts w:ascii="Arial" w:eastAsia="Courier New" w:hAnsi="Arial" w:cs="Arial"/>
          <w:color w:val="000000"/>
        </w:rPr>
        <w:t>Affiliated</w:t>
      </w:r>
      <w:proofErr w:type="spellEnd"/>
      <w:r w:rsidRPr="005751F5">
        <w:rPr>
          <w:rFonts w:ascii="Arial" w:eastAsia="Courier New" w:hAnsi="Arial" w:cs="Arial"/>
          <w:color w:val="000000"/>
        </w:rPr>
        <w:t xml:space="preserve"> </w:t>
      </w:r>
      <w:proofErr w:type="spellStart"/>
      <w:r w:rsidRPr="005751F5">
        <w:rPr>
          <w:rFonts w:ascii="Arial" w:eastAsia="Courier New" w:hAnsi="Arial" w:cs="Arial"/>
          <w:color w:val="000000"/>
        </w:rPr>
        <w:t>Entity</w:t>
      </w:r>
      <w:proofErr w:type="spellEnd"/>
      <w:r w:rsidRPr="005751F5">
        <w:rPr>
          <w:rFonts w:ascii="Arial" w:eastAsia="Courier New" w:hAnsi="Arial" w:cs="Arial"/>
          <w:color w:val="000000"/>
        </w:rPr>
        <w:t xml:space="preserve"> para la gestión económica del presupuesto a ejecutar en la ULPGC.</w:t>
      </w:r>
    </w:p>
    <w:p w14:paraId="15D49D45" w14:textId="77777777" w:rsidR="00935709" w:rsidRDefault="00935709" w:rsidP="00935709">
      <w:pPr>
        <w:spacing w:line="276" w:lineRule="auto"/>
        <w:jc w:val="both"/>
        <w:rPr>
          <w:rFonts w:ascii="Arial" w:eastAsia="Courier New" w:hAnsi="Arial" w:cs="Arial"/>
          <w:color w:val="000000"/>
          <w:highlight w:val="green"/>
          <w:u w:val="single"/>
        </w:rPr>
      </w:pPr>
    </w:p>
    <w:p w14:paraId="1FB18C31" w14:textId="77777777" w:rsidR="00935709" w:rsidRDefault="00935709" w:rsidP="00935709">
      <w:pPr>
        <w:spacing w:line="276" w:lineRule="auto"/>
        <w:rPr>
          <w:rFonts w:ascii="Arial" w:hAnsi="Arial" w:cs="Arial"/>
          <w:color w:val="000000"/>
        </w:rPr>
      </w:pPr>
    </w:p>
    <w:p w14:paraId="391CD12B" w14:textId="77777777" w:rsidR="00362461" w:rsidRPr="00A070B9" w:rsidRDefault="00362461" w:rsidP="00935709">
      <w:pPr>
        <w:spacing w:line="276" w:lineRule="auto"/>
        <w:rPr>
          <w:rFonts w:ascii="Arial" w:eastAsia="Courier New" w:hAnsi="Arial" w:cs="Arial"/>
          <w:color w:val="000000"/>
          <w:lang w:val="es-ES_tradnl"/>
        </w:rPr>
      </w:pPr>
    </w:p>
    <w:p w14:paraId="41901C38" w14:textId="77777777" w:rsidR="00362461" w:rsidRPr="00A070B9" w:rsidRDefault="00362461" w:rsidP="00935709">
      <w:pPr>
        <w:spacing w:line="276" w:lineRule="auto"/>
        <w:rPr>
          <w:rFonts w:ascii="Arial" w:eastAsia="Courier New" w:hAnsi="Arial" w:cs="Arial"/>
          <w:color w:val="000000"/>
          <w:lang w:val="es-ES_tradnl"/>
        </w:rPr>
      </w:pPr>
    </w:p>
    <w:p w14:paraId="795BFE20" w14:textId="59CA50F1" w:rsidR="00935709" w:rsidRPr="005E1892" w:rsidRDefault="00362461" w:rsidP="00935709">
      <w:pPr>
        <w:spacing w:line="276" w:lineRule="auto"/>
        <w:rPr>
          <w:rFonts w:ascii="Arial" w:eastAsia="Courier New" w:hAnsi="Arial" w:cs="Arial"/>
          <w:color w:val="000000"/>
          <w:lang w:val="en-US"/>
        </w:rPr>
      </w:pPr>
      <w:r>
        <w:rPr>
          <w:rFonts w:ascii="Arial" w:eastAsia="Courier New" w:hAnsi="Arial" w:cs="Arial"/>
          <w:color w:val="000000"/>
          <w:lang w:val="en-US"/>
        </w:rPr>
        <w:lastRenderedPageBreak/>
        <w:t>38</w:t>
      </w:r>
      <w:r w:rsidR="00935709" w:rsidRPr="005E1892">
        <w:rPr>
          <w:rFonts w:ascii="Arial" w:eastAsia="Courier New" w:hAnsi="Arial" w:cs="Arial"/>
          <w:color w:val="000000"/>
          <w:lang w:val="en-US"/>
        </w:rPr>
        <w:t xml:space="preserve">. - </w:t>
      </w:r>
      <w:proofErr w:type="spellStart"/>
      <w:r w:rsidR="00935709" w:rsidRPr="005E1892">
        <w:rPr>
          <w:rFonts w:ascii="Arial" w:eastAsia="Courier New" w:hAnsi="Arial" w:cs="Arial"/>
          <w:color w:val="000000"/>
          <w:lang w:val="en-US"/>
        </w:rPr>
        <w:t>Instart</w:t>
      </w:r>
      <w:proofErr w:type="spellEnd"/>
    </w:p>
    <w:p w14:paraId="59311905" w14:textId="77777777" w:rsidR="00935709" w:rsidRPr="005E1892" w:rsidRDefault="00935709" w:rsidP="00935709">
      <w:pPr>
        <w:spacing w:line="276" w:lineRule="auto"/>
        <w:rPr>
          <w:rFonts w:ascii="Arial" w:eastAsia="Courier New" w:hAnsi="Arial" w:cs="Arial"/>
          <w:color w:val="000000"/>
          <w:highlight w:val="green"/>
          <w:lang w:val="en-US"/>
        </w:rPr>
      </w:pPr>
    </w:p>
    <w:p w14:paraId="4B99B759" w14:textId="01809DAA" w:rsidR="00935709" w:rsidRPr="004D1D3D" w:rsidRDefault="00935709" w:rsidP="00935709">
      <w:pPr>
        <w:spacing w:line="276" w:lineRule="auto"/>
        <w:jc w:val="both"/>
        <w:rPr>
          <w:rFonts w:ascii="Arial" w:eastAsia="Courier New" w:hAnsi="Arial" w:cs="Arial"/>
          <w:color w:val="000000"/>
        </w:rPr>
      </w:pPr>
      <w:r w:rsidRPr="005E1892">
        <w:rPr>
          <w:rFonts w:ascii="Arial" w:eastAsia="Courier New" w:hAnsi="Arial" w:cs="Arial"/>
          <w:color w:val="000000"/>
          <w:lang w:val="en-US"/>
        </w:rPr>
        <w:t xml:space="preserve">El 5 de </w:t>
      </w:r>
      <w:proofErr w:type="spellStart"/>
      <w:r w:rsidRPr="005E1892">
        <w:rPr>
          <w:rFonts w:ascii="Arial" w:eastAsia="Courier New" w:hAnsi="Arial" w:cs="Arial"/>
          <w:color w:val="000000"/>
          <w:lang w:val="en-US"/>
        </w:rPr>
        <w:t>febrero</w:t>
      </w:r>
      <w:proofErr w:type="spellEnd"/>
      <w:r w:rsidRPr="005E1892">
        <w:rPr>
          <w:rFonts w:ascii="Arial" w:eastAsia="Courier New" w:hAnsi="Arial" w:cs="Arial"/>
          <w:color w:val="000000"/>
          <w:lang w:val="en-US"/>
        </w:rPr>
        <w:t xml:space="preserve"> de 2016 se </w:t>
      </w:r>
      <w:proofErr w:type="spellStart"/>
      <w:r w:rsidRPr="005E1892">
        <w:rPr>
          <w:rFonts w:ascii="Arial" w:eastAsia="Courier New" w:hAnsi="Arial" w:cs="Arial"/>
          <w:color w:val="000000"/>
          <w:lang w:val="en-US"/>
        </w:rPr>
        <w:t>firmó</w:t>
      </w:r>
      <w:proofErr w:type="spellEnd"/>
      <w:r w:rsidRPr="005E1892">
        <w:rPr>
          <w:rFonts w:ascii="Arial" w:eastAsia="Courier New" w:hAnsi="Arial" w:cs="Arial"/>
          <w:color w:val="000000"/>
          <w:lang w:val="en-US"/>
        </w:rPr>
        <w:t xml:space="preserve"> </w:t>
      </w:r>
      <w:proofErr w:type="spellStart"/>
      <w:r w:rsidRPr="005E1892">
        <w:rPr>
          <w:rFonts w:ascii="Arial" w:eastAsia="Courier New" w:hAnsi="Arial" w:cs="Arial"/>
          <w:color w:val="000000"/>
          <w:lang w:val="en-US"/>
        </w:rPr>
        <w:t>el</w:t>
      </w:r>
      <w:proofErr w:type="spellEnd"/>
      <w:r w:rsidRPr="005E1892">
        <w:rPr>
          <w:rFonts w:ascii="Arial" w:eastAsia="Courier New" w:hAnsi="Arial" w:cs="Arial"/>
          <w:color w:val="000000"/>
          <w:lang w:val="en-US"/>
        </w:rPr>
        <w:t xml:space="preserve"> Partnership Agreement del </w:t>
      </w:r>
      <w:proofErr w:type="spellStart"/>
      <w:r w:rsidRPr="005E1892">
        <w:rPr>
          <w:rFonts w:ascii="Arial" w:eastAsia="Courier New" w:hAnsi="Arial" w:cs="Arial"/>
          <w:color w:val="000000"/>
          <w:lang w:val="en-US"/>
        </w:rPr>
        <w:t>proyecto</w:t>
      </w:r>
      <w:proofErr w:type="spellEnd"/>
      <w:r w:rsidRPr="005E1892">
        <w:rPr>
          <w:rFonts w:ascii="Arial" w:eastAsia="Courier New" w:hAnsi="Arial" w:cs="Arial"/>
          <w:color w:val="000000"/>
          <w:lang w:val="en-US"/>
        </w:rPr>
        <w:t xml:space="preserve"> Euro-African Network of Excellence for Entrepreneurship and Innovation (INSTART) Grant Agreement Number – 2016-2527 / 001-001. </w:t>
      </w:r>
      <w:r w:rsidRPr="004D1D3D">
        <w:rPr>
          <w:rFonts w:ascii="Arial" w:eastAsia="Courier New" w:hAnsi="Arial" w:cs="Arial"/>
          <w:color w:val="000000"/>
        </w:rPr>
        <w:t xml:space="preserve">La duración del proyecto será de 3 años. La fecha de comienzo es el 15 de octubre de 2016. El coste total del proyecto es de 704.490,60 euros. La FCPCT ULPGC participa como socio del proyecto siendo la ULPGC el coordinador del mismo. El presupuesto de la </w:t>
      </w:r>
      <w:r w:rsidR="00C4760B">
        <w:rPr>
          <w:rFonts w:ascii="Arial" w:eastAsia="Courier New" w:hAnsi="Arial" w:cs="Arial"/>
          <w:color w:val="000000"/>
        </w:rPr>
        <w:t>FCPCT ULPGC asciende a 81.522</w:t>
      </w:r>
      <w:r w:rsidR="00362461">
        <w:rPr>
          <w:rFonts w:ascii="Arial" w:eastAsia="Courier New" w:hAnsi="Arial" w:cs="Arial"/>
          <w:color w:val="000000"/>
        </w:rPr>
        <w:t>,00</w:t>
      </w:r>
      <w:r w:rsidR="00C4760B">
        <w:rPr>
          <w:rFonts w:ascii="Arial" w:eastAsia="Courier New" w:hAnsi="Arial" w:cs="Arial"/>
          <w:color w:val="000000"/>
        </w:rPr>
        <w:t xml:space="preserve"> e</w:t>
      </w:r>
      <w:r w:rsidRPr="004D1D3D">
        <w:rPr>
          <w:rFonts w:ascii="Arial" w:eastAsia="Courier New" w:hAnsi="Arial" w:cs="Arial"/>
          <w:color w:val="000000"/>
        </w:rPr>
        <w:t>uros siendo la cofinanciación del mismo de 29.060</w:t>
      </w:r>
      <w:r w:rsidR="00362461">
        <w:rPr>
          <w:rFonts w:ascii="Arial" w:eastAsia="Courier New" w:hAnsi="Arial" w:cs="Arial"/>
          <w:color w:val="000000"/>
        </w:rPr>
        <w:t>,00</w:t>
      </w:r>
      <w:r w:rsidRPr="004D1D3D">
        <w:rPr>
          <w:rFonts w:ascii="Arial" w:eastAsia="Courier New" w:hAnsi="Arial" w:cs="Arial"/>
          <w:color w:val="000000"/>
        </w:rPr>
        <w:t xml:space="preserve"> euros. </w:t>
      </w:r>
    </w:p>
    <w:p w14:paraId="631BA5B3" w14:textId="77777777" w:rsidR="00935709" w:rsidRPr="004D1D3D" w:rsidRDefault="00935709" w:rsidP="00935709">
      <w:pPr>
        <w:spacing w:line="276" w:lineRule="auto"/>
        <w:rPr>
          <w:rFonts w:ascii="Arial" w:eastAsia="Courier New" w:hAnsi="Arial" w:cs="Arial"/>
          <w:color w:val="000000"/>
          <w:highlight w:val="green"/>
        </w:rPr>
      </w:pPr>
    </w:p>
    <w:p w14:paraId="17F314A9" w14:textId="662A494D" w:rsidR="00935709" w:rsidRDefault="00362461" w:rsidP="00935709">
      <w:pPr>
        <w:spacing w:line="276" w:lineRule="auto"/>
        <w:rPr>
          <w:rFonts w:ascii="Arial" w:eastAsia="Courier New" w:hAnsi="Arial" w:cs="Arial"/>
          <w:color w:val="000000"/>
        </w:rPr>
      </w:pPr>
      <w:r>
        <w:rPr>
          <w:rFonts w:ascii="Arial" w:eastAsia="Courier New" w:hAnsi="Arial" w:cs="Arial"/>
          <w:color w:val="000000"/>
        </w:rPr>
        <w:t>39</w:t>
      </w:r>
      <w:r w:rsidR="00935709" w:rsidRPr="004D1D3D">
        <w:rPr>
          <w:rFonts w:ascii="Arial" w:eastAsia="Courier New" w:hAnsi="Arial" w:cs="Arial"/>
          <w:color w:val="000000"/>
        </w:rPr>
        <w:t xml:space="preserve">.- </w:t>
      </w:r>
      <w:r w:rsidR="00935709">
        <w:rPr>
          <w:rFonts w:ascii="Arial" w:eastAsia="Courier New" w:hAnsi="Arial" w:cs="Arial"/>
          <w:color w:val="000000"/>
        </w:rPr>
        <w:t>Ecoturismo- Fundación Biodiversidad</w:t>
      </w:r>
    </w:p>
    <w:p w14:paraId="636C57AE" w14:textId="77777777" w:rsidR="00935709" w:rsidRDefault="00935709" w:rsidP="00935709">
      <w:pPr>
        <w:spacing w:line="276" w:lineRule="auto"/>
        <w:rPr>
          <w:rFonts w:ascii="Arial" w:eastAsia="Courier New" w:hAnsi="Arial" w:cs="Arial"/>
          <w:color w:val="000000"/>
        </w:rPr>
      </w:pPr>
    </w:p>
    <w:p w14:paraId="4E6CA891" w14:textId="79D3ABDA" w:rsidR="00935709" w:rsidRPr="00DE4D72" w:rsidRDefault="00935709" w:rsidP="00935709">
      <w:pPr>
        <w:autoSpaceDE w:val="0"/>
        <w:autoSpaceDN w:val="0"/>
        <w:spacing w:line="276" w:lineRule="auto"/>
        <w:jc w:val="both"/>
        <w:rPr>
          <w:rFonts w:ascii="Arial" w:eastAsia="Courier New" w:hAnsi="Arial" w:cs="Arial"/>
          <w:color w:val="000000"/>
        </w:rPr>
      </w:pPr>
      <w:r w:rsidRPr="00DE4D72">
        <w:rPr>
          <w:rFonts w:ascii="Arial" w:eastAsia="Courier New" w:hAnsi="Arial" w:cs="Arial"/>
          <w:color w:val="000000"/>
        </w:rPr>
        <w:t xml:space="preserve">En Julio de 2017, se presentó el proyecto “Desarrollo de actividades ecoturísticas en las zonas costeras de la Reserva de la Biosfera de Gran Canaria: catálogo de productos y análisis de riesgos” a la Convocatoria de concesión de ayudas de la Fundación Biodiversidad, en régimen de concurrencia competitiva, para la realización de actividades en el ámbito de la biodiversidad terrestre, biodiversidad marina y litoral 2017. El 22 de diciembre de 2017 se publicó en la web de la Fundación Biodiversidad la concesión del </w:t>
      </w:r>
      <w:r w:rsidR="009316E9" w:rsidRPr="00DE4D72">
        <w:rPr>
          <w:rFonts w:ascii="Arial" w:eastAsia="Courier New" w:hAnsi="Arial" w:cs="Arial"/>
          <w:color w:val="000000"/>
        </w:rPr>
        <w:t>proyecto</w:t>
      </w:r>
      <w:r w:rsidRPr="00DE4D72">
        <w:rPr>
          <w:rFonts w:ascii="Arial" w:eastAsia="Courier New" w:hAnsi="Arial" w:cs="Arial"/>
          <w:color w:val="000000"/>
        </w:rPr>
        <w:t xml:space="preserve"> y se remitió la carta de aceptación de ayuda tras la reformulación del proyecto dado que se concedió menos financiación de la solicitada inicialmente. El importe total del proyecto asciende a 42.109,76 euros, siendo la financiación aportada por la Fundación Biodiversidad de 21.054,88 (50% del presupuesto total). En este proyecto participa la FCPCT ULPGC aportando una cofinanciación en nóminas de personal que asciende al importe de 21.054,88 euros. </w:t>
      </w:r>
    </w:p>
    <w:p w14:paraId="398BB445" w14:textId="77777777" w:rsidR="00935709" w:rsidRPr="00DE4D72" w:rsidRDefault="00935709" w:rsidP="00935709">
      <w:pPr>
        <w:autoSpaceDE w:val="0"/>
        <w:autoSpaceDN w:val="0"/>
        <w:spacing w:line="276" w:lineRule="auto"/>
        <w:jc w:val="both"/>
        <w:rPr>
          <w:rFonts w:ascii="Arial" w:eastAsia="Courier New" w:hAnsi="Arial" w:cs="Arial"/>
          <w:color w:val="000000"/>
        </w:rPr>
      </w:pPr>
    </w:p>
    <w:p w14:paraId="3F8F7CA1" w14:textId="77777777" w:rsidR="00935709" w:rsidRPr="00DE4D72" w:rsidRDefault="00935709" w:rsidP="00935709">
      <w:pPr>
        <w:autoSpaceDE w:val="0"/>
        <w:autoSpaceDN w:val="0"/>
        <w:spacing w:line="276" w:lineRule="auto"/>
        <w:jc w:val="both"/>
        <w:rPr>
          <w:rFonts w:ascii="Arial" w:eastAsia="Courier New" w:hAnsi="Arial" w:cs="Arial"/>
          <w:color w:val="000000"/>
        </w:rPr>
      </w:pPr>
      <w:r w:rsidRPr="00DE4D72">
        <w:rPr>
          <w:rFonts w:ascii="Arial" w:eastAsia="Courier New" w:hAnsi="Arial" w:cs="Arial"/>
          <w:color w:val="000000"/>
        </w:rPr>
        <w:t>La duración del proyecto es de 12 meses, comenzando el mismo en enero 2018.</w:t>
      </w:r>
    </w:p>
    <w:p w14:paraId="7EAD03DA" w14:textId="0EB26129" w:rsidR="00935709" w:rsidRDefault="00935709" w:rsidP="00935709">
      <w:pPr>
        <w:spacing w:line="276" w:lineRule="auto"/>
        <w:rPr>
          <w:rFonts w:ascii="Arial" w:eastAsia="Courier New" w:hAnsi="Arial" w:cs="Arial"/>
          <w:color w:val="000000"/>
        </w:rPr>
      </w:pPr>
    </w:p>
    <w:p w14:paraId="36E8846C" w14:textId="443A661D" w:rsidR="00935709" w:rsidRDefault="00362461" w:rsidP="00935709">
      <w:pPr>
        <w:spacing w:line="276" w:lineRule="auto"/>
        <w:rPr>
          <w:rFonts w:ascii="Arial" w:eastAsia="Courier New" w:hAnsi="Arial" w:cs="Arial"/>
          <w:color w:val="000000"/>
        </w:rPr>
      </w:pPr>
      <w:r>
        <w:rPr>
          <w:rFonts w:ascii="Arial" w:eastAsia="Courier New" w:hAnsi="Arial" w:cs="Arial"/>
          <w:color w:val="000000"/>
        </w:rPr>
        <w:t>40</w:t>
      </w:r>
      <w:r w:rsidR="00935709" w:rsidRPr="004D1D3D">
        <w:rPr>
          <w:rFonts w:ascii="Arial" w:eastAsia="Courier New" w:hAnsi="Arial" w:cs="Arial"/>
          <w:color w:val="000000"/>
        </w:rPr>
        <w:t xml:space="preserve">.- </w:t>
      </w:r>
      <w:proofErr w:type="spellStart"/>
      <w:r w:rsidR="00935709">
        <w:rPr>
          <w:rFonts w:ascii="Arial" w:eastAsia="Courier New" w:hAnsi="Arial" w:cs="Arial"/>
          <w:color w:val="000000"/>
        </w:rPr>
        <w:t>Biovincvest</w:t>
      </w:r>
      <w:proofErr w:type="spellEnd"/>
    </w:p>
    <w:p w14:paraId="112CEBFE" w14:textId="77777777" w:rsidR="00935709" w:rsidRDefault="00935709" w:rsidP="00935709">
      <w:pPr>
        <w:spacing w:line="276" w:lineRule="auto"/>
        <w:rPr>
          <w:rFonts w:ascii="Arial" w:eastAsia="Courier New" w:hAnsi="Arial" w:cs="Arial"/>
          <w:color w:val="000000"/>
        </w:rPr>
      </w:pPr>
    </w:p>
    <w:p w14:paraId="03663111" w14:textId="77777777" w:rsidR="00935709"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proyecto BIONICVEST (“</w:t>
      </w:r>
      <w:proofErr w:type="spellStart"/>
      <w:r w:rsidRPr="00F7615C">
        <w:rPr>
          <w:rFonts w:ascii="Arial" w:eastAsia="Courier New" w:hAnsi="Arial" w:cs="Arial"/>
          <w:color w:val="000000"/>
        </w:rPr>
        <w:t>European</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development</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of</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bionics</w:t>
      </w:r>
      <w:proofErr w:type="spellEnd"/>
      <w:r w:rsidRPr="00F7615C">
        <w:rPr>
          <w:rFonts w:ascii="Arial" w:eastAsia="Courier New" w:hAnsi="Arial" w:cs="Arial"/>
          <w:color w:val="000000"/>
        </w:rPr>
        <w:t xml:space="preserve"> vestibular </w:t>
      </w:r>
      <w:proofErr w:type="spellStart"/>
      <w:r w:rsidRPr="00F7615C">
        <w:rPr>
          <w:rFonts w:ascii="Arial" w:eastAsia="Courier New" w:hAnsi="Arial" w:cs="Arial"/>
          <w:color w:val="000000"/>
        </w:rPr>
        <w:t>implant</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for</w:t>
      </w:r>
      <w:proofErr w:type="spellEnd"/>
      <w:r w:rsidRPr="00F7615C">
        <w:rPr>
          <w:rFonts w:ascii="Arial" w:eastAsia="Courier New" w:hAnsi="Arial" w:cs="Arial"/>
          <w:color w:val="000000"/>
        </w:rPr>
        <w:t xml:space="preserve"> bilateral vestibular </w:t>
      </w:r>
      <w:proofErr w:type="spellStart"/>
      <w:r w:rsidRPr="00F7615C">
        <w:rPr>
          <w:rFonts w:ascii="Arial" w:eastAsia="Courier New" w:hAnsi="Arial" w:cs="Arial"/>
          <w:color w:val="000000"/>
        </w:rPr>
        <w:t>dysfunction</w:t>
      </w:r>
      <w:proofErr w:type="spellEnd"/>
      <w:r w:rsidRPr="00F7615C">
        <w:rPr>
          <w:rFonts w:ascii="Arial" w:eastAsia="Courier New" w:hAnsi="Arial" w:cs="Arial"/>
          <w:color w:val="000000"/>
        </w:rPr>
        <w:t>”), financiado por el Programa Horizonte2020</w:t>
      </w:r>
    </w:p>
    <w:p w14:paraId="0274F8BA" w14:textId="77777777"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 xml:space="preserve">(FETOPEN-01-2016-2017, nº GA 801127 de 11/04/2018), liderado por el SERVICIO CANARIO DE SALUD y en el que participa la Universidad de Las Palmas de Gran Canaria a través del Instituto Universitario de Sistemas Inteligentes y Aplicaciones Numéricas en la Ingeniería (SIANI),  pretende desarrollar un dispositivo para medir los movimientos cefálicos en los tres planos espaciales y codificar esta información en el nervio vestibular para sustituir los sensores de células ciliadas en la mácula del sáculo y el utrículo, o para estimular el nervio vestibular con un tren de pulso constante para mitigar el desequilibrio debido al mal funcionamiento del órgano </w:t>
      </w:r>
      <w:proofErr w:type="spellStart"/>
      <w:r w:rsidRPr="00F7615C">
        <w:rPr>
          <w:rFonts w:ascii="Arial" w:eastAsia="Courier New" w:hAnsi="Arial" w:cs="Arial"/>
          <w:color w:val="000000"/>
        </w:rPr>
        <w:t>otolítico</w:t>
      </w:r>
      <w:proofErr w:type="spellEnd"/>
      <w:r w:rsidRPr="00F7615C">
        <w:rPr>
          <w:rFonts w:ascii="Arial" w:eastAsia="Courier New" w:hAnsi="Arial" w:cs="Arial"/>
          <w:color w:val="000000"/>
        </w:rPr>
        <w:t>.</w:t>
      </w:r>
    </w:p>
    <w:p w14:paraId="5C7696BD" w14:textId="77777777" w:rsidR="00935709" w:rsidRPr="00F7615C" w:rsidRDefault="00935709" w:rsidP="00935709">
      <w:pPr>
        <w:spacing w:line="276" w:lineRule="auto"/>
        <w:jc w:val="both"/>
        <w:rPr>
          <w:rFonts w:ascii="Arial" w:eastAsia="Courier New" w:hAnsi="Arial" w:cs="Arial"/>
          <w:color w:val="000000"/>
        </w:rPr>
      </w:pPr>
    </w:p>
    <w:p w14:paraId="4C81C015" w14:textId="77777777"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 xml:space="preserve">El coste total del proyecto asciende a un total de 2.899.690,00€, de los cuales la ULPGC tiene asignado para el desarrollo de sus actividades un total 297.620,00 €, con una financiación del </w:t>
      </w:r>
      <w:r w:rsidRPr="00F7615C">
        <w:rPr>
          <w:rFonts w:ascii="Arial" w:eastAsia="Courier New" w:hAnsi="Arial" w:cs="Arial"/>
          <w:color w:val="000000"/>
        </w:rPr>
        <w:lastRenderedPageBreak/>
        <w:t xml:space="preserve">100% por parte de la Comisión Europea. La FCPCT ULPGC participa como </w:t>
      </w:r>
      <w:proofErr w:type="spellStart"/>
      <w:r w:rsidRPr="00F7615C">
        <w:rPr>
          <w:rFonts w:ascii="Arial" w:eastAsia="Courier New" w:hAnsi="Arial" w:cs="Arial"/>
          <w:color w:val="000000"/>
        </w:rPr>
        <w:t>Third</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Party</w:t>
      </w:r>
      <w:proofErr w:type="spellEnd"/>
      <w:r w:rsidRPr="00F7615C">
        <w:rPr>
          <w:rFonts w:ascii="Arial" w:eastAsia="Courier New" w:hAnsi="Arial" w:cs="Arial"/>
          <w:color w:val="000000"/>
        </w:rPr>
        <w:t xml:space="preserve"> para la gestión económica del presupuesto a ejecutar en la ULPGC.</w:t>
      </w:r>
    </w:p>
    <w:p w14:paraId="28B2B3EE" w14:textId="77777777" w:rsidR="00935709" w:rsidRDefault="00935709" w:rsidP="00935709">
      <w:pPr>
        <w:spacing w:line="276" w:lineRule="auto"/>
        <w:rPr>
          <w:rFonts w:ascii="Arial" w:eastAsia="Courier New" w:hAnsi="Arial" w:cs="Arial"/>
          <w:color w:val="000000"/>
        </w:rPr>
      </w:pPr>
    </w:p>
    <w:p w14:paraId="3B4079B8" w14:textId="15BB6774" w:rsidR="00935709" w:rsidRDefault="007B4224" w:rsidP="00935709">
      <w:pPr>
        <w:spacing w:line="276" w:lineRule="auto"/>
        <w:rPr>
          <w:rFonts w:ascii="Arial" w:eastAsia="Courier New" w:hAnsi="Arial" w:cs="Arial"/>
          <w:color w:val="000000"/>
        </w:rPr>
      </w:pPr>
      <w:r>
        <w:rPr>
          <w:rFonts w:ascii="Arial" w:eastAsia="Courier New" w:hAnsi="Arial" w:cs="Arial"/>
          <w:color w:val="000000"/>
        </w:rPr>
        <w:t>41</w:t>
      </w:r>
      <w:r w:rsidR="00935709" w:rsidRPr="004D1D3D">
        <w:rPr>
          <w:rFonts w:ascii="Arial" w:eastAsia="Courier New" w:hAnsi="Arial" w:cs="Arial"/>
          <w:color w:val="000000"/>
        </w:rPr>
        <w:t xml:space="preserve">.- </w:t>
      </w:r>
      <w:proofErr w:type="spellStart"/>
      <w:r w:rsidR="00935709">
        <w:rPr>
          <w:rFonts w:ascii="Arial" w:eastAsia="Courier New" w:hAnsi="Arial" w:cs="Arial"/>
          <w:color w:val="000000"/>
        </w:rPr>
        <w:t>Macaronight</w:t>
      </w:r>
      <w:proofErr w:type="spellEnd"/>
    </w:p>
    <w:p w14:paraId="338A58D8" w14:textId="77777777" w:rsidR="00935709" w:rsidRDefault="00935709" w:rsidP="00935709">
      <w:pPr>
        <w:spacing w:line="276" w:lineRule="auto"/>
        <w:rPr>
          <w:rFonts w:ascii="Arial" w:eastAsia="Courier New" w:hAnsi="Arial" w:cs="Arial"/>
          <w:color w:val="000000"/>
        </w:rPr>
      </w:pPr>
    </w:p>
    <w:p w14:paraId="5D7F1781" w14:textId="77777777"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proyecto MACARONIGHT (“</w:t>
      </w:r>
      <w:proofErr w:type="spellStart"/>
      <w:r w:rsidRPr="00F7615C">
        <w:rPr>
          <w:rFonts w:ascii="Arial" w:eastAsia="Courier New" w:hAnsi="Arial" w:cs="Arial"/>
          <w:color w:val="000000"/>
        </w:rPr>
        <w:t>Macaronesia’s</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Researchers</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Night</w:t>
      </w:r>
      <w:proofErr w:type="spellEnd"/>
      <w:r w:rsidRPr="00F7615C">
        <w:rPr>
          <w:rFonts w:ascii="Arial" w:eastAsia="Courier New" w:hAnsi="Arial" w:cs="Arial"/>
          <w:color w:val="000000"/>
        </w:rPr>
        <w:t xml:space="preserve">”), financiado por el Programa Horizonte2020 (MSCA-NIGHT-2018, nº GA 818641 de 17/05/2018), liderado por LA PALMA RESEARCH CENTRE FOR FUTURE STUDIES SL. y en el que participa la Fundación Canaria Parque Científico Tecnológico de la Universidad de Las Palmas de Gran Canaria, tiene como objetivo acercar la ciencia y el día a día de los investigadores al público y demostrar que los científicos son personas normales con trabajos excepcionales. En el espíritu de La Noche las actividades y los experimentos se llevan a cabo por científicos e investigadores de la </w:t>
      </w:r>
      <w:proofErr w:type="spellStart"/>
      <w:r w:rsidRPr="00F7615C">
        <w:rPr>
          <w:rFonts w:ascii="Arial" w:eastAsia="Courier New" w:hAnsi="Arial" w:cs="Arial"/>
          <w:color w:val="000000"/>
        </w:rPr>
        <w:t>Macaronesia</w:t>
      </w:r>
      <w:proofErr w:type="spellEnd"/>
      <w:r w:rsidRPr="00F7615C">
        <w:rPr>
          <w:rFonts w:ascii="Arial" w:eastAsia="Courier New" w:hAnsi="Arial" w:cs="Arial"/>
          <w:color w:val="000000"/>
        </w:rPr>
        <w:t>, entre los que se encuentran investigadores de la ULPGC.</w:t>
      </w:r>
    </w:p>
    <w:p w14:paraId="6FB5A32D" w14:textId="77777777" w:rsidR="00935709" w:rsidRPr="00F7615C" w:rsidRDefault="00935709" w:rsidP="00935709">
      <w:pPr>
        <w:spacing w:line="276" w:lineRule="auto"/>
        <w:jc w:val="both"/>
        <w:rPr>
          <w:rFonts w:ascii="Arial" w:eastAsia="Courier New" w:hAnsi="Arial" w:cs="Arial"/>
          <w:color w:val="000000"/>
        </w:rPr>
      </w:pPr>
    </w:p>
    <w:p w14:paraId="2641E418" w14:textId="0FDDCC89"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coste total del proyecto a</w:t>
      </w:r>
      <w:r w:rsidR="007B4224">
        <w:rPr>
          <w:rFonts w:ascii="Arial" w:eastAsia="Courier New" w:hAnsi="Arial" w:cs="Arial"/>
          <w:color w:val="000000"/>
        </w:rPr>
        <w:t>sciende a un total de 43.875,00 euros</w:t>
      </w:r>
      <w:r w:rsidRPr="00F7615C">
        <w:rPr>
          <w:rFonts w:ascii="Arial" w:eastAsia="Courier New" w:hAnsi="Arial" w:cs="Arial"/>
          <w:color w:val="000000"/>
        </w:rPr>
        <w:t xml:space="preserve">, de los cuales la FCPCT tiene asignado para el desarrollo de sus actividades un total 32.000,00 </w:t>
      </w:r>
      <w:r w:rsidR="007B4224">
        <w:rPr>
          <w:rFonts w:ascii="Arial" w:eastAsia="Courier New" w:hAnsi="Arial" w:cs="Arial"/>
          <w:color w:val="000000"/>
        </w:rPr>
        <w:t>euros</w:t>
      </w:r>
      <w:r w:rsidRPr="00F7615C">
        <w:rPr>
          <w:rFonts w:ascii="Arial" w:eastAsia="Courier New" w:hAnsi="Arial" w:cs="Arial"/>
          <w:color w:val="000000"/>
        </w:rPr>
        <w:t>, con una financiación del 80% por parte de la Comisión Europea. La FCPCT ULPGC participa como socio y como gestor para la gestión económica del proyecto.</w:t>
      </w:r>
    </w:p>
    <w:p w14:paraId="4B76B910" w14:textId="08D907C9" w:rsidR="007B4224" w:rsidRDefault="007B4224" w:rsidP="00935709">
      <w:pPr>
        <w:spacing w:line="276" w:lineRule="auto"/>
        <w:rPr>
          <w:rFonts w:ascii="Arial" w:eastAsia="Courier New" w:hAnsi="Arial" w:cs="Arial"/>
          <w:color w:val="000000"/>
        </w:rPr>
      </w:pPr>
    </w:p>
    <w:p w14:paraId="1EAD734D" w14:textId="060615D5" w:rsidR="007B4224" w:rsidRPr="00A361E1" w:rsidRDefault="007B4224" w:rsidP="007B4224">
      <w:pPr>
        <w:spacing w:line="276" w:lineRule="auto"/>
        <w:jc w:val="both"/>
        <w:rPr>
          <w:rFonts w:ascii="Arial" w:eastAsia="Courier New" w:hAnsi="Arial" w:cs="Arial"/>
          <w:color w:val="000000"/>
        </w:rPr>
      </w:pPr>
      <w:r>
        <w:rPr>
          <w:rFonts w:ascii="Arial" w:eastAsia="Courier New" w:hAnsi="Arial" w:cs="Arial"/>
          <w:color w:val="000000"/>
        </w:rPr>
        <w:t>Durante el ejercicio 2020 se produjo una modificación en el presupuesto, que supuso un incremento en el importe de la subvención de 1.106,15 euros, ascendiendo el importe total a 33.106,15 euros.</w:t>
      </w:r>
    </w:p>
    <w:p w14:paraId="090C710E" w14:textId="77777777" w:rsidR="007B4224" w:rsidRDefault="007B4224" w:rsidP="00935709">
      <w:pPr>
        <w:spacing w:line="276" w:lineRule="auto"/>
        <w:rPr>
          <w:rFonts w:ascii="Arial" w:eastAsia="Courier New" w:hAnsi="Arial" w:cs="Arial"/>
          <w:color w:val="000000"/>
        </w:rPr>
      </w:pPr>
    </w:p>
    <w:p w14:paraId="144E1D3E" w14:textId="14D34921" w:rsidR="00935709" w:rsidRDefault="007B4224" w:rsidP="00935709">
      <w:pPr>
        <w:spacing w:line="276" w:lineRule="auto"/>
        <w:rPr>
          <w:rFonts w:ascii="Arial" w:eastAsia="Courier New" w:hAnsi="Arial" w:cs="Arial"/>
          <w:color w:val="000000"/>
        </w:rPr>
      </w:pPr>
      <w:r>
        <w:rPr>
          <w:rFonts w:ascii="Arial" w:eastAsia="Courier New" w:hAnsi="Arial" w:cs="Arial"/>
          <w:color w:val="000000"/>
        </w:rPr>
        <w:t>42</w:t>
      </w:r>
      <w:r w:rsidR="00935709" w:rsidRPr="004D1D3D">
        <w:rPr>
          <w:rFonts w:ascii="Arial" w:eastAsia="Courier New" w:hAnsi="Arial" w:cs="Arial"/>
          <w:color w:val="000000"/>
        </w:rPr>
        <w:t xml:space="preserve">.- </w:t>
      </w:r>
      <w:r w:rsidR="00935709">
        <w:rPr>
          <w:rFonts w:ascii="Arial" w:eastAsia="Courier New" w:hAnsi="Arial" w:cs="Arial"/>
          <w:color w:val="000000"/>
        </w:rPr>
        <w:t>AQUAIMPACT</w:t>
      </w:r>
    </w:p>
    <w:p w14:paraId="13C49E15" w14:textId="77777777" w:rsidR="00935709" w:rsidRDefault="00935709" w:rsidP="00935709">
      <w:pPr>
        <w:spacing w:line="276" w:lineRule="auto"/>
        <w:rPr>
          <w:rFonts w:ascii="Arial" w:eastAsia="Courier New" w:hAnsi="Arial" w:cs="Arial"/>
          <w:color w:val="000000"/>
        </w:rPr>
      </w:pPr>
    </w:p>
    <w:p w14:paraId="78F134D6" w14:textId="77777777"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proyecto AQUAIMPACT (“</w:t>
      </w:r>
      <w:proofErr w:type="spellStart"/>
      <w:r w:rsidRPr="00F7615C">
        <w:rPr>
          <w:rFonts w:ascii="Arial" w:eastAsia="Courier New" w:hAnsi="Arial" w:cs="Arial"/>
          <w:color w:val="000000"/>
        </w:rPr>
        <w:t>Genomic</w:t>
      </w:r>
      <w:proofErr w:type="spellEnd"/>
      <w:r w:rsidRPr="00F7615C">
        <w:rPr>
          <w:rFonts w:ascii="Arial" w:eastAsia="Courier New" w:hAnsi="Arial" w:cs="Arial"/>
          <w:color w:val="000000"/>
        </w:rPr>
        <w:t xml:space="preserve"> and </w:t>
      </w:r>
      <w:proofErr w:type="spellStart"/>
      <w:r w:rsidRPr="00F7615C">
        <w:rPr>
          <w:rFonts w:ascii="Arial" w:eastAsia="Courier New" w:hAnsi="Arial" w:cs="Arial"/>
          <w:color w:val="000000"/>
        </w:rPr>
        <w:t>nutritional</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innovations</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for</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genetically</w:t>
      </w:r>
      <w:proofErr w:type="spellEnd"/>
      <w:r w:rsidRPr="00F7615C">
        <w:rPr>
          <w:rFonts w:ascii="Arial" w:eastAsia="Courier New" w:hAnsi="Arial" w:cs="Arial"/>
          <w:color w:val="000000"/>
        </w:rPr>
        <w:t xml:space="preserve"> superior </w:t>
      </w:r>
      <w:proofErr w:type="spellStart"/>
      <w:r w:rsidRPr="00F7615C">
        <w:rPr>
          <w:rFonts w:ascii="Arial" w:eastAsia="Courier New" w:hAnsi="Arial" w:cs="Arial"/>
          <w:color w:val="000000"/>
        </w:rPr>
        <w:t>farmed</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fish</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to</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improve</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efficiency</w:t>
      </w:r>
      <w:proofErr w:type="spellEnd"/>
      <w:r w:rsidRPr="00F7615C">
        <w:rPr>
          <w:rFonts w:ascii="Arial" w:eastAsia="Courier New" w:hAnsi="Arial" w:cs="Arial"/>
          <w:color w:val="000000"/>
        </w:rPr>
        <w:t xml:space="preserve"> in </w:t>
      </w:r>
      <w:proofErr w:type="spellStart"/>
      <w:r w:rsidRPr="00F7615C">
        <w:rPr>
          <w:rFonts w:ascii="Arial" w:eastAsia="Courier New" w:hAnsi="Arial" w:cs="Arial"/>
          <w:color w:val="000000"/>
        </w:rPr>
        <w:t>European</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aquaculture</w:t>
      </w:r>
      <w:proofErr w:type="spellEnd"/>
      <w:r w:rsidRPr="00F7615C">
        <w:rPr>
          <w:rFonts w:ascii="Arial" w:eastAsia="Courier New" w:hAnsi="Arial" w:cs="Arial"/>
          <w:color w:val="000000"/>
        </w:rPr>
        <w:t>”), financiado por el Programa Horizonte2020 (BG-04-2018-2019, nº GA 818367 de 05/10/2018), liderado por LUKE y en el que participa la Universidad de Las Palmas de Gran Canaria a través del Instituto Universitario de Acuicultura Sostenible y Ecosistemas Marinos (U-ECOAQUA), tiene como objetivo integrar los campos de programas de selección genética y nutrición de especies de peces de acuicultura para incrementar la competitividad del sector en Europa, de las especies dorada, lubina salmón y trucha. Con esta integración se incrementa la seguridad alimentaria y se incrementan las demandas del sector de alimentación marina de alta calidad.</w:t>
      </w:r>
    </w:p>
    <w:p w14:paraId="5884F232" w14:textId="77777777" w:rsidR="00935709" w:rsidRPr="0016239A" w:rsidRDefault="00935709" w:rsidP="00935709">
      <w:pPr>
        <w:spacing w:line="276" w:lineRule="auto"/>
        <w:jc w:val="both"/>
        <w:rPr>
          <w:rFonts w:ascii="Arial" w:eastAsia="Courier New" w:hAnsi="Arial" w:cs="Arial"/>
          <w:color w:val="000000"/>
        </w:rPr>
      </w:pPr>
    </w:p>
    <w:p w14:paraId="7F4C5D20" w14:textId="2AE2ED4A"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coste total del proyecto ascie</w:t>
      </w:r>
      <w:r w:rsidR="007B4224">
        <w:rPr>
          <w:rFonts w:ascii="Arial" w:eastAsia="Courier New" w:hAnsi="Arial" w:cs="Arial"/>
          <w:color w:val="000000"/>
        </w:rPr>
        <w:t>nde a un total de 6.149.963,15 euros</w:t>
      </w:r>
      <w:r w:rsidRPr="00F7615C">
        <w:rPr>
          <w:rFonts w:ascii="Arial" w:eastAsia="Courier New" w:hAnsi="Arial" w:cs="Arial"/>
          <w:color w:val="000000"/>
        </w:rPr>
        <w:t>, de los cuales la ULPGC tiene asignado para el desarrollo de sus actividades un total 625.871,25</w:t>
      </w:r>
      <w:r w:rsidR="007B4224">
        <w:rPr>
          <w:rFonts w:ascii="Arial" w:eastAsia="Courier New" w:hAnsi="Arial" w:cs="Arial"/>
          <w:color w:val="000000"/>
        </w:rPr>
        <w:t xml:space="preserve"> euros</w:t>
      </w:r>
      <w:r w:rsidRPr="00F7615C">
        <w:rPr>
          <w:rFonts w:ascii="Arial" w:eastAsia="Courier New" w:hAnsi="Arial" w:cs="Arial"/>
          <w:color w:val="000000"/>
        </w:rPr>
        <w:t xml:space="preserve">, con una financiación del 100% por parte de la Comisión Europea. La FCPCT ULPGC participa como </w:t>
      </w:r>
      <w:proofErr w:type="spellStart"/>
      <w:r w:rsidRPr="00F7615C">
        <w:rPr>
          <w:rFonts w:ascii="Arial" w:eastAsia="Courier New" w:hAnsi="Arial" w:cs="Arial"/>
          <w:color w:val="000000"/>
        </w:rPr>
        <w:t>Third</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Party</w:t>
      </w:r>
      <w:proofErr w:type="spellEnd"/>
      <w:r w:rsidRPr="00F7615C">
        <w:rPr>
          <w:rFonts w:ascii="Arial" w:eastAsia="Courier New" w:hAnsi="Arial" w:cs="Arial"/>
          <w:color w:val="000000"/>
        </w:rPr>
        <w:t xml:space="preserve"> para la gestión económica del presupuesto a ejecutar en la ULPGC.</w:t>
      </w:r>
    </w:p>
    <w:p w14:paraId="2F9D8338" w14:textId="77777777" w:rsidR="00935709" w:rsidRDefault="00935709" w:rsidP="00935709">
      <w:pPr>
        <w:spacing w:line="276" w:lineRule="auto"/>
        <w:rPr>
          <w:rFonts w:ascii="Arial" w:hAnsi="Arial" w:cs="Arial"/>
          <w:color w:val="000000"/>
        </w:rPr>
      </w:pPr>
    </w:p>
    <w:p w14:paraId="1971FC20" w14:textId="77777777" w:rsidR="00325989" w:rsidRDefault="00325989" w:rsidP="00935709">
      <w:pPr>
        <w:spacing w:line="276" w:lineRule="auto"/>
        <w:rPr>
          <w:rFonts w:ascii="Arial" w:eastAsia="Courier New" w:hAnsi="Arial" w:cs="Arial"/>
          <w:color w:val="000000"/>
        </w:rPr>
      </w:pPr>
    </w:p>
    <w:p w14:paraId="2D9E28BB" w14:textId="77777777" w:rsidR="00325989" w:rsidRDefault="00325989" w:rsidP="00935709">
      <w:pPr>
        <w:spacing w:line="276" w:lineRule="auto"/>
        <w:rPr>
          <w:rFonts w:ascii="Arial" w:eastAsia="Courier New" w:hAnsi="Arial" w:cs="Arial"/>
          <w:color w:val="000000"/>
        </w:rPr>
      </w:pPr>
    </w:p>
    <w:p w14:paraId="74352416" w14:textId="25AB09A8" w:rsidR="00935709" w:rsidRDefault="003F2AEB" w:rsidP="00935709">
      <w:pPr>
        <w:spacing w:line="276" w:lineRule="auto"/>
        <w:rPr>
          <w:rFonts w:ascii="Arial" w:eastAsia="Courier New" w:hAnsi="Arial" w:cs="Arial"/>
          <w:color w:val="000000"/>
        </w:rPr>
      </w:pPr>
      <w:r>
        <w:rPr>
          <w:rFonts w:ascii="Arial" w:eastAsia="Courier New" w:hAnsi="Arial" w:cs="Arial"/>
          <w:color w:val="000000"/>
        </w:rPr>
        <w:lastRenderedPageBreak/>
        <w:t>43</w:t>
      </w:r>
      <w:r w:rsidR="00935709" w:rsidRPr="004D1D3D">
        <w:rPr>
          <w:rFonts w:ascii="Arial" w:eastAsia="Courier New" w:hAnsi="Arial" w:cs="Arial"/>
          <w:color w:val="000000"/>
        </w:rPr>
        <w:t xml:space="preserve">.- </w:t>
      </w:r>
      <w:r w:rsidR="00935709">
        <w:rPr>
          <w:rFonts w:ascii="Arial" w:eastAsia="Courier New" w:hAnsi="Arial" w:cs="Arial"/>
          <w:color w:val="000000"/>
        </w:rPr>
        <w:t>IMPRESSIVE</w:t>
      </w:r>
    </w:p>
    <w:p w14:paraId="35B66811" w14:textId="77777777" w:rsidR="00935709" w:rsidRDefault="00935709" w:rsidP="00935709">
      <w:pPr>
        <w:spacing w:line="276" w:lineRule="auto"/>
        <w:rPr>
          <w:rFonts w:ascii="Arial" w:eastAsia="Courier New" w:hAnsi="Arial" w:cs="Arial"/>
          <w:color w:val="000000"/>
        </w:rPr>
      </w:pPr>
    </w:p>
    <w:p w14:paraId="31C31956" w14:textId="77777777" w:rsidR="00935709" w:rsidRPr="00F7615C"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proyecto IMPRESSIVE (“</w:t>
      </w:r>
      <w:proofErr w:type="spellStart"/>
      <w:r w:rsidRPr="00F7615C">
        <w:rPr>
          <w:rFonts w:ascii="Arial" w:eastAsia="Courier New" w:hAnsi="Arial" w:cs="Arial"/>
          <w:color w:val="000000"/>
        </w:rPr>
        <w:t>Integrated</w:t>
      </w:r>
      <w:proofErr w:type="spellEnd"/>
      <w:r w:rsidRPr="00F7615C">
        <w:rPr>
          <w:rFonts w:ascii="Arial" w:eastAsia="Courier New" w:hAnsi="Arial" w:cs="Arial"/>
          <w:color w:val="000000"/>
        </w:rPr>
        <w:t xml:space="preserve"> Marine </w:t>
      </w:r>
      <w:proofErr w:type="spellStart"/>
      <w:r w:rsidRPr="00F7615C">
        <w:rPr>
          <w:rFonts w:ascii="Arial" w:eastAsia="Courier New" w:hAnsi="Arial" w:cs="Arial"/>
          <w:color w:val="000000"/>
        </w:rPr>
        <w:t>Pollution</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Risk</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assessment</w:t>
      </w:r>
      <w:proofErr w:type="spellEnd"/>
      <w:r w:rsidRPr="00F7615C">
        <w:rPr>
          <w:rFonts w:ascii="Arial" w:eastAsia="Courier New" w:hAnsi="Arial" w:cs="Arial"/>
          <w:color w:val="000000"/>
        </w:rPr>
        <w:t xml:space="preserve"> and </w:t>
      </w:r>
      <w:proofErr w:type="spellStart"/>
      <w:r w:rsidRPr="00F7615C">
        <w:rPr>
          <w:rFonts w:ascii="Arial" w:eastAsia="Courier New" w:hAnsi="Arial" w:cs="Arial"/>
          <w:color w:val="000000"/>
        </w:rPr>
        <w:t>Emergency</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management</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Support</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Service</w:t>
      </w:r>
      <w:proofErr w:type="spellEnd"/>
      <w:r w:rsidRPr="00F7615C">
        <w:rPr>
          <w:rFonts w:ascii="Arial" w:eastAsia="Courier New" w:hAnsi="Arial" w:cs="Arial"/>
          <w:color w:val="000000"/>
        </w:rPr>
        <w:t xml:space="preserve"> In </w:t>
      </w:r>
      <w:proofErr w:type="spellStart"/>
      <w:r w:rsidRPr="00F7615C">
        <w:rPr>
          <w:rFonts w:ascii="Arial" w:eastAsia="Courier New" w:hAnsi="Arial" w:cs="Arial"/>
          <w:color w:val="000000"/>
        </w:rPr>
        <w:t>ports</w:t>
      </w:r>
      <w:proofErr w:type="spellEnd"/>
      <w:r w:rsidRPr="00F7615C">
        <w:rPr>
          <w:rFonts w:ascii="Arial" w:eastAsia="Courier New" w:hAnsi="Arial" w:cs="Arial"/>
          <w:color w:val="000000"/>
        </w:rPr>
        <w:t xml:space="preserve"> and </w:t>
      </w:r>
      <w:proofErr w:type="spellStart"/>
      <w:r w:rsidRPr="00F7615C">
        <w:rPr>
          <w:rFonts w:ascii="Arial" w:eastAsia="Courier New" w:hAnsi="Arial" w:cs="Arial"/>
          <w:color w:val="000000"/>
        </w:rPr>
        <w:t>coastal</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enVironmEnts</w:t>
      </w:r>
      <w:proofErr w:type="spellEnd"/>
      <w:r w:rsidRPr="00F7615C">
        <w:rPr>
          <w:rFonts w:ascii="Arial" w:eastAsia="Courier New" w:hAnsi="Arial" w:cs="Arial"/>
          <w:color w:val="000000"/>
        </w:rPr>
        <w:t>”), financiado por el Programa Horizonte2020 (DT-SPACE-01-EO-2018-2020, nº GA 821922 de 22/10/2018), liderado por ARATOS LTD y en el que participa la Universidad de Las Palmas de Gran Canaria a través del a través del Instituto Universitario de Sistemas Inteligentes y Aplicaciones Numéricas en la Ingeniería (SIANI), y el Servicio Integral de Tecnología Marina (SITMA), tiene como objetivo valorizar el Sistema Europeo de Datos COPERNICUS mediante el desarrollo de un sistema operacional para la prevención de riesgos asociados a vertidos contaminantes de todo tipo en zonas portuarias europeas y sus aguas adyacentes.</w:t>
      </w:r>
    </w:p>
    <w:p w14:paraId="24AFC4D2" w14:textId="77777777" w:rsidR="00935709" w:rsidRPr="00F7615C" w:rsidRDefault="00935709" w:rsidP="00935709">
      <w:pPr>
        <w:spacing w:line="276" w:lineRule="auto"/>
        <w:jc w:val="both"/>
        <w:rPr>
          <w:rFonts w:ascii="Arial" w:eastAsia="Courier New" w:hAnsi="Arial" w:cs="Arial"/>
          <w:color w:val="000000"/>
        </w:rPr>
      </w:pPr>
    </w:p>
    <w:p w14:paraId="061E7832" w14:textId="1D8ED87E" w:rsidR="00935709" w:rsidRDefault="00935709" w:rsidP="00935709">
      <w:pPr>
        <w:spacing w:line="276" w:lineRule="auto"/>
        <w:jc w:val="both"/>
        <w:rPr>
          <w:rFonts w:ascii="Arial" w:eastAsia="Courier New" w:hAnsi="Arial" w:cs="Arial"/>
          <w:color w:val="000000"/>
        </w:rPr>
      </w:pPr>
      <w:r w:rsidRPr="00F7615C">
        <w:rPr>
          <w:rFonts w:ascii="Arial" w:eastAsia="Courier New" w:hAnsi="Arial" w:cs="Arial"/>
          <w:color w:val="000000"/>
        </w:rPr>
        <w:t>El coste total del proyecto asci</w:t>
      </w:r>
      <w:r w:rsidR="007F5169">
        <w:rPr>
          <w:rFonts w:ascii="Arial" w:eastAsia="Courier New" w:hAnsi="Arial" w:cs="Arial"/>
          <w:color w:val="000000"/>
        </w:rPr>
        <w:t>ende a un total de 1.913.701,25 euros</w:t>
      </w:r>
      <w:r w:rsidRPr="00F7615C">
        <w:rPr>
          <w:rFonts w:ascii="Arial" w:eastAsia="Courier New" w:hAnsi="Arial" w:cs="Arial"/>
          <w:color w:val="000000"/>
        </w:rPr>
        <w:t>, de los cuales la ULPGC tiene asignado para el desarrollo de sus actividades un total 313.500,00</w:t>
      </w:r>
      <w:r w:rsidR="007F5169">
        <w:rPr>
          <w:rFonts w:ascii="Arial" w:eastAsia="Courier New" w:hAnsi="Arial" w:cs="Arial"/>
          <w:color w:val="000000"/>
        </w:rPr>
        <w:t xml:space="preserve"> euros</w:t>
      </w:r>
      <w:r w:rsidRPr="00F7615C">
        <w:rPr>
          <w:rFonts w:ascii="Arial" w:eastAsia="Courier New" w:hAnsi="Arial" w:cs="Arial"/>
          <w:color w:val="000000"/>
        </w:rPr>
        <w:t xml:space="preserve">, con una financiación del 100% por parte de la Comisión Europea. La FCPCT ULPGC participa como </w:t>
      </w:r>
      <w:proofErr w:type="spellStart"/>
      <w:r w:rsidRPr="00F7615C">
        <w:rPr>
          <w:rFonts w:ascii="Arial" w:eastAsia="Courier New" w:hAnsi="Arial" w:cs="Arial"/>
          <w:color w:val="000000"/>
        </w:rPr>
        <w:t>Third</w:t>
      </w:r>
      <w:proofErr w:type="spellEnd"/>
      <w:r w:rsidRPr="00F7615C">
        <w:rPr>
          <w:rFonts w:ascii="Arial" w:eastAsia="Courier New" w:hAnsi="Arial" w:cs="Arial"/>
          <w:color w:val="000000"/>
        </w:rPr>
        <w:t xml:space="preserve"> </w:t>
      </w:r>
      <w:proofErr w:type="spellStart"/>
      <w:r w:rsidRPr="00F7615C">
        <w:rPr>
          <w:rFonts w:ascii="Arial" w:eastAsia="Courier New" w:hAnsi="Arial" w:cs="Arial"/>
          <w:color w:val="000000"/>
        </w:rPr>
        <w:t>Party</w:t>
      </w:r>
      <w:proofErr w:type="spellEnd"/>
      <w:r w:rsidRPr="00F7615C">
        <w:rPr>
          <w:rFonts w:ascii="Arial" w:eastAsia="Courier New" w:hAnsi="Arial" w:cs="Arial"/>
          <w:color w:val="000000"/>
        </w:rPr>
        <w:t xml:space="preserve"> para la gestión económica del presupuesto a ejecutar en la ULPGC.</w:t>
      </w:r>
    </w:p>
    <w:p w14:paraId="42F1CF6B" w14:textId="02CE3C9B" w:rsidR="00872E03" w:rsidRDefault="00872E03" w:rsidP="00935709">
      <w:pPr>
        <w:spacing w:line="276" w:lineRule="auto"/>
        <w:jc w:val="both"/>
        <w:rPr>
          <w:rFonts w:ascii="Arial" w:eastAsia="Courier New" w:hAnsi="Arial" w:cs="Arial"/>
          <w:color w:val="000000"/>
        </w:rPr>
      </w:pPr>
    </w:p>
    <w:p w14:paraId="3CF7ABC6" w14:textId="5521F4AB" w:rsidR="00872E03" w:rsidRPr="00F7615C" w:rsidRDefault="00872E03" w:rsidP="00935709">
      <w:pPr>
        <w:spacing w:line="276" w:lineRule="auto"/>
        <w:jc w:val="both"/>
        <w:rPr>
          <w:rFonts w:ascii="Arial" w:eastAsia="Courier New" w:hAnsi="Arial" w:cs="Arial"/>
          <w:color w:val="000000"/>
        </w:rPr>
      </w:pPr>
      <w:r>
        <w:rPr>
          <w:rFonts w:ascii="Arial" w:eastAsia="Courier New" w:hAnsi="Arial" w:cs="Arial"/>
          <w:color w:val="000000"/>
        </w:rPr>
        <w:t>Durante el ejercicio 2019, se realizó un traspaso por un importe de 34.000,00 euros al proyecto PTA convocatoria 2017.</w:t>
      </w:r>
    </w:p>
    <w:p w14:paraId="75345160" w14:textId="77777777" w:rsidR="00D550EE" w:rsidRDefault="00D550EE" w:rsidP="00935709">
      <w:pPr>
        <w:spacing w:line="276" w:lineRule="auto"/>
        <w:rPr>
          <w:rFonts w:ascii="Arial" w:eastAsia="Courier New" w:hAnsi="Arial" w:cs="Arial"/>
          <w:color w:val="000000"/>
        </w:rPr>
      </w:pPr>
    </w:p>
    <w:p w14:paraId="02FA9C03" w14:textId="62050241" w:rsidR="00935709" w:rsidRDefault="00D550EE" w:rsidP="00935709">
      <w:pPr>
        <w:spacing w:line="276" w:lineRule="auto"/>
        <w:rPr>
          <w:rFonts w:ascii="Arial" w:eastAsia="Courier New" w:hAnsi="Arial" w:cs="Arial"/>
          <w:color w:val="000000"/>
        </w:rPr>
      </w:pPr>
      <w:r>
        <w:rPr>
          <w:rFonts w:ascii="Arial" w:eastAsia="Courier New" w:hAnsi="Arial" w:cs="Arial"/>
          <w:color w:val="000000"/>
        </w:rPr>
        <w:t>44</w:t>
      </w:r>
      <w:r w:rsidR="00935709" w:rsidRPr="004D1D3D">
        <w:rPr>
          <w:rFonts w:ascii="Arial" w:eastAsia="Courier New" w:hAnsi="Arial" w:cs="Arial"/>
          <w:color w:val="000000"/>
        </w:rPr>
        <w:t xml:space="preserve">.- </w:t>
      </w:r>
      <w:r w:rsidR="00935709">
        <w:rPr>
          <w:rFonts w:ascii="Arial" w:eastAsia="Courier New" w:hAnsi="Arial" w:cs="Arial"/>
          <w:color w:val="000000"/>
        </w:rPr>
        <w:t>FORWARD</w:t>
      </w:r>
    </w:p>
    <w:p w14:paraId="633FC0F5" w14:textId="77777777" w:rsidR="00935709" w:rsidRDefault="00935709" w:rsidP="00935709">
      <w:pPr>
        <w:spacing w:line="276" w:lineRule="auto"/>
        <w:rPr>
          <w:rFonts w:ascii="Arial" w:eastAsia="Courier New" w:hAnsi="Arial" w:cs="Arial"/>
          <w:color w:val="000000"/>
        </w:rPr>
      </w:pPr>
    </w:p>
    <w:p w14:paraId="1FDA603E" w14:textId="77777777" w:rsidR="00935709" w:rsidRPr="009B6FCA" w:rsidRDefault="00935709" w:rsidP="00935709">
      <w:pPr>
        <w:spacing w:line="276" w:lineRule="auto"/>
        <w:jc w:val="both"/>
        <w:rPr>
          <w:rFonts w:ascii="Arial" w:eastAsia="Courier New" w:hAnsi="Arial" w:cs="Arial"/>
          <w:color w:val="000000"/>
        </w:rPr>
      </w:pPr>
      <w:r w:rsidRPr="009B6FCA">
        <w:rPr>
          <w:rFonts w:ascii="Arial" w:eastAsia="Courier New" w:hAnsi="Arial" w:cs="Arial"/>
          <w:color w:val="000000"/>
        </w:rPr>
        <w:t>El proyecto FORWARD (“</w:t>
      </w:r>
      <w:proofErr w:type="spellStart"/>
      <w:r w:rsidRPr="009B6FCA">
        <w:rPr>
          <w:rFonts w:ascii="Arial" w:eastAsia="Courier New" w:hAnsi="Arial" w:cs="Arial"/>
          <w:color w:val="000000"/>
        </w:rPr>
        <w:t>Fostering</w:t>
      </w:r>
      <w:proofErr w:type="spellEnd"/>
      <w:r w:rsidRPr="009B6FCA">
        <w:rPr>
          <w:rFonts w:ascii="Arial" w:eastAsia="Courier New" w:hAnsi="Arial" w:cs="Arial"/>
          <w:color w:val="000000"/>
        </w:rPr>
        <w:t xml:space="preserve"> </w:t>
      </w:r>
      <w:proofErr w:type="spellStart"/>
      <w:r w:rsidRPr="009B6FCA">
        <w:rPr>
          <w:rFonts w:ascii="Arial" w:eastAsia="Courier New" w:hAnsi="Arial" w:cs="Arial"/>
          <w:color w:val="000000"/>
        </w:rPr>
        <w:t>research</w:t>
      </w:r>
      <w:proofErr w:type="spellEnd"/>
      <w:r w:rsidRPr="009B6FCA">
        <w:rPr>
          <w:rFonts w:ascii="Arial" w:eastAsia="Courier New" w:hAnsi="Arial" w:cs="Arial"/>
          <w:color w:val="000000"/>
        </w:rPr>
        <w:t xml:space="preserve"> </w:t>
      </w:r>
      <w:proofErr w:type="spellStart"/>
      <w:r w:rsidRPr="009B6FCA">
        <w:rPr>
          <w:rFonts w:ascii="Arial" w:eastAsia="Courier New" w:hAnsi="Arial" w:cs="Arial"/>
          <w:color w:val="000000"/>
        </w:rPr>
        <w:t>excellence</w:t>
      </w:r>
      <w:proofErr w:type="spellEnd"/>
      <w:r w:rsidRPr="009B6FCA">
        <w:rPr>
          <w:rFonts w:ascii="Arial" w:eastAsia="Courier New" w:hAnsi="Arial" w:cs="Arial"/>
          <w:color w:val="000000"/>
        </w:rPr>
        <w:t xml:space="preserve"> in EU </w:t>
      </w:r>
      <w:proofErr w:type="spellStart"/>
      <w:r w:rsidRPr="009B6FCA">
        <w:rPr>
          <w:rFonts w:ascii="Arial" w:eastAsia="Courier New" w:hAnsi="Arial" w:cs="Arial"/>
          <w:color w:val="000000"/>
        </w:rPr>
        <w:t>Outermost</w:t>
      </w:r>
      <w:proofErr w:type="spellEnd"/>
      <w:r w:rsidRPr="009B6FCA">
        <w:rPr>
          <w:rFonts w:ascii="Arial" w:eastAsia="Courier New" w:hAnsi="Arial" w:cs="Arial"/>
          <w:color w:val="000000"/>
        </w:rPr>
        <w:t xml:space="preserve"> </w:t>
      </w:r>
      <w:proofErr w:type="spellStart"/>
      <w:r w:rsidRPr="009B6FCA">
        <w:rPr>
          <w:rFonts w:ascii="Arial" w:eastAsia="Courier New" w:hAnsi="Arial" w:cs="Arial"/>
          <w:color w:val="000000"/>
        </w:rPr>
        <w:t>Regions</w:t>
      </w:r>
      <w:proofErr w:type="spellEnd"/>
      <w:r w:rsidRPr="009B6FCA">
        <w:rPr>
          <w:rFonts w:ascii="Arial" w:eastAsia="Courier New" w:hAnsi="Arial" w:cs="Arial"/>
          <w:color w:val="000000"/>
        </w:rPr>
        <w:t>”), financiado por el Programa Horizonte2020 (SwafS-22-2018, nº GA 824550), liderado por el GOBIERNO DE CANARIAS y en el que participa la Universidad de Las Palmas de Gran Canaria y la FCPCT a través de la Oficina de Proyectos Europeos, tiene como objetivo establecer una red de colaboración para el fomento de la investigación de excelencia en las RUP europeas, poniendo en valor las potencialidades y recursos únicos que convierten a estos territorios en laboratorios privilegiados para la I+D en sectores de futuro como la biodiversidad, los ecosistemas terrestres y marinos, la farmacología, las energías renovables, las ciencias sociales y las ciencias del espacio y la astronomía.</w:t>
      </w:r>
    </w:p>
    <w:p w14:paraId="17AADE9A" w14:textId="77777777" w:rsidR="00935709" w:rsidRPr="009B6FCA" w:rsidRDefault="00935709" w:rsidP="00935709">
      <w:pPr>
        <w:spacing w:line="276" w:lineRule="auto"/>
        <w:jc w:val="both"/>
        <w:rPr>
          <w:rFonts w:ascii="Arial" w:eastAsia="Courier New" w:hAnsi="Arial" w:cs="Arial"/>
          <w:color w:val="000000"/>
        </w:rPr>
      </w:pPr>
    </w:p>
    <w:p w14:paraId="112A76A4" w14:textId="66D5E23A" w:rsidR="00935709" w:rsidRPr="009B6FCA" w:rsidRDefault="00935709" w:rsidP="00935709">
      <w:pPr>
        <w:spacing w:line="276" w:lineRule="auto"/>
        <w:jc w:val="both"/>
        <w:rPr>
          <w:rFonts w:ascii="Arial" w:eastAsia="Courier New" w:hAnsi="Arial" w:cs="Arial"/>
          <w:color w:val="000000"/>
        </w:rPr>
      </w:pPr>
      <w:r w:rsidRPr="009B6FCA">
        <w:rPr>
          <w:rFonts w:ascii="Arial" w:eastAsia="Courier New" w:hAnsi="Arial" w:cs="Arial"/>
          <w:color w:val="000000"/>
        </w:rPr>
        <w:t>El coste total del proyecto ascie</w:t>
      </w:r>
      <w:r w:rsidR="00D45753">
        <w:rPr>
          <w:rFonts w:ascii="Arial" w:eastAsia="Courier New" w:hAnsi="Arial" w:cs="Arial"/>
          <w:color w:val="000000"/>
        </w:rPr>
        <w:t>nde a un total de 4.277.423,75 euros</w:t>
      </w:r>
      <w:r w:rsidRPr="009B6FCA">
        <w:rPr>
          <w:rFonts w:ascii="Arial" w:eastAsia="Courier New" w:hAnsi="Arial" w:cs="Arial"/>
          <w:color w:val="000000"/>
        </w:rPr>
        <w:t>, de los cuales la ULPGC tiene asignado para el desarrollo de sus a</w:t>
      </w:r>
      <w:r w:rsidR="00D45753">
        <w:rPr>
          <w:rFonts w:ascii="Arial" w:eastAsia="Courier New" w:hAnsi="Arial" w:cs="Arial"/>
          <w:color w:val="000000"/>
        </w:rPr>
        <w:t>ctividades un total 137.575,00 euros</w:t>
      </w:r>
      <w:r w:rsidRPr="009B6FCA">
        <w:rPr>
          <w:rFonts w:ascii="Arial" w:eastAsia="Courier New" w:hAnsi="Arial" w:cs="Arial"/>
          <w:color w:val="000000"/>
        </w:rPr>
        <w:t>, con una financiación del 100% por parte de la Comisión Europea. La FCPCT ULPGC participa como socio y como gestor para la gestión económica del proyecto.</w:t>
      </w:r>
    </w:p>
    <w:p w14:paraId="25162A00" w14:textId="77777777" w:rsidR="00935709" w:rsidRDefault="00935709" w:rsidP="00935709">
      <w:pPr>
        <w:spacing w:line="276" w:lineRule="auto"/>
        <w:rPr>
          <w:rFonts w:ascii="Arial" w:eastAsia="Courier New" w:hAnsi="Arial" w:cs="Arial"/>
          <w:color w:val="000000"/>
        </w:rPr>
      </w:pPr>
    </w:p>
    <w:p w14:paraId="272C47A7" w14:textId="05585C23" w:rsidR="00935709" w:rsidRDefault="00D550EE" w:rsidP="00935709">
      <w:pPr>
        <w:spacing w:line="276" w:lineRule="auto"/>
        <w:jc w:val="both"/>
        <w:rPr>
          <w:rFonts w:ascii="Arial" w:eastAsia="Courier New" w:hAnsi="Arial" w:cs="Arial"/>
          <w:color w:val="000000"/>
        </w:rPr>
      </w:pPr>
      <w:r>
        <w:rPr>
          <w:rFonts w:ascii="Arial" w:eastAsia="Courier New" w:hAnsi="Arial" w:cs="Arial"/>
          <w:color w:val="000000"/>
        </w:rPr>
        <w:t>45</w:t>
      </w:r>
      <w:r w:rsidR="00935709" w:rsidRPr="004D1D3D">
        <w:rPr>
          <w:rFonts w:ascii="Arial" w:eastAsia="Courier New" w:hAnsi="Arial" w:cs="Arial"/>
          <w:color w:val="000000"/>
        </w:rPr>
        <w:t xml:space="preserve">.- </w:t>
      </w:r>
      <w:r w:rsidR="00935709">
        <w:rPr>
          <w:rFonts w:ascii="Arial" w:eastAsia="Courier New" w:hAnsi="Arial" w:cs="Arial"/>
          <w:color w:val="000000"/>
        </w:rPr>
        <w:t>PTA Personal Técnico de apoyo, convocatoria 2017</w:t>
      </w:r>
    </w:p>
    <w:p w14:paraId="68C59241" w14:textId="77777777" w:rsidR="00935709" w:rsidRDefault="00935709" w:rsidP="00935709">
      <w:pPr>
        <w:spacing w:line="276" w:lineRule="auto"/>
        <w:jc w:val="both"/>
        <w:rPr>
          <w:rFonts w:ascii="Arial" w:eastAsia="Courier New" w:hAnsi="Arial" w:cs="Arial"/>
          <w:color w:val="000000"/>
        </w:rPr>
      </w:pPr>
    </w:p>
    <w:p w14:paraId="7E88B77A" w14:textId="77777777" w:rsidR="00935709" w:rsidRPr="00383C2A"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 xml:space="preserve">Mediante resolución de la Agencia Estatal de Investigación, por la que se conceden subvenciones laboral de Técnicos de Apoyo por Centros de I+D (Ayudas Personal Técnico de Apoyo), se concedió con fecha 16 de noviembre de 2018 la ayuda Personal Técnico de Apoyo </w:t>
      </w:r>
      <w:r w:rsidRPr="00383C2A">
        <w:rPr>
          <w:rFonts w:ascii="Arial" w:eastAsia="Courier New" w:hAnsi="Arial" w:cs="Arial"/>
          <w:color w:val="000000"/>
        </w:rPr>
        <w:lastRenderedPageBreak/>
        <w:t>en la convocatoria 2017 para la contratación de 1 PTA, con el objetivo de apoyar al SITMA a través de actividades diversas que incrementen la potencialidad del servicio: gestión administrativa, impulso y transferencia de la I+D generada por el servicio, apoyo a la realización de campañas oceanográficas y otros servicios específicos, dinamización, comunicación y divulgación.</w:t>
      </w:r>
    </w:p>
    <w:p w14:paraId="5DF3CACA" w14:textId="77777777" w:rsidR="00935709" w:rsidRPr="00383C2A" w:rsidRDefault="00935709" w:rsidP="00935709">
      <w:pPr>
        <w:autoSpaceDE w:val="0"/>
        <w:autoSpaceDN w:val="0"/>
        <w:jc w:val="both"/>
        <w:rPr>
          <w:rFonts w:ascii="Arial" w:eastAsia="Courier New" w:hAnsi="Arial" w:cs="Arial"/>
          <w:color w:val="000000"/>
        </w:rPr>
      </w:pPr>
    </w:p>
    <w:p w14:paraId="5E48DA37" w14:textId="5B19975E" w:rsidR="00992B60"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El coste de contratación es de 24.300,00 euros brutos anuales (el bruto mínimo fijado para la contratación por el MINECO es de 15.000</w:t>
      </w:r>
      <w:r w:rsidR="00D550EE">
        <w:rPr>
          <w:rFonts w:ascii="Arial" w:eastAsia="Courier New" w:hAnsi="Arial" w:cs="Arial"/>
          <w:color w:val="000000"/>
        </w:rPr>
        <w:t>,00</w:t>
      </w:r>
      <w:r w:rsidRPr="00383C2A">
        <w:rPr>
          <w:rFonts w:ascii="Arial" w:eastAsia="Courier New" w:hAnsi="Arial" w:cs="Arial"/>
          <w:color w:val="000000"/>
        </w:rPr>
        <w:t xml:space="preserve"> euros y la subvención concedida es de 13.000</w:t>
      </w:r>
      <w:r w:rsidR="00D550EE">
        <w:rPr>
          <w:rFonts w:ascii="Arial" w:eastAsia="Courier New" w:hAnsi="Arial" w:cs="Arial"/>
          <w:color w:val="000000"/>
        </w:rPr>
        <w:t>,00</w:t>
      </w:r>
      <w:r w:rsidRPr="00383C2A">
        <w:rPr>
          <w:rFonts w:ascii="Arial" w:eastAsia="Courier New" w:hAnsi="Arial" w:cs="Arial"/>
          <w:color w:val="000000"/>
        </w:rPr>
        <w:t xml:space="preserve"> euros/año) durante tres anualidades. El importe total de la ayuda concedida es de 39.000</w:t>
      </w:r>
      <w:r w:rsidR="00D550EE">
        <w:rPr>
          <w:rFonts w:ascii="Arial" w:eastAsia="Courier New" w:hAnsi="Arial" w:cs="Arial"/>
          <w:color w:val="000000"/>
        </w:rPr>
        <w:t>,00</w:t>
      </w:r>
      <w:r w:rsidRPr="00383C2A">
        <w:rPr>
          <w:rFonts w:ascii="Arial" w:eastAsia="Courier New" w:hAnsi="Arial" w:cs="Arial"/>
          <w:color w:val="000000"/>
        </w:rPr>
        <w:t xml:space="preserve"> euros.</w:t>
      </w:r>
    </w:p>
    <w:p w14:paraId="0DB1D8F0" w14:textId="77777777" w:rsidR="00992B60" w:rsidRDefault="00992B60" w:rsidP="00935709">
      <w:pPr>
        <w:spacing w:line="276" w:lineRule="auto"/>
        <w:jc w:val="both"/>
        <w:rPr>
          <w:rFonts w:ascii="Arial" w:eastAsia="Courier New" w:hAnsi="Arial" w:cs="Arial"/>
          <w:color w:val="000000"/>
        </w:rPr>
      </w:pPr>
    </w:p>
    <w:p w14:paraId="6CB790CE" w14:textId="7556D553" w:rsidR="00935709" w:rsidRPr="00383C2A" w:rsidRDefault="00992B60" w:rsidP="00D550EE">
      <w:pPr>
        <w:spacing w:line="276" w:lineRule="auto"/>
        <w:jc w:val="both"/>
        <w:rPr>
          <w:rFonts w:ascii="Arial" w:eastAsia="Courier New" w:hAnsi="Arial" w:cs="Arial"/>
          <w:color w:val="000000"/>
        </w:rPr>
      </w:pPr>
      <w:r>
        <w:rPr>
          <w:rFonts w:ascii="Arial" w:eastAsia="Courier New" w:hAnsi="Arial" w:cs="Arial"/>
          <w:color w:val="000000"/>
        </w:rPr>
        <w:t xml:space="preserve">Durante el ejercicio 2019 recibió un traspaso por importe de 34.000 euros desde el proyecto </w:t>
      </w:r>
      <w:proofErr w:type="spellStart"/>
      <w:r>
        <w:rPr>
          <w:rFonts w:ascii="Arial" w:eastAsia="Courier New" w:hAnsi="Arial" w:cs="Arial"/>
          <w:color w:val="000000"/>
        </w:rPr>
        <w:t>Impressive</w:t>
      </w:r>
      <w:proofErr w:type="spellEnd"/>
      <w:r>
        <w:rPr>
          <w:rFonts w:ascii="Arial" w:eastAsia="Courier New" w:hAnsi="Arial" w:cs="Arial"/>
          <w:color w:val="000000"/>
        </w:rPr>
        <w:t xml:space="preserve"> </w:t>
      </w:r>
      <w:r w:rsidR="00D550EE">
        <w:rPr>
          <w:rFonts w:ascii="Arial" w:eastAsia="Courier New" w:hAnsi="Arial" w:cs="Arial"/>
          <w:color w:val="000000"/>
        </w:rPr>
        <w:t>y durante el ejercicio 2020 recibió un traspaso por importe de 29.261,55 euros desde el convenio C2018/76 MACPAM para asumir parte de la cofinanciación necesaria.</w:t>
      </w:r>
    </w:p>
    <w:p w14:paraId="593B1E7A" w14:textId="77777777" w:rsidR="00935709" w:rsidRDefault="00935709" w:rsidP="00935709">
      <w:pPr>
        <w:spacing w:line="276" w:lineRule="auto"/>
        <w:jc w:val="both"/>
        <w:rPr>
          <w:rFonts w:ascii="Arial" w:eastAsia="Courier New" w:hAnsi="Arial" w:cs="Arial"/>
          <w:color w:val="000000"/>
        </w:rPr>
      </w:pPr>
    </w:p>
    <w:p w14:paraId="11FE8DC5" w14:textId="01DDCEAF" w:rsidR="00935709" w:rsidRDefault="00D62F3C" w:rsidP="00935709">
      <w:pPr>
        <w:spacing w:line="276" w:lineRule="auto"/>
        <w:rPr>
          <w:rFonts w:ascii="Arial" w:eastAsia="Courier New" w:hAnsi="Arial" w:cs="Arial"/>
          <w:color w:val="000000"/>
        </w:rPr>
      </w:pPr>
      <w:r>
        <w:rPr>
          <w:rFonts w:ascii="Arial" w:eastAsia="Courier New" w:hAnsi="Arial" w:cs="Arial"/>
          <w:color w:val="000000"/>
        </w:rPr>
        <w:t>46</w:t>
      </w:r>
      <w:r w:rsidR="00935709" w:rsidRPr="004D1D3D">
        <w:rPr>
          <w:rFonts w:ascii="Arial" w:eastAsia="Courier New" w:hAnsi="Arial" w:cs="Arial"/>
          <w:color w:val="000000"/>
        </w:rPr>
        <w:t xml:space="preserve">.- </w:t>
      </w:r>
      <w:r w:rsidR="00935709">
        <w:rPr>
          <w:rFonts w:ascii="Arial" w:eastAsia="Courier New" w:hAnsi="Arial" w:cs="Arial"/>
          <w:color w:val="000000"/>
        </w:rPr>
        <w:t>INDICIT II</w:t>
      </w:r>
    </w:p>
    <w:p w14:paraId="6D916FB8" w14:textId="77777777" w:rsidR="00935709" w:rsidRDefault="00935709" w:rsidP="00935709">
      <w:pPr>
        <w:spacing w:line="276" w:lineRule="auto"/>
        <w:rPr>
          <w:rFonts w:ascii="Arial" w:eastAsia="Courier New" w:hAnsi="Arial" w:cs="Arial"/>
          <w:color w:val="000000"/>
        </w:rPr>
      </w:pPr>
    </w:p>
    <w:p w14:paraId="7F77C5AC" w14:textId="77777777" w:rsidR="00935709"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El proyecto INDICIT II (IMPLEMENTATION OF THE INDICATOR “IMPACTS OF MARINE LITTER ON SEA TURTLES AND BIOTA” IN RSC AND MSFD AREAS), está financiado por la DG-</w:t>
      </w:r>
      <w:proofErr w:type="spellStart"/>
      <w:r w:rsidRPr="00383C2A">
        <w:rPr>
          <w:rFonts w:ascii="Arial" w:eastAsia="Courier New" w:hAnsi="Arial" w:cs="Arial"/>
          <w:color w:val="000000"/>
        </w:rPr>
        <w:t>Environment</w:t>
      </w:r>
      <w:proofErr w:type="spellEnd"/>
      <w:r w:rsidRPr="00383C2A">
        <w:rPr>
          <w:rFonts w:ascii="Arial" w:eastAsia="Courier New" w:hAnsi="Arial" w:cs="Arial"/>
          <w:color w:val="000000"/>
        </w:rPr>
        <w:t xml:space="preserve"> de la Comisión Europea (Grant </w:t>
      </w:r>
      <w:proofErr w:type="spellStart"/>
      <w:r w:rsidRPr="00383C2A">
        <w:rPr>
          <w:rFonts w:ascii="Arial" w:eastAsia="Courier New" w:hAnsi="Arial" w:cs="Arial"/>
          <w:color w:val="000000"/>
        </w:rPr>
        <w:t>Agreement</w:t>
      </w:r>
      <w:proofErr w:type="spellEnd"/>
      <w:r w:rsidRPr="00383C2A">
        <w:rPr>
          <w:rFonts w:ascii="Arial" w:eastAsia="Courier New" w:hAnsi="Arial" w:cs="Arial"/>
          <w:color w:val="000000"/>
        </w:rPr>
        <w:t xml:space="preserve"> 110661/2018/794561/SUB/ENV.C2 de 21/12/2018), tiene fecha de comienzo el 2/02/2019 y una duración de 24 meses. Está liderado por </w:t>
      </w:r>
      <w:proofErr w:type="spellStart"/>
      <w:r w:rsidRPr="00383C2A">
        <w:rPr>
          <w:rFonts w:ascii="Arial" w:eastAsia="Courier New" w:hAnsi="Arial" w:cs="Arial"/>
          <w:color w:val="000000"/>
        </w:rPr>
        <w:t>Ecole</w:t>
      </w:r>
      <w:proofErr w:type="spellEnd"/>
      <w:r w:rsidRPr="00383C2A">
        <w:rPr>
          <w:rFonts w:ascii="Arial" w:eastAsia="Courier New" w:hAnsi="Arial" w:cs="Arial"/>
          <w:color w:val="000000"/>
        </w:rPr>
        <w:t xml:space="preserve"> </w:t>
      </w:r>
      <w:proofErr w:type="spellStart"/>
      <w:r w:rsidRPr="00383C2A">
        <w:rPr>
          <w:rFonts w:ascii="Arial" w:eastAsia="Courier New" w:hAnsi="Arial" w:cs="Arial"/>
          <w:color w:val="000000"/>
        </w:rPr>
        <w:t>Pratique</w:t>
      </w:r>
      <w:proofErr w:type="spellEnd"/>
      <w:r w:rsidRPr="00383C2A">
        <w:rPr>
          <w:rFonts w:ascii="Arial" w:eastAsia="Courier New" w:hAnsi="Arial" w:cs="Arial"/>
          <w:color w:val="000000"/>
        </w:rPr>
        <w:t xml:space="preserve"> des Hautes </w:t>
      </w:r>
      <w:proofErr w:type="spellStart"/>
      <w:r w:rsidRPr="00383C2A">
        <w:rPr>
          <w:rFonts w:ascii="Arial" w:eastAsia="Courier New" w:hAnsi="Arial" w:cs="Arial"/>
          <w:color w:val="000000"/>
        </w:rPr>
        <w:t>Etudes</w:t>
      </w:r>
      <w:proofErr w:type="spellEnd"/>
      <w:r w:rsidRPr="00383C2A">
        <w:rPr>
          <w:rFonts w:ascii="Arial" w:eastAsia="Courier New" w:hAnsi="Arial" w:cs="Arial"/>
          <w:color w:val="000000"/>
        </w:rPr>
        <w:t xml:space="preserve"> (organismo público francés) y participan otros 11 socios, entre instituciones de investigación, tanto públicas como privadas, y otras organizaciones, siendo la ULPGC una de ellas. </w:t>
      </w:r>
    </w:p>
    <w:p w14:paraId="30E763FA" w14:textId="77777777" w:rsidR="00935709" w:rsidRDefault="00935709" w:rsidP="00935709">
      <w:pPr>
        <w:jc w:val="both"/>
        <w:rPr>
          <w:rFonts w:ascii="Arial" w:eastAsia="Courier New" w:hAnsi="Arial" w:cs="Arial"/>
          <w:color w:val="000000"/>
        </w:rPr>
      </w:pPr>
    </w:p>
    <w:p w14:paraId="37F3377A" w14:textId="31E15189" w:rsidR="00935709" w:rsidRPr="00383C2A"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El presupuesto to</w:t>
      </w:r>
      <w:r w:rsidR="00D62F3C">
        <w:rPr>
          <w:rFonts w:ascii="Arial" w:eastAsia="Courier New" w:hAnsi="Arial" w:cs="Arial"/>
          <w:color w:val="000000"/>
        </w:rPr>
        <w:t>tal aprobado es de 1.036.978,00 euros</w:t>
      </w:r>
      <w:r w:rsidRPr="00383C2A">
        <w:rPr>
          <w:rFonts w:ascii="Arial" w:eastAsia="Courier New" w:hAnsi="Arial" w:cs="Arial"/>
          <w:color w:val="000000"/>
        </w:rPr>
        <w:t xml:space="preserve"> de los que la Comisión Europea financia cerca del 75%, con lo que la financiación máxima de la ULPGC en</w:t>
      </w:r>
      <w:r w:rsidR="00D45753">
        <w:rPr>
          <w:rFonts w:ascii="Arial" w:eastAsia="Courier New" w:hAnsi="Arial" w:cs="Arial"/>
          <w:color w:val="000000"/>
        </w:rPr>
        <w:t xml:space="preserve"> este proyecto es de 146.359,00 euros</w:t>
      </w:r>
      <w:r w:rsidRPr="00383C2A">
        <w:rPr>
          <w:rFonts w:ascii="Arial" w:eastAsia="Courier New" w:hAnsi="Arial" w:cs="Arial"/>
          <w:color w:val="000000"/>
        </w:rPr>
        <w:t>. INDICIT II es la continuación del proyecto INDICIT (2017-2019), y su principal objetivo es reforzar los resultados obtenidos relativos a la creación de redes de trabajo, la diseminación de los protocolos para la recogida de datos a gran escala y la evaluación de los escenarios del GES para el indicador “</w:t>
      </w:r>
      <w:proofErr w:type="spellStart"/>
      <w:r w:rsidRPr="00383C2A">
        <w:rPr>
          <w:rFonts w:ascii="Arial" w:eastAsia="Courier New" w:hAnsi="Arial" w:cs="Arial"/>
          <w:color w:val="000000"/>
        </w:rPr>
        <w:t>Litter</w:t>
      </w:r>
      <w:proofErr w:type="spellEnd"/>
      <w:r w:rsidRPr="00383C2A">
        <w:rPr>
          <w:rFonts w:ascii="Arial" w:eastAsia="Courier New" w:hAnsi="Arial" w:cs="Arial"/>
          <w:color w:val="000000"/>
        </w:rPr>
        <w:t xml:space="preserve"> </w:t>
      </w:r>
      <w:proofErr w:type="spellStart"/>
      <w:r w:rsidRPr="00383C2A">
        <w:rPr>
          <w:rFonts w:ascii="Arial" w:eastAsia="Courier New" w:hAnsi="Arial" w:cs="Arial"/>
          <w:color w:val="000000"/>
        </w:rPr>
        <w:t>ingested</w:t>
      </w:r>
      <w:proofErr w:type="spellEnd"/>
      <w:r w:rsidRPr="00383C2A">
        <w:rPr>
          <w:rFonts w:ascii="Arial" w:eastAsia="Courier New" w:hAnsi="Arial" w:cs="Arial"/>
          <w:color w:val="000000"/>
        </w:rPr>
        <w:t xml:space="preserve"> </w:t>
      </w:r>
      <w:proofErr w:type="spellStart"/>
      <w:r w:rsidRPr="00383C2A">
        <w:rPr>
          <w:rFonts w:ascii="Arial" w:eastAsia="Courier New" w:hAnsi="Arial" w:cs="Arial"/>
          <w:color w:val="000000"/>
        </w:rPr>
        <w:t>by</w:t>
      </w:r>
      <w:proofErr w:type="spellEnd"/>
      <w:r w:rsidRPr="00383C2A">
        <w:rPr>
          <w:rFonts w:ascii="Arial" w:eastAsia="Courier New" w:hAnsi="Arial" w:cs="Arial"/>
          <w:color w:val="000000"/>
        </w:rPr>
        <w:t xml:space="preserve"> sea </w:t>
      </w:r>
      <w:proofErr w:type="spellStart"/>
      <w:r w:rsidRPr="00383C2A">
        <w:rPr>
          <w:rFonts w:ascii="Arial" w:eastAsia="Courier New" w:hAnsi="Arial" w:cs="Arial"/>
          <w:color w:val="000000"/>
        </w:rPr>
        <w:t>turtles</w:t>
      </w:r>
      <w:proofErr w:type="spellEnd"/>
      <w:r w:rsidRPr="00383C2A">
        <w:rPr>
          <w:rFonts w:ascii="Arial" w:eastAsia="Courier New" w:hAnsi="Arial" w:cs="Arial"/>
          <w:color w:val="000000"/>
        </w:rPr>
        <w:t xml:space="preserve">” así como la identificación de elementos clave para el desarrollo de 2 nuevos indicadores para monitorizar el impacto de la basura en biota: “Biota </w:t>
      </w:r>
      <w:proofErr w:type="spellStart"/>
      <w:r w:rsidRPr="00383C2A">
        <w:rPr>
          <w:rFonts w:ascii="Arial" w:eastAsia="Courier New" w:hAnsi="Arial" w:cs="Arial"/>
          <w:color w:val="000000"/>
        </w:rPr>
        <w:t>entanglement</w:t>
      </w:r>
      <w:proofErr w:type="spellEnd"/>
      <w:r w:rsidRPr="00383C2A">
        <w:rPr>
          <w:rFonts w:ascii="Arial" w:eastAsia="Courier New" w:hAnsi="Arial" w:cs="Arial"/>
          <w:color w:val="000000"/>
        </w:rPr>
        <w:t xml:space="preserve"> in </w:t>
      </w:r>
      <w:proofErr w:type="spellStart"/>
      <w:r w:rsidRPr="00383C2A">
        <w:rPr>
          <w:rFonts w:ascii="Arial" w:eastAsia="Courier New" w:hAnsi="Arial" w:cs="Arial"/>
          <w:color w:val="000000"/>
        </w:rPr>
        <w:t>debris</w:t>
      </w:r>
      <w:proofErr w:type="spellEnd"/>
      <w:r w:rsidRPr="00383C2A">
        <w:rPr>
          <w:rFonts w:ascii="Arial" w:eastAsia="Courier New" w:hAnsi="Arial" w:cs="Arial"/>
          <w:color w:val="000000"/>
        </w:rPr>
        <w:t>” y “</w:t>
      </w:r>
      <w:proofErr w:type="spellStart"/>
      <w:r w:rsidRPr="00383C2A">
        <w:rPr>
          <w:rFonts w:ascii="Arial" w:eastAsia="Courier New" w:hAnsi="Arial" w:cs="Arial"/>
          <w:color w:val="000000"/>
        </w:rPr>
        <w:t>Microdebris</w:t>
      </w:r>
      <w:proofErr w:type="spellEnd"/>
      <w:r w:rsidRPr="00383C2A">
        <w:rPr>
          <w:rFonts w:ascii="Arial" w:eastAsia="Courier New" w:hAnsi="Arial" w:cs="Arial"/>
          <w:color w:val="000000"/>
        </w:rPr>
        <w:t xml:space="preserve"> </w:t>
      </w:r>
      <w:proofErr w:type="spellStart"/>
      <w:r w:rsidRPr="00383C2A">
        <w:rPr>
          <w:rFonts w:ascii="Arial" w:eastAsia="Courier New" w:hAnsi="Arial" w:cs="Arial"/>
          <w:color w:val="000000"/>
        </w:rPr>
        <w:t>ingestion</w:t>
      </w:r>
      <w:proofErr w:type="spellEnd"/>
      <w:r w:rsidRPr="00383C2A">
        <w:rPr>
          <w:rFonts w:ascii="Arial" w:eastAsia="Courier New" w:hAnsi="Arial" w:cs="Arial"/>
          <w:color w:val="000000"/>
        </w:rPr>
        <w:t xml:space="preserve"> in biota”.</w:t>
      </w:r>
    </w:p>
    <w:p w14:paraId="08A40C01" w14:textId="77777777" w:rsidR="00935709" w:rsidRDefault="00935709" w:rsidP="00935709">
      <w:pPr>
        <w:spacing w:line="276" w:lineRule="auto"/>
        <w:rPr>
          <w:rFonts w:ascii="Arial" w:eastAsia="Courier New" w:hAnsi="Arial" w:cs="Arial"/>
          <w:color w:val="000000"/>
          <w:u w:val="single"/>
        </w:rPr>
      </w:pPr>
    </w:p>
    <w:p w14:paraId="35D9879F" w14:textId="7EB153E7" w:rsidR="00935709" w:rsidRDefault="00A02346" w:rsidP="00935709">
      <w:pPr>
        <w:spacing w:line="276" w:lineRule="auto"/>
        <w:rPr>
          <w:rFonts w:ascii="Arial" w:eastAsia="Courier New" w:hAnsi="Arial" w:cs="Arial"/>
          <w:color w:val="000000"/>
        </w:rPr>
      </w:pPr>
      <w:r>
        <w:rPr>
          <w:rFonts w:ascii="Arial" w:eastAsia="Courier New" w:hAnsi="Arial" w:cs="Arial"/>
          <w:color w:val="000000"/>
        </w:rPr>
        <w:t>47</w:t>
      </w:r>
      <w:r w:rsidR="00935709" w:rsidRPr="004D1D3D">
        <w:rPr>
          <w:rFonts w:ascii="Arial" w:eastAsia="Courier New" w:hAnsi="Arial" w:cs="Arial"/>
          <w:color w:val="000000"/>
        </w:rPr>
        <w:t xml:space="preserve">.- </w:t>
      </w:r>
      <w:r w:rsidR="00935709">
        <w:rPr>
          <w:rFonts w:ascii="Arial" w:eastAsia="Courier New" w:hAnsi="Arial" w:cs="Arial"/>
          <w:color w:val="000000"/>
        </w:rPr>
        <w:t>ECOAPRENDEMOS</w:t>
      </w:r>
    </w:p>
    <w:p w14:paraId="7534C184" w14:textId="77777777" w:rsidR="00935709" w:rsidRDefault="00935709" w:rsidP="00935709">
      <w:pPr>
        <w:spacing w:line="276" w:lineRule="auto"/>
        <w:jc w:val="both"/>
        <w:rPr>
          <w:rFonts w:ascii="Arial" w:eastAsia="Courier New" w:hAnsi="Arial" w:cs="Arial"/>
          <w:color w:val="000000"/>
          <w:u w:val="single"/>
        </w:rPr>
      </w:pPr>
    </w:p>
    <w:p w14:paraId="03F0CE3B" w14:textId="2A8CDAB6" w:rsidR="00935709"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 xml:space="preserve">El proyecto "Iniciativa para la transformación y empoderamiento de la ciudadanía para la Sociedad del Aprendizaje (#EcoAprendemos)" es un proyecto financiado por el Cabildo de Gran Canaria, con fecha de resolución de 24 de octubre de 2017. La duración del mismo es de 12 meses y está enfocado a transformar a nuestros estudiantes como ciudadanos y profesionales conectados y "globalmente" competentes, aplicando métodos y técnicas que </w:t>
      </w:r>
      <w:r w:rsidRPr="00383C2A">
        <w:rPr>
          <w:rFonts w:ascii="Arial" w:eastAsia="Courier New" w:hAnsi="Arial" w:cs="Arial"/>
          <w:color w:val="000000"/>
        </w:rPr>
        <w:lastRenderedPageBreak/>
        <w:t xml:space="preserve">favorezcan el aprendizaje conectado, </w:t>
      </w:r>
      <w:proofErr w:type="spellStart"/>
      <w:r w:rsidRPr="00383C2A">
        <w:rPr>
          <w:rFonts w:ascii="Arial" w:eastAsia="Courier New" w:hAnsi="Arial" w:cs="Arial"/>
          <w:color w:val="000000"/>
        </w:rPr>
        <w:t>diagólico</w:t>
      </w:r>
      <w:proofErr w:type="spellEnd"/>
      <w:r w:rsidRPr="00383C2A">
        <w:rPr>
          <w:rFonts w:ascii="Arial" w:eastAsia="Courier New" w:hAnsi="Arial" w:cs="Arial"/>
          <w:color w:val="000000"/>
        </w:rPr>
        <w:t xml:space="preserve"> y colaborativo. El proyecto tiene un presupuesto de 25.000,00 </w:t>
      </w:r>
      <w:r w:rsidR="00A02346">
        <w:rPr>
          <w:rFonts w:ascii="Arial" w:eastAsia="Courier New" w:hAnsi="Arial" w:cs="Arial"/>
          <w:color w:val="000000"/>
        </w:rPr>
        <w:t>euros</w:t>
      </w:r>
      <w:r w:rsidRPr="00383C2A">
        <w:rPr>
          <w:rFonts w:ascii="Arial" w:eastAsia="Courier New" w:hAnsi="Arial" w:cs="Arial"/>
          <w:color w:val="000000"/>
        </w:rPr>
        <w:t>, financiado por completo por el Cabildo de Gran Canaria.</w:t>
      </w:r>
    </w:p>
    <w:p w14:paraId="7A190C8A" w14:textId="43220F11" w:rsidR="00213267" w:rsidRDefault="00213267" w:rsidP="00935709">
      <w:pPr>
        <w:spacing w:line="276" w:lineRule="auto"/>
        <w:jc w:val="both"/>
        <w:rPr>
          <w:rFonts w:ascii="Arial" w:eastAsia="Courier New" w:hAnsi="Arial" w:cs="Arial"/>
          <w:color w:val="000000"/>
        </w:rPr>
      </w:pPr>
    </w:p>
    <w:p w14:paraId="0CA8CB28" w14:textId="04D920CE" w:rsidR="00213267" w:rsidRDefault="00213267" w:rsidP="00935709">
      <w:pPr>
        <w:spacing w:line="276" w:lineRule="auto"/>
        <w:jc w:val="both"/>
        <w:rPr>
          <w:rFonts w:ascii="Arial" w:eastAsia="Courier New" w:hAnsi="Arial" w:cs="Arial"/>
          <w:color w:val="000000"/>
        </w:rPr>
      </w:pPr>
      <w:r>
        <w:rPr>
          <w:rFonts w:ascii="Arial" w:eastAsia="Courier New" w:hAnsi="Arial" w:cs="Arial"/>
          <w:color w:val="000000"/>
        </w:rPr>
        <w:t>Durante el ejercicio 2019 recibió un traspaso por importe de 2.000</w:t>
      </w:r>
      <w:r w:rsidR="00A02346">
        <w:rPr>
          <w:rFonts w:ascii="Arial" w:eastAsia="Courier New" w:hAnsi="Arial" w:cs="Arial"/>
          <w:color w:val="000000"/>
        </w:rPr>
        <w:t>,00</w:t>
      </w:r>
      <w:r>
        <w:rPr>
          <w:rFonts w:ascii="Arial" w:eastAsia="Courier New" w:hAnsi="Arial" w:cs="Arial"/>
          <w:color w:val="000000"/>
        </w:rPr>
        <w:t xml:space="preserve"> euros desde el convenio CICEI</w:t>
      </w:r>
      <w:r w:rsidRPr="00383C2A">
        <w:rPr>
          <w:rFonts w:ascii="Arial" w:eastAsia="Courier New" w:hAnsi="Arial" w:cs="Arial"/>
          <w:color w:val="000000"/>
        </w:rPr>
        <w:t>.</w:t>
      </w:r>
    </w:p>
    <w:p w14:paraId="482468DA" w14:textId="77777777" w:rsidR="00935709" w:rsidRDefault="00935709" w:rsidP="00935709">
      <w:pPr>
        <w:spacing w:line="276" w:lineRule="auto"/>
        <w:jc w:val="both"/>
        <w:rPr>
          <w:rFonts w:ascii="Arial" w:eastAsia="Courier New" w:hAnsi="Arial" w:cs="Arial"/>
          <w:color w:val="000000"/>
        </w:rPr>
      </w:pPr>
    </w:p>
    <w:p w14:paraId="543D5DA5" w14:textId="429C5B5E" w:rsidR="00935709" w:rsidRDefault="00A02346" w:rsidP="00935709">
      <w:pPr>
        <w:spacing w:line="276" w:lineRule="auto"/>
        <w:rPr>
          <w:rFonts w:ascii="Arial" w:eastAsia="Courier New" w:hAnsi="Arial" w:cs="Arial"/>
          <w:color w:val="000000"/>
        </w:rPr>
      </w:pPr>
      <w:r>
        <w:rPr>
          <w:rFonts w:ascii="Arial" w:eastAsia="Courier New" w:hAnsi="Arial" w:cs="Arial"/>
          <w:color w:val="000000"/>
        </w:rPr>
        <w:t>48</w:t>
      </w:r>
      <w:r w:rsidR="00935709" w:rsidRPr="004D1D3D">
        <w:rPr>
          <w:rFonts w:ascii="Arial" w:eastAsia="Courier New" w:hAnsi="Arial" w:cs="Arial"/>
          <w:color w:val="000000"/>
        </w:rPr>
        <w:t xml:space="preserve">.- </w:t>
      </w:r>
      <w:r w:rsidR="00935709">
        <w:rPr>
          <w:rFonts w:ascii="Arial" w:eastAsia="Courier New" w:hAnsi="Arial" w:cs="Arial"/>
          <w:color w:val="000000"/>
        </w:rPr>
        <w:t>DERECHO PENAL</w:t>
      </w:r>
    </w:p>
    <w:p w14:paraId="513E5909" w14:textId="77777777" w:rsidR="00935709" w:rsidRDefault="00935709" w:rsidP="00935709">
      <w:pPr>
        <w:spacing w:line="276" w:lineRule="auto"/>
        <w:rPr>
          <w:rFonts w:ascii="Arial" w:eastAsia="Courier New" w:hAnsi="Arial" w:cs="Arial"/>
          <w:color w:val="000000"/>
        </w:rPr>
      </w:pPr>
    </w:p>
    <w:p w14:paraId="5FEA7CCB" w14:textId="77777777" w:rsidR="00935709" w:rsidRDefault="00935709" w:rsidP="00935709">
      <w:pPr>
        <w:spacing w:line="276" w:lineRule="auto"/>
        <w:jc w:val="both"/>
        <w:rPr>
          <w:rFonts w:ascii="Arial" w:eastAsia="Courier New" w:hAnsi="Arial" w:cs="Arial"/>
          <w:color w:val="000000"/>
        </w:rPr>
      </w:pPr>
      <w:r w:rsidRPr="00383C2A">
        <w:rPr>
          <w:rFonts w:ascii="Arial" w:eastAsia="Courier New" w:hAnsi="Arial" w:cs="Arial"/>
          <w:color w:val="000000"/>
        </w:rPr>
        <w:t>La aportación económica por parte del Aula de Derechos Humanos Manuel de Lardizábal de la Universidad de Extremadura, mediante convenio firmado con fecha de 27 de febrero de 2018, tiene por objeto de financiar la "XII Semana de Derecho Penal de Las Palmas. La responsabilidad penal de las personas jurídicas", celebradas entre el 28 de febrero y 2 de marzo de 2018. La aportación rea</w:t>
      </w:r>
      <w:r>
        <w:rPr>
          <w:rFonts w:ascii="Arial" w:eastAsia="Courier New" w:hAnsi="Arial" w:cs="Arial"/>
          <w:color w:val="000000"/>
        </w:rPr>
        <w:t>lizada para tal fin es de 3.000 euros</w:t>
      </w:r>
      <w:r w:rsidRPr="00383C2A">
        <w:rPr>
          <w:rFonts w:ascii="Arial" w:eastAsia="Courier New" w:hAnsi="Arial" w:cs="Arial"/>
          <w:color w:val="000000"/>
        </w:rPr>
        <w:t>.</w:t>
      </w:r>
    </w:p>
    <w:p w14:paraId="41C25F5F" w14:textId="77777777" w:rsidR="00935709" w:rsidRDefault="00935709" w:rsidP="00935709">
      <w:pPr>
        <w:spacing w:line="276" w:lineRule="auto"/>
        <w:rPr>
          <w:rFonts w:ascii="Arial" w:eastAsia="Courier New" w:hAnsi="Arial" w:cs="Arial"/>
          <w:color w:val="000000"/>
        </w:rPr>
      </w:pPr>
    </w:p>
    <w:p w14:paraId="19893B9B" w14:textId="5BA46F6E" w:rsidR="00935709" w:rsidRDefault="00A02346" w:rsidP="00935709">
      <w:pPr>
        <w:spacing w:line="276" w:lineRule="auto"/>
        <w:rPr>
          <w:rFonts w:ascii="Arial" w:eastAsia="Courier New" w:hAnsi="Arial" w:cs="Arial"/>
          <w:color w:val="000000"/>
        </w:rPr>
      </w:pPr>
      <w:r>
        <w:rPr>
          <w:rFonts w:ascii="Arial" w:eastAsia="Courier New" w:hAnsi="Arial" w:cs="Arial"/>
          <w:color w:val="000000"/>
        </w:rPr>
        <w:t>49</w:t>
      </w:r>
      <w:r w:rsidR="00935709">
        <w:rPr>
          <w:rFonts w:ascii="Arial" w:eastAsia="Courier New" w:hAnsi="Arial" w:cs="Arial"/>
          <w:color w:val="000000"/>
        </w:rPr>
        <w:t>.-ATLAS GC</w:t>
      </w:r>
    </w:p>
    <w:p w14:paraId="40C063C1" w14:textId="77777777" w:rsidR="00935709" w:rsidRDefault="00935709" w:rsidP="00935709">
      <w:pPr>
        <w:spacing w:line="276" w:lineRule="auto"/>
        <w:jc w:val="both"/>
        <w:rPr>
          <w:rFonts w:ascii="Arial" w:eastAsia="Courier New" w:hAnsi="Arial" w:cs="Arial"/>
          <w:color w:val="000000"/>
        </w:rPr>
      </w:pPr>
    </w:p>
    <w:p w14:paraId="2FBFB0AA" w14:textId="77777777" w:rsidR="00935709" w:rsidRDefault="00935709" w:rsidP="00935709">
      <w:pPr>
        <w:spacing w:line="276" w:lineRule="auto"/>
        <w:jc w:val="both"/>
        <w:rPr>
          <w:rFonts w:ascii="Arial" w:eastAsia="Courier New" w:hAnsi="Arial" w:cs="Arial"/>
          <w:color w:val="000000"/>
        </w:rPr>
      </w:pPr>
      <w:r w:rsidRPr="00EC6531">
        <w:rPr>
          <w:rFonts w:ascii="Arial" w:eastAsia="Courier New" w:hAnsi="Arial" w:cs="Arial"/>
          <w:color w:val="000000"/>
        </w:rPr>
        <w:t>El proyecto "Atlas Gastronómico de la Pesca en Gran Canaria" es un proyecto financiado por el Cabildo de Gran Canaria, con fecha de resolución del 14 de junio de 2018. La duración del mismo es hasta el 31 de mayo de 2019, siendo su objetivo la elaboración de un atlas gastronómico de la pesca en la isla de Gran Canaria, tal y como su propio nombre indica. El proyecto ti</w:t>
      </w:r>
      <w:r>
        <w:rPr>
          <w:rFonts w:ascii="Arial" w:eastAsia="Courier New" w:hAnsi="Arial" w:cs="Arial"/>
          <w:color w:val="000000"/>
        </w:rPr>
        <w:t>ene un presupuesto de 17.928,00 euros</w:t>
      </w:r>
      <w:r w:rsidRPr="00EC6531">
        <w:rPr>
          <w:rFonts w:ascii="Arial" w:eastAsia="Courier New" w:hAnsi="Arial" w:cs="Arial"/>
          <w:color w:val="000000"/>
        </w:rPr>
        <w:t>, financiado por completo por el Cabildo de Gran Canaria.</w:t>
      </w:r>
    </w:p>
    <w:p w14:paraId="67E94385" w14:textId="77777777" w:rsidR="00935709" w:rsidRDefault="00935709" w:rsidP="00935709">
      <w:pPr>
        <w:spacing w:line="276" w:lineRule="auto"/>
        <w:jc w:val="both"/>
        <w:rPr>
          <w:rFonts w:ascii="Arial" w:eastAsia="Courier New" w:hAnsi="Arial" w:cs="Arial"/>
          <w:color w:val="000000"/>
        </w:rPr>
      </w:pPr>
    </w:p>
    <w:p w14:paraId="7A59C562" w14:textId="18DDA971" w:rsidR="00935709" w:rsidRDefault="00360B22" w:rsidP="00935709">
      <w:pPr>
        <w:spacing w:line="276" w:lineRule="auto"/>
        <w:rPr>
          <w:rFonts w:ascii="Arial" w:eastAsia="Courier New" w:hAnsi="Arial" w:cs="Arial"/>
          <w:color w:val="000000"/>
        </w:rPr>
      </w:pPr>
      <w:r>
        <w:rPr>
          <w:rFonts w:ascii="Arial" w:eastAsia="Courier New" w:hAnsi="Arial" w:cs="Arial"/>
          <w:color w:val="000000"/>
        </w:rPr>
        <w:t>50</w:t>
      </w:r>
      <w:r w:rsidR="00935709">
        <w:rPr>
          <w:rFonts w:ascii="Arial" w:eastAsia="Courier New" w:hAnsi="Arial" w:cs="Arial"/>
          <w:color w:val="000000"/>
        </w:rPr>
        <w:t>.-CIGUATERA</w:t>
      </w:r>
    </w:p>
    <w:p w14:paraId="60F6363D" w14:textId="77777777" w:rsidR="00935709" w:rsidRPr="00383C2A" w:rsidRDefault="00935709" w:rsidP="00935709">
      <w:pPr>
        <w:spacing w:line="276" w:lineRule="auto"/>
        <w:jc w:val="both"/>
        <w:rPr>
          <w:rFonts w:ascii="Arial" w:eastAsia="Courier New" w:hAnsi="Arial" w:cs="Arial"/>
          <w:color w:val="000000"/>
        </w:rPr>
      </w:pPr>
    </w:p>
    <w:p w14:paraId="608BA2E4" w14:textId="77777777" w:rsidR="00935709" w:rsidRDefault="00935709" w:rsidP="00935709">
      <w:pPr>
        <w:spacing w:line="276" w:lineRule="auto"/>
        <w:jc w:val="both"/>
        <w:rPr>
          <w:rFonts w:ascii="Arial" w:eastAsia="Courier New" w:hAnsi="Arial" w:cs="Arial"/>
          <w:color w:val="000000"/>
        </w:rPr>
      </w:pPr>
      <w:r w:rsidRPr="006B0F67">
        <w:rPr>
          <w:rFonts w:ascii="Arial" w:eastAsia="Courier New" w:hAnsi="Arial" w:cs="Arial"/>
          <w:color w:val="000000"/>
        </w:rPr>
        <w:t>El proyecto "Desarrollo de un Plan Control Sanitario Ciguatera nominado en los Presupuestos Generales de la Comunidad Autónoma de Canarias de 2018 (proyecto 134G0379 subconcepto 48000)", es un proyecto financiado por el Gobierno de Canarias con fecha de resolución de 23 de marzo de 2018. Con una duración de 9 meses, el proyecto tiene como objetivo la realización de un control de la ciguatera en determinadas especies marinas de interés comercial con el fin de acreditar que los productos de la acuicultura y los de pesca extractiva y marisqueo destinados a la alimentación humana. reúnan las debidas garantías sanitarias. El presupu</w:t>
      </w:r>
      <w:r>
        <w:rPr>
          <w:rFonts w:ascii="Arial" w:eastAsia="Courier New" w:hAnsi="Arial" w:cs="Arial"/>
          <w:color w:val="000000"/>
        </w:rPr>
        <w:t>esto del proyecto es de 70.000 euros</w:t>
      </w:r>
      <w:r w:rsidRPr="006B0F67">
        <w:rPr>
          <w:rFonts w:ascii="Arial" w:eastAsia="Courier New" w:hAnsi="Arial" w:cs="Arial"/>
          <w:color w:val="000000"/>
        </w:rPr>
        <w:t>, financiados por completo por el Gobierno de Canarias.</w:t>
      </w:r>
    </w:p>
    <w:p w14:paraId="67F4F1C6" w14:textId="77777777" w:rsidR="00935709" w:rsidRDefault="00935709" w:rsidP="00935709">
      <w:pPr>
        <w:spacing w:line="276" w:lineRule="auto"/>
        <w:jc w:val="both"/>
        <w:rPr>
          <w:rFonts w:ascii="Arial" w:eastAsia="Courier New" w:hAnsi="Arial" w:cs="Arial"/>
          <w:color w:val="000000"/>
        </w:rPr>
      </w:pPr>
    </w:p>
    <w:p w14:paraId="7FE010A4" w14:textId="655B7B22" w:rsidR="00935709" w:rsidRDefault="00360B22" w:rsidP="00935709">
      <w:pPr>
        <w:spacing w:line="276" w:lineRule="auto"/>
        <w:rPr>
          <w:rFonts w:ascii="Arial" w:eastAsia="Courier New" w:hAnsi="Arial" w:cs="Arial"/>
          <w:color w:val="000000"/>
        </w:rPr>
      </w:pPr>
      <w:r>
        <w:rPr>
          <w:rFonts w:ascii="Arial" w:eastAsia="Courier New" w:hAnsi="Arial" w:cs="Arial"/>
          <w:color w:val="000000"/>
        </w:rPr>
        <w:t>51</w:t>
      </w:r>
      <w:r w:rsidR="00935709">
        <w:rPr>
          <w:rFonts w:ascii="Arial" w:eastAsia="Courier New" w:hAnsi="Arial" w:cs="Arial"/>
          <w:color w:val="000000"/>
        </w:rPr>
        <w:t>.-NIRVANA</w:t>
      </w:r>
    </w:p>
    <w:p w14:paraId="51EB6C65" w14:textId="77777777" w:rsidR="00935709" w:rsidRDefault="00935709" w:rsidP="00935709">
      <w:pPr>
        <w:spacing w:line="276" w:lineRule="auto"/>
        <w:rPr>
          <w:rFonts w:ascii="Arial" w:eastAsia="Courier New" w:hAnsi="Arial" w:cs="Arial"/>
          <w:color w:val="000000"/>
        </w:rPr>
      </w:pPr>
    </w:p>
    <w:p w14:paraId="4FAA529B" w14:textId="77777777" w:rsidR="00935709" w:rsidRDefault="00935709" w:rsidP="00935709">
      <w:pPr>
        <w:spacing w:line="276" w:lineRule="auto"/>
        <w:jc w:val="both"/>
        <w:rPr>
          <w:rFonts w:ascii="Arial" w:eastAsia="Courier New" w:hAnsi="Arial" w:cs="Arial"/>
          <w:color w:val="000000"/>
        </w:rPr>
      </w:pPr>
      <w:r w:rsidRPr="00215EAB">
        <w:rPr>
          <w:rFonts w:ascii="Arial" w:eastAsia="Courier New" w:hAnsi="Arial" w:cs="Arial"/>
          <w:color w:val="000000"/>
        </w:rPr>
        <w:t xml:space="preserve">El proyecto El proyecto "NIRVANA: Novedades en Impresión y Realidad Virtual en </w:t>
      </w:r>
      <w:proofErr w:type="spellStart"/>
      <w:r w:rsidRPr="00215EAB">
        <w:rPr>
          <w:rFonts w:ascii="Arial" w:eastAsia="Courier New" w:hAnsi="Arial" w:cs="Arial"/>
          <w:color w:val="000000"/>
        </w:rPr>
        <w:t>ANAtomía</w:t>
      </w:r>
      <w:proofErr w:type="spellEnd"/>
      <w:r w:rsidRPr="00215EAB">
        <w:rPr>
          <w:rFonts w:ascii="Arial" w:eastAsia="Courier New" w:hAnsi="Arial" w:cs="Arial"/>
          <w:color w:val="000000"/>
        </w:rPr>
        <w:t xml:space="preserve">" es un proyecto financiado por la Agencia Canaria de Investigación Innovación y Sociedad de la Información del Gobierno de Canarias, con fecha de resolución de 9 de julio de 2018. El proyecto, con una duración de 4 meses, tiene como objetivos desarrollar actividades formativas relativas al diseño, modelado y fabricación 3D y a la creación de contenidos </w:t>
      </w:r>
      <w:r w:rsidRPr="00215EAB">
        <w:rPr>
          <w:rFonts w:ascii="Arial" w:eastAsia="Courier New" w:hAnsi="Arial" w:cs="Arial"/>
          <w:color w:val="000000"/>
        </w:rPr>
        <w:lastRenderedPageBreak/>
        <w:t>digitales audiovisuales y aplicaciones web con tecnologías emergentes. El presup</w:t>
      </w:r>
      <w:r>
        <w:rPr>
          <w:rFonts w:ascii="Arial" w:eastAsia="Courier New" w:hAnsi="Arial" w:cs="Arial"/>
          <w:color w:val="000000"/>
        </w:rPr>
        <w:t>uesto del proyecto es de 25.398 euros</w:t>
      </w:r>
      <w:r w:rsidRPr="00215EAB">
        <w:rPr>
          <w:rFonts w:ascii="Arial" w:eastAsia="Courier New" w:hAnsi="Arial" w:cs="Arial"/>
          <w:color w:val="000000"/>
        </w:rPr>
        <w:t>, correspondiendo un 85% de la financiación al Gobierno de Canarias y un 15% a la Fundación.</w:t>
      </w:r>
    </w:p>
    <w:p w14:paraId="542FDE12" w14:textId="77777777" w:rsidR="00935709" w:rsidRDefault="00935709" w:rsidP="00935709">
      <w:pPr>
        <w:spacing w:line="276" w:lineRule="auto"/>
        <w:jc w:val="both"/>
        <w:rPr>
          <w:rFonts w:ascii="Arial" w:eastAsia="Courier New" w:hAnsi="Arial" w:cs="Arial"/>
          <w:color w:val="000000"/>
        </w:rPr>
      </w:pPr>
    </w:p>
    <w:p w14:paraId="32F6E0F6" w14:textId="108F57FE" w:rsidR="00935709" w:rsidRDefault="00913A0D" w:rsidP="00935709">
      <w:pPr>
        <w:spacing w:line="276" w:lineRule="auto"/>
        <w:jc w:val="both"/>
        <w:rPr>
          <w:rFonts w:ascii="Arial" w:eastAsia="Courier New" w:hAnsi="Arial" w:cs="Arial"/>
          <w:color w:val="000000"/>
        </w:rPr>
      </w:pPr>
      <w:r>
        <w:rPr>
          <w:rFonts w:ascii="Arial" w:eastAsia="Courier New" w:hAnsi="Arial" w:cs="Arial"/>
          <w:color w:val="000000"/>
        </w:rPr>
        <w:t>52</w:t>
      </w:r>
      <w:r w:rsidR="00935709">
        <w:rPr>
          <w:rFonts w:ascii="Arial" w:eastAsia="Courier New" w:hAnsi="Arial" w:cs="Arial"/>
          <w:color w:val="000000"/>
        </w:rPr>
        <w:t>.- ECOAPRENDEMOS I</w:t>
      </w:r>
    </w:p>
    <w:p w14:paraId="4420F8EF" w14:textId="77777777" w:rsidR="00935709" w:rsidRDefault="00935709" w:rsidP="00935709">
      <w:pPr>
        <w:spacing w:line="276" w:lineRule="auto"/>
        <w:jc w:val="both"/>
        <w:rPr>
          <w:rFonts w:ascii="Arial" w:eastAsia="Courier New" w:hAnsi="Arial" w:cs="Arial"/>
          <w:color w:val="000000"/>
        </w:rPr>
      </w:pPr>
    </w:p>
    <w:p w14:paraId="3FFAD22C" w14:textId="77777777" w:rsidR="00935709" w:rsidRDefault="00935709" w:rsidP="00935709">
      <w:pPr>
        <w:spacing w:line="276" w:lineRule="auto"/>
        <w:jc w:val="both"/>
        <w:rPr>
          <w:rFonts w:ascii="Arial" w:eastAsia="Courier New" w:hAnsi="Arial" w:cs="Arial"/>
          <w:color w:val="000000"/>
        </w:rPr>
      </w:pPr>
      <w:r w:rsidRPr="00215EAB">
        <w:rPr>
          <w:rFonts w:ascii="Arial" w:eastAsia="Courier New" w:hAnsi="Arial" w:cs="Arial"/>
          <w:color w:val="000000"/>
        </w:rPr>
        <w:t>El proyecto "Creación cooperativa del Aula Abierta sobre Innovación Educativa y Ciudadanía Global 2018/1" es un proyecto financiado por el Cabildo de Gran Canaria con fecha de 5 de julio de 2018. Este proyecto, con una duración de 12 meses, tiene por objeto desarrollar el concepto de "Aula Abierta", así como la creación cooperativa de una "Aula Abierta sobre innovación educativa y ciudadanía global en el contexto de la sociedad del aprendizaje. El presupu</w:t>
      </w:r>
      <w:r>
        <w:rPr>
          <w:rFonts w:ascii="Arial" w:eastAsia="Courier New" w:hAnsi="Arial" w:cs="Arial"/>
          <w:color w:val="000000"/>
        </w:rPr>
        <w:t>esto del proyecto es de 10.000 euros</w:t>
      </w:r>
      <w:r w:rsidRPr="00215EAB">
        <w:rPr>
          <w:rFonts w:ascii="Arial" w:eastAsia="Courier New" w:hAnsi="Arial" w:cs="Arial"/>
          <w:color w:val="000000"/>
        </w:rPr>
        <w:t>, financiado en su totalidad por el Cabildo de Gran Canaria.</w:t>
      </w:r>
    </w:p>
    <w:p w14:paraId="145DCAAA" w14:textId="77777777" w:rsidR="00935709" w:rsidRDefault="00935709" w:rsidP="00935709">
      <w:pPr>
        <w:spacing w:line="276" w:lineRule="auto"/>
        <w:rPr>
          <w:rFonts w:ascii="Arial" w:eastAsia="Courier New" w:hAnsi="Arial" w:cs="Arial"/>
          <w:color w:val="000000"/>
        </w:rPr>
      </w:pPr>
    </w:p>
    <w:p w14:paraId="36ADC6F2" w14:textId="6CEE43B3" w:rsidR="00935709" w:rsidRDefault="00913A0D" w:rsidP="00935709">
      <w:pPr>
        <w:spacing w:line="276" w:lineRule="auto"/>
        <w:jc w:val="both"/>
        <w:rPr>
          <w:rFonts w:ascii="Arial" w:eastAsia="Courier New" w:hAnsi="Arial" w:cs="Arial"/>
          <w:color w:val="000000"/>
        </w:rPr>
      </w:pPr>
      <w:r>
        <w:rPr>
          <w:rFonts w:ascii="Arial" w:eastAsia="Courier New" w:hAnsi="Arial" w:cs="Arial"/>
          <w:color w:val="000000"/>
        </w:rPr>
        <w:t>53</w:t>
      </w:r>
      <w:r w:rsidR="00935709">
        <w:rPr>
          <w:rFonts w:ascii="Arial" w:eastAsia="Courier New" w:hAnsi="Arial" w:cs="Arial"/>
          <w:color w:val="000000"/>
        </w:rPr>
        <w:t>.- ECOAPRENDEMOS II</w:t>
      </w:r>
    </w:p>
    <w:p w14:paraId="43B5FDE4" w14:textId="77777777" w:rsidR="00935709" w:rsidRDefault="00935709" w:rsidP="00935709">
      <w:pPr>
        <w:spacing w:line="276" w:lineRule="auto"/>
        <w:jc w:val="both"/>
        <w:rPr>
          <w:rFonts w:ascii="Arial" w:eastAsia="Courier New" w:hAnsi="Arial" w:cs="Arial"/>
          <w:color w:val="000000"/>
        </w:rPr>
      </w:pPr>
    </w:p>
    <w:p w14:paraId="37D9F4B6" w14:textId="77777777" w:rsidR="00935709" w:rsidRDefault="00935709" w:rsidP="00935709">
      <w:pPr>
        <w:spacing w:line="276" w:lineRule="auto"/>
        <w:jc w:val="both"/>
        <w:rPr>
          <w:rFonts w:ascii="Arial" w:eastAsia="Courier New" w:hAnsi="Arial" w:cs="Arial"/>
          <w:color w:val="000000"/>
        </w:rPr>
      </w:pPr>
      <w:r w:rsidRPr="00215EAB">
        <w:rPr>
          <w:rFonts w:ascii="Arial" w:eastAsia="Courier New" w:hAnsi="Arial" w:cs="Arial"/>
          <w:color w:val="000000"/>
        </w:rPr>
        <w:t>El proyecto "Creación cooperativa del Aula Abierta sobre Innovación Educativa y Ciudadanía Global 2018/2" es un proyecto financiado por el Cabildo de Gran Canaria con fecha de 16 de julio de 2018. Este proyecto, con una duración de 11 meses, tiene por objeto desarrollar el concepto de "Aula Abierta", así como la creación cooperativa de una "Aula Abierta sobre innovación educativa y ciudadanía global en el contexto de la sociedad del aprendizaje. El presupu</w:t>
      </w:r>
      <w:r>
        <w:rPr>
          <w:rFonts w:ascii="Arial" w:eastAsia="Courier New" w:hAnsi="Arial" w:cs="Arial"/>
          <w:color w:val="000000"/>
        </w:rPr>
        <w:t>esto del proyecto es de 15.000 euros</w:t>
      </w:r>
      <w:r w:rsidRPr="00215EAB">
        <w:rPr>
          <w:rFonts w:ascii="Arial" w:eastAsia="Courier New" w:hAnsi="Arial" w:cs="Arial"/>
          <w:color w:val="000000"/>
        </w:rPr>
        <w:t>, financiado en su totalidad por el Cabildo de Gran Canaria.</w:t>
      </w:r>
    </w:p>
    <w:p w14:paraId="4D12EB00" w14:textId="77777777" w:rsidR="00935709" w:rsidRDefault="00935709" w:rsidP="00935709">
      <w:pPr>
        <w:spacing w:line="276" w:lineRule="auto"/>
        <w:jc w:val="both"/>
        <w:rPr>
          <w:rFonts w:ascii="Arial" w:eastAsia="Courier New" w:hAnsi="Arial" w:cs="Arial"/>
          <w:color w:val="000000"/>
          <w:u w:val="single"/>
        </w:rPr>
      </w:pPr>
    </w:p>
    <w:p w14:paraId="69CE38FD" w14:textId="1173AC5D" w:rsidR="00935709" w:rsidRDefault="007062AF" w:rsidP="00935709">
      <w:pPr>
        <w:spacing w:line="276" w:lineRule="auto"/>
        <w:jc w:val="both"/>
        <w:rPr>
          <w:rFonts w:ascii="Arial" w:eastAsia="Courier New" w:hAnsi="Arial" w:cs="Arial"/>
          <w:color w:val="000000"/>
        </w:rPr>
      </w:pPr>
      <w:r>
        <w:rPr>
          <w:rFonts w:ascii="Arial" w:eastAsia="Courier New" w:hAnsi="Arial" w:cs="Arial"/>
          <w:color w:val="000000"/>
        </w:rPr>
        <w:t>54</w:t>
      </w:r>
      <w:r w:rsidR="00935709">
        <w:rPr>
          <w:rFonts w:ascii="Arial" w:eastAsia="Courier New" w:hAnsi="Arial" w:cs="Arial"/>
          <w:color w:val="000000"/>
        </w:rPr>
        <w:t xml:space="preserve">.- </w:t>
      </w:r>
      <w:r w:rsidR="00935709" w:rsidRPr="00215EAB">
        <w:rPr>
          <w:rFonts w:ascii="Arial" w:eastAsia="Courier New" w:hAnsi="Arial" w:cs="Arial"/>
          <w:color w:val="000000"/>
        </w:rPr>
        <w:t>PLAN ESTRATÉGICO DE LA LUCHA CANARIA PARA 2019-2028</w:t>
      </w:r>
    </w:p>
    <w:p w14:paraId="276D2185" w14:textId="77777777" w:rsidR="00935709" w:rsidRDefault="00935709" w:rsidP="00935709">
      <w:pPr>
        <w:spacing w:line="276" w:lineRule="auto"/>
        <w:jc w:val="both"/>
        <w:rPr>
          <w:rFonts w:ascii="Arial" w:eastAsia="Courier New" w:hAnsi="Arial" w:cs="Arial"/>
          <w:color w:val="000000"/>
        </w:rPr>
      </w:pPr>
    </w:p>
    <w:p w14:paraId="20ABBC77" w14:textId="207C278B" w:rsidR="00935709" w:rsidRDefault="00935709" w:rsidP="00935709">
      <w:pPr>
        <w:jc w:val="both"/>
        <w:rPr>
          <w:rFonts w:ascii="Arial" w:eastAsia="Courier New" w:hAnsi="Arial" w:cs="Arial"/>
          <w:color w:val="000000"/>
        </w:rPr>
      </w:pPr>
      <w:r w:rsidRPr="00215EAB">
        <w:rPr>
          <w:rFonts w:ascii="Arial" w:eastAsia="Courier New" w:hAnsi="Arial" w:cs="Arial"/>
          <w:color w:val="000000"/>
        </w:rPr>
        <w:t>Mediante orden de la CONSEJERÍA DE TURISMO, CULTURA Y DEPORTES con fecha 26 de diciembre de 2018, esta subvención directa es concedi</w:t>
      </w:r>
      <w:r>
        <w:rPr>
          <w:rFonts w:ascii="Arial" w:eastAsia="Courier New" w:hAnsi="Arial" w:cs="Arial"/>
          <w:color w:val="000000"/>
        </w:rPr>
        <w:t>da por un importe de 95.000,00 euros</w:t>
      </w:r>
      <w:r w:rsidRPr="00215EAB">
        <w:rPr>
          <w:rFonts w:ascii="Arial" w:eastAsia="Courier New" w:hAnsi="Arial" w:cs="Arial"/>
          <w:color w:val="000000"/>
        </w:rPr>
        <w:t>, con la finalidad de financiar la elaboración del “PLAN ESTRATÉGICO DE LA LUCHA CANARIA” (aplicación presupuestaria 16.11.336A.780.11 y PILA 187G0149). Dicha subvención representa el 100% del coste de la actividad subvencionada. El plazo para la realización de la actividad subvencionada será el comprendido entre el 1 de diciembre de 2018 a 30 de diciembre de 2019.</w:t>
      </w:r>
    </w:p>
    <w:p w14:paraId="5605C6FA" w14:textId="4F35E554" w:rsidR="007062AF" w:rsidRDefault="007062AF" w:rsidP="00935709">
      <w:pPr>
        <w:jc w:val="both"/>
        <w:rPr>
          <w:rFonts w:ascii="Arial" w:eastAsia="Courier New" w:hAnsi="Arial" w:cs="Arial"/>
          <w:color w:val="000000"/>
        </w:rPr>
      </w:pPr>
    </w:p>
    <w:p w14:paraId="61ABB954" w14:textId="593B2339" w:rsidR="007062AF" w:rsidRPr="00215EAB" w:rsidRDefault="007062AF" w:rsidP="00935709">
      <w:pPr>
        <w:jc w:val="both"/>
        <w:rPr>
          <w:rFonts w:ascii="Arial" w:eastAsia="Courier New" w:hAnsi="Arial" w:cs="Arial"/>
          <w:color w:val="000000"/>
        </w:rPr>
      </w:pPr>
      <w:r>
        <w:rPr>
          <w:rFonts w:ascii="Arial" w:eastAsia="Courier New" w:hAnsi="Arial" w:cs="Arial"/>
          <w:color w:val="000000"/>
        </w:rPr>
        <w:t>Durante el ejercicio 2020 se realizó un reintegro por importe de 19.060,11 euros.</w:t>
      </w:r>
    </w:p>
    <w:p w14:paraId="7769F034" w14:textId="77777777" w:rsidR="00935709" w:rsidRPr="00215EAB" w:rsidRDefault="00935709" w:rsidP="00935709">
      <w:pPr>
        <w:jc w:val="both"/>
        <w:rPr>
          <w:rFonts w:ascii="Arial" w:eastAsia="Courier New" w:hAnsi="Arial" w:cs="Arial"/>
          <w:color w:val="000000"/>
        </w:rPr>
      </w:pPr>
    </w:p>
    <w:p w14:paraId="0A4AF3C8" w14:textId="18122403" w:rsidR="00935709" w:rsidRDefault="007062AF" w:rsidP="00935709">
      <w:pPr>
        <w:spacing w:line="276" w:lineRule="auto"/>
        <w:rPr>
          <w:rFonts w:ascii="Arial" w:eastAsia="Courier New" w:hAnsi="Arial" w:cs="Arial"/>
          <w:color w:val="000000"/>
        </w:rPr>
      </w:pPr>
      <w:r>
        <w:rPr>
          <w:rFonts w:ascii="Arial" w:eastAsia="Courier New" w:hAnsi="Arial" w:cs="Arial"/>
          <w:color w:val="000000"/>
        </w:rPr>
        <w:t>55</w:t>
      </w:r>
      <w:r w:rsidR="00935709">
        <w:rPr>
          <w:rFonts w:ascii="Arial" w:eastAsia="Courier New" w:hAnsi="Arial" w:cs="Arial"/>
          <w:color w:val="000000"/>
        </w:rPr>
        <w:t>.- SUBVENCIÓN SPEGC 2018</w:t>
      </w:r>
    </w:p>
    <w:p w14:paraId="7877076F" w14:textId="77777777" w:rsidR="00935709" w:rsidRPr="00600771" w:rsidRDefault="00935709" w:rsidP="00935709">
      <w:pPr>
        <w:spacing w:line="276" w:lineRule="auto"/>
        <w:jc w:val="both"/>
        <w:rPr>
          <w:rFonts w:ascii="Arial" w:eastAsia="Courier New" w:hAnsi="Arial" w:cs="Arial"/>
          <w:color w:val="000000"/>
        </w:rPr>
      </w:pPr>
    </w:p>
    <w:p w14:paraId="09652DFB" w14:textId="77777777" w:rsidR="00935709" w:rsidRDefault="00935709" w:rsidP="00935709">
      <w:pPr>
        <w:spacing w:line="276" w:lineRule="auto"/>
        <w:jc w:val="both"/>
        <w:rPr>
          <w:rFonts w:ascii="Arial" w:eastAsia="Courier New" w:hAnsi="Arial" w:cs="Arial"/>
          <w:color w:val="000000"/>
        </w:rPr>
      </w:pPr>
      <w:r w:rsidRPr="00600771">
        <w:rPr>
          <w:rFonts w:ascii="Arial" w:eastAsia="Courier New" w:hAnsi="Arial" w:cs="Arial"/>
          <w:color w:val="000000"/>
        </w:rPr>
        <w:t xml:space="preserve">Donación recibida por parte de la Sociedad de Promoción Económica de Gran Canaria S.A. con fecha 14 de diciembre de 2018 y por un importe de 150.000 </w:t>
      </w:r>
      <w:r>
        <w:rPr>
          <w:rFonts w:ascii="Arial" w:eastAsia="Courier New" w:hAnsi="Arial" w:cs="Arial"/>
          <w:color w:val="000000"/>
        </w:rPr>
        <w:t>euros</w:t>
      </w:r>
      <w:r w:rsidRPr="00600771">
        <w:rPr>
          <w:rFonts w:ascii="Arial" w:eastAsia="Courier New" w:hAnsi="Arial" w:cs="Arial"/>
          <w:color w:val="000000"/>
        </w:rPr>
        <w:t xml:space="preserve"> para facilitar los fines fundacionales de la entidad.</w:t>
      </w:r>
    </w:p>
    <w:p w14:paraId="09A1A504" w14:textId="77777777" w:rsidR="00935709" w:rsidRDefault="00935709" w:rsidP="00935709">
      <w:pPr>
        <w:spacing w:line="276" w:lineRule="auto"/>
        <w:jc w:val="both"/>
        <w:rPr>
          <w:rFonts w:ascii="Arial" w:eastAsia="Courier New" w:hAnsi="Arial" w:cs="Arial"/>
          <w:color w:val="000000"/>
        </w:rPr>
      </w:pPr>
    </w:p>
    <w:p w14:paraId="6D0DE257" w14:textId="77777777" w:rsidR="00935709" w:rsidRPr="00600771" w:rsidRDefault="00935709" w:rsidP="00935709">
      <w:pPr>
        <w:spacing w:line="276" w:lineRule="auto"/>
        <w:jc w:val="both"/>
        <w:rPr>
          <w:rFonts w:ascii="Arial" w:eastAsia="Courier New" w:hAnsi="Arial" w:cs="Arial"/>
          <w:color w:val="000000"/>
        </w:rPr>
      </w:pPr>
    </w:p>
    <w:p w14:paraId="221B8A66" w14:textId="0EAE2F88" w:rsidR="008E2CA8" w:rsidRDefault="007062AF" w:rsidP="008E2CA8">
      <w:pPr>
        <w:spacing w:line="276" w:lineRule="auto"/>
        <w:rPr>
          <w:rFonts w:ascii="Arial" w:eastAsia="Courier New" w:hAnsi="Arial" w:cs="Arial"/>
          <w:color w:val="000000"/>
        </w:rPr>
      </w:pPr>
      <w:r>
        <w:rPr>
          <w:rFonts w:ascii="Arial" w:eastAsia="Courier New" w:hAnsi="Arial" w:cs="Arial"/>
          <w:color w:val="000000"/>
        </w:rPr>
        <w:lastRenderedPageBreak/>
        <w:t>56</w:t>
      </w:r>
      <w:r w:rsidR="008E2CA8">
        <w:rPr>
          <w:rFonts w:ascii="Arial" w:eastAsia="Courier New" w:hAnsi="Arial" w:cs="Arial"/>
          <w:color w:val="000000"/>
        </w:rPr>
        <w:t xml:space="preserve">.- </w:t>
      </w:r>
      <w:proofErr w:type="spellStart"/>
      <w:r w:rsidR="008E2CA8">
        <w:rPr>
          <w:rFonts w:ascii="Arial" w:eastAsia="Courier New" w:hAnsi="Arial" w:cs="Arial"/>
          <w:color w:val="000000"/>
        </w:rPr>
        <w:t>RLDs</w:t>
      </w:r>
      <w:proofErr w:type="spellEnd"/>
      <w:r w:rsidR="008E2CA8">
        <w:rPr>
          <w:rFonts w:ascii="Arial" w:eastAsia="Courier New" w:hAnsi="Arial" w:cs="Arial"/>
          <w:color w:val="000000"/>
        </w:rPr>
        <w:t xml:space="preserve"> del proyecto europeo IC-</w:t>
      </w:r>
      <w:proofErr w:type="spellStart"/>
      <w:r w:rsidR="008E2CA8">
        <w:rPr>
          <w:rFonts w:ascii="Arial" w:eastAsia="Courier New" w:hAnsi="Arial" w:cs="Arial"/>
          <w:color w:val="000000"/>
        </w:rPr>
        <w:t>Health</w:t>
      </w:r>
      <w:proofErr w:type="spellEnd"/>
    </w:p>
    <w:p w14:paraId="15992AE6" w14:textId="77777777" w:rsidR="008E2CA8" w:rsidRPr="00600771" w:rsidRDefault="008E2CA8" w:rsidP="008E2CA8">
      <w:pPr>
        <w:spacing w:line="276" w:lineRule="auto"/>
        <w:jc w:val="both"/>
        <w:rPr>
          <w:rFonts w:ascii="Arial" w:eastAsia="Courier New" w:hAnsi="Arial" w:cs="Arial"/>
          <w:color w:val="000000"/>
        </w:rPr>
      </w:pPr>
    </w:p>
    <w:p w14:paraId="713CA61F" w14:textId="32B5F3DB" w:rsidR="008E2CA8" w:rsidRDefault="008E2CA8" w:rsidP="008E2CA8">
      <w:pPr>
        <w:spacing w:line="276" w:lineRule="auto"/>
        <w:jc w:val="both"/>
        <w:rPr>
          <w:rFonts w:ascii="Arial" w:eastAsia="Courier New" w:hAnsi="Arial" w:cs="Arial"/>
          <w:color w:val="000000"/>
        </w:rPr>
      </w:pPr>
      <w:r w:rsidRPr="008E2CA8">
        <w:rPr>
          <w:rFonts w:ascii="Arial" w:eastAsia="Courier New" w:hAnsi="Arial" w:cs="Arial"/>
          <w:color w:val="000000"/>
        </w:rPr>
        <w:t>Una vez finalizado el proyecto europeo H2020 IC-HEALTH, se realiza el cálculo de los Recursos Libres Disponibles (</w:t>
      </w:r>
      <w:proofErr w:type="spellStart"/>
      <w:r w:rsidRPr="008E2CA8">
        <w:rPr>
          <w:rFonts w:ascii="Arial" w:eastAsia="Courier New" w:hAnsi="Arial" w:cs="Arial"/>
          <w:color w:val="000000"/>
        </w:rPr>
        <w:t>RLDs</w:t>
      </w:r>
      <w:proofErr w:type="spellEnd"/>
      <w:r w:rsidRPr="008E2CA8">
        <w:rPr>
          <w:rFonts w:ascii="Arial" w:eastAsia="Courier New" w:hAnsi="Arial" w:cs="Arial"/>
          <w:color w:val="000000"/>
        </w:rPr>
        <w:t>) en base al REGLAMENTO DE PARTICIPACIÓN Y GESTIÓN DE PROYECTOS EUROPEOS DE I+D EN EL MARCO DEL PROGRAMA HORIZONTE 2020 DE LA UNIVERSIDAD DE LAS PALMAS DE GRAN CANARIA, aprobado por el Consejo de Gobierno de la Universidad de Las Palmas de Gran Canaria el 21 de diciembre de 2015 (BOULPGC de 8 de enero de 2016). La ULPGC constituye un Fondo Específico de Investigación (FEI) para el uso de dichos Recursos Liberados Disponibles, derivados de la ejecución de proyectos de la Universidad de Las Palmas de Gran Canaria con financiación internacional.</w:t>
      </w:r>
    </w:p>
    <w:p w14:paraId="0958D794" w14:textId="4C52B931" w:rsidR="008E2CA8" w:rsidRDefault="008E2CA8" w:rsidP="008E2CA8">
      <w:pPr>
        <w:spacing w:line="276" w:lineRule="auto"/>
        <w:jc w:val="both"/>
        <w:rPr>
          <w:rFonts w:ascii="Arial" w:eastAsia="Courier New" w:hAnsi="Arial" w:cs="Arial"/>
          <w:color w:val="000000"/>
        </w:rPr>
      </w:pPr>
    </w:p>
    <w:p w14:paraId="450000BA" w14:textId="611EAD64" w:rsidR="008E2CA8" w:rsidRPr="00256C3E" w:rsidRDefault="007062AF" w:rsidP="008E2CA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56</w:t>
      </w:r>
      <w:r w:rsidR="008E2CA8" w:rsidRPr="00256C3E">
        <w:rPr>
          <w:rFonts w:ascii="Arial" w:eastAsia="Calibri" w:hAnsi="Arial" w:cs="Arial"/>
          <w:bCs/>
        </w:rPr>
        <w:t>.</w:t>
      </w:r>
      <w:r w:rsidR="008E2CA8">
        <w:rPr>
          <w:rFonts w:ascii="Arial" w:eastAsia="Calibri" w:hAnsi="Arial" w:cs="Arial"/>
          <w:bCs/>
        </w:rPr>
        <w:t xml:space="preserve">1 </w:t>
      </w:r>
      <w:r w:rsidR="008E2CA8" w:rsidRPr="008E2CA8">
        <w:rPr>
          <w:rFonts w:ascii="Arial" w:eastAsia="Calibri" w:hAnsi="Arial" w:cs="Arial"/>
          <w:bCs/>
        </w:rPr>
        <w:t>R2019/01-IC</w:t>
      </w:r>
      <w:r w:rsidR="008E2CA8">
        <w:rPr>
          <w:rFonts w:ascii="Arial" w:eastAsia="Calibri" w:hAnsi="Arial" w:cs="Arial"/>
          <w:bCs/>
        </w:rPr>
        <w:t>-</w:t>
      </w:r>
      <w:r w:rsidR="008E2CA8" w:rsidRPr="008E2CA8">
        <w:rPr>
          <w:rFonts w:ascii="Arial" w:eastAsia="Calibri" w:hAnsi="Arial" w:cs="Arial"/>
          <w:bCs/>
        </w:rPr>
        <w:t>HEALTH-GDM</w:t>
      </w:r>
      <w:r w:rsidR="008E2CA8" w:rsidRPr="00256C3E">
        <w:rPr>
          <w:rFonts w:ascii="Arial" w:eastAsia="Calibri" w:hAnsi="Arial" w:cs="Arial"/>
          <w:bCs/>
        </w:rPr>
        <w:t xml:space="preserve"> </w:t>
      </w:r>
    </w:p>
    <w:p w14:paraId="1C97734E" w14:textId="7CDE5A19" w:rsidR="008E2CA8" w:rsidRDefault="008E2CA8" w:rsidP="008E2CA8">
      <w:pPr>
        <w:spacing w:line="276" w:lineRule="auto"/>
        <w:jc w:val="both"/>
        <w:rPr>
          <w:rFonts w:ascii="Arial" w:eastAsia="Courier New" w:hAnsi="Arial" w:cs="Arial"/>
          <w:color w:val="000000"/>
        </w:rPr>
      </w:pPr>
    </w:p>
    <w:p w14:paraId="79336C56" w14:textId="6B894DDC" w:rsidR="008E2CA8" w:rsidRDefault="008E2CA8" w:rsidP="008E2CA8">
      <w:pPr>
        <w:spacing w:line="276" w:lineRule="auto"/>
        <w:jc w:val="both"/>
        <w:rPr>
          <w:rFonts w:ascii="Arial" w:eastAsia="Courier New" w:hAnsi="Arial" w:cs="Arial"/>
          <w:color w:val="000000"/>
        </w:rPr>
      </w:pPr>
      <w:r>
        <w:rPr>
          <w:rFonts w:ascii="Arial" w:eastAsia="Courier New" w:hAnsi="Arial" w:cs="Arial"/>
          <w:color w:val="000000"/>
        </w:rPr>
        <w:t>Durante el ejercicio 2019 recibió un traspaso desde el proyecto IC- HEALTH por importe de 14.978,05 euros.</w:t>
      </w:r>
    </w:p>
    <w:p w14:paraId="59722D9D" w14:textId="77777777" w:rsidR="008E2CA8" w:rsidRDefault="008E2CA8" w:rsidP="008E2CA8">
      <w:pPr>
        <w:spacing w:line="276" w:lineRule="auto"/>
        <w:jc w:val="both"/>
        <w:rPr>
          <w:rFonts w:ascii="Arial" w:eastAsia="Courier New" w:hAnsi="Arial" w:cs="Arial"/>
          <w:color w:val="000000"/>
        </w:rPr>
      </w:pPr>
    </w:p>
    <w:p w14:paraId="4427FB69" w14:textId="0DF05AC5" w:rsidR="008E2CA8" w:rsidRPr="00256C3E" w:rsidRDefault="007062AF" w:rsidP="008E2CA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56</w:t>
      </w:r>
      <w:r w:rsidR="008E2CA8" w:rsidRPr="00256C3E">
        <w:rPr>
          <w:rFonts w:ascii="Arial" w:eastAsia="Calibri" w:hAnsi="Arial" w:cs="Arial"/>
          <w:bCs/>
        </w:rPr>
        <w:t>.</w:t>
      </w:r>
      <w:r w:rsidR="008E2CA8">
        <w:rPr>
          <w:rFonts w:ascii="Arial" w:eastAsia="Calibri" w:hAnsi="Arial" w:cs="Arial"/>
          <w:bCs/>
        </w:rPr>
        <w:t xml:space="preserve">2 </w:t>
      </w:r>
      <w:r w:rsidR="008E2CA8" w:rsidRPr="008E2CA8">
        <w:rPr>
          <w:rFonts w:ascii="Arial" w:eastAsia="Calibri" w:hAnsi="Arial" w:cs="Arial"/>
          <w:bCs/>
        </w:rPr>
        <w:t>R2019/02-IC</w:t>
      </w:r>
      <w:r w:rsidR="008E2CA8">
        <w:rPr>
          <w:rFonts w:ascii="Arial" w:eastAsia="Calibri" w:hAnsi="Arial" w:cs="Arial"/>
          <w:bCs/>
        </w:rPr>
        <w:t>-</w:t>
      </w:r>
      <w:r w:rsidR="008E2CA8" w:rsidRPr="008E2CA8">
        <w:rPr>
          <w:rFonts w:ascii="Arial" w:eastAsia="Calibri" w:hAnsi="Arial" w:cs="Arial"/>
          <w:bCs/>
        </w:rPr>
        <w:t>HEALTH-PBP</w:t>
      </w:r>
    </w:p>
    <w:p w14:paraId="4CE4D64B" w14:textId="77777777" w:rsidR="008E2CA8" w:rsidRDefault="008E2CA8" w:rsidP="008E2CA8">
      <w:pPr>
        <w:spacing w:line="276" w:lineRule="auto"/>
        <w:jc w:val="both"/>
        <w:rPr>
          <w:rFonts w:ascii="Arial" w:eastAsia="Courier New" w:hAnsi="Arial" w:cs="Arial"/>
          <w:color w:val="000000"/>
        </w:rPr>
      </w:pPr>
    </w:p>
    <w:p w14:paraId="01FDCB59" w14:textId="1931E777" w:rsidR="008E2CA8" w:rsidRDefault="008E2CA8" w:rsidP="008E2CA8">
      <w:pPr>
        <w:spacing w:line="276" w:lineRule="auto"/>
        <w:jc w:val="both"/>
        <w:rPr>
          <w:rFonts w:ascii="Arial" w:eastAsia="Courier New" w:hAnsi="Arial" w:cs="Arial"/>
          <w:color w:val="000000"/>
        </w:rPr>
      </w:pPr>
      <w:r>
        <w:rPr>
          <w:rFonts w:ascii="Arial" w:eastAsia="Courier New" w:hAnsi="Arial" w:cs="Arial"/>
          <w:color w:val="000000"/>
        </w:rPr>
        <w:t>Durante el ejercicio 2019 recibió un traspaso desde el proyecto IC- HEALTH por importe de 15.477,25 euros.</w:t>
      </w:r>
    </w:p>
    <w:p w14:paraId="006ECF7B" w14:textId="77777777" w:rsidR="008E2CA8" w:rsidRDefault="008E2CA8" w:rsidP="008E2CA8">
      <w:pPr>
        <w:spacing w:line="276" w:lineRule="auto"/>
        <w:jc w:val="both"/>
        <w:rPr>
          <w:rFonts w:ascii="Arial" w:eastAsia="Courier New" w:hAnsi="Arial" w:cs="Arial"/>
          <w:color w:val="000000"/>
        </w:rPr>
      </w:pPr>
    </w:p>
    <w:p w14:paraId="22B0AC50" w14:textId="5A486BA8" w:rsidR="008E2CA8" w:rsidRDefault="007062AF" w:rsidP="008E2CA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56</w:t>
      </w:r>
      <w:r w:rsidR="008E2CA8" w:rsidRPr="00256C3E">
        <w:rPr>
          <w:rFonts w:ascii="Arial" w:eastAsia="Calibri" w:hAnsi="Arial" w:cs="Arial"/>
          <w:bCs/>
        </w:rPr>
        <w:t>.</w:t>
      </w:r>
      <w:r w:rsidR="008E2CA8">
        <w:rPr>
          <w:rFonts w:ascii="Arial" w:eastAsia="Calibri" w:hAnsi="Arial" w:cs="Arial"/>
          <w:bCs/>
        </w:rPr>
        <w:t xml:space="preserve">3 </w:t>
      </w:r>
      <w:r w:rsidR="008E2CA8" w:rsidRPr="008E2CA8">
        <w:rPr>
          <w:rFonts w:ascii="Arial" w:eastAsia="Calibri" w:hAnsi="Arial" w:cs="Arial"/>
          <w:bCs/>
        </w:rPr>
        <w:t>R2019/03-IC</w:t>
      </w:r>
      <w:r w:rsidR="008E2CA8">
        <w:rPr>
          <w:rFonts w:ascii="Arial" w:eastAsia="Calibri" w:hAnsi="Arial" w:cs="Arial"/>
          <w:bCs/>
        </w:rPr>
        <w:t>-</w:t>
      </w:r>
      <w:r w:rsidR="008E2CA8" w:rsidRPr="008E2CA8">
        <w:rPr>
          <w:rFonts w:ascii="Arial" w:eastAsia="Calibri" w:hAnsi="Arial" w:cs="Arial"/>
          <w:bCs/>
        </w:rPr>
        <w:t>HEALTH-BGLV</w:t>
      </w:r>
    </w:p>
    <w:p w14:paraId="1A356A2C" w14:textId="77777777" w:rsidR="008E2CA8" w:rsidRDefault="008E2CA8" w:rsidP="008E2CA8">
      <w:pPr>
        <w:autoSpaceDE w:val="0"/>
        <w:autoSpaceDN w:val="0"/>
        <w:adjustRightInd w:val="0"/>
        <w:spacing w:line="276" w:lineRule="auto"/>
        <w:ind w:firstLine="708"/>
        <w:jc w:val="both"/>
        <w:rPr>
          <w:rFonts w:ascii="Arial" w:eastAsia="Courier New" w:hAnsi="Arial" w:cs="Arial"/>
          <w:color w:val="000000"/>
        </w:rPr>
      </w:pPr>
    </w:p>
    <w:p w14:paraId="6ECF3C6C" w14:textId="1BAF55D0" w:rsidR="008E2CA8" w:rsidRDefault="008E2CA8" w:rsidP="008E2CA8">
      <w:pPr>
        <w:spacing w:line="276" w:lineRule="auto"/>
        <w:jc w:val="both"/>
        <w:rPr>
          <w:rFonts w:ascii="Arial" w:eastAsia="Courier New" w:hAnsi="Arial" w:cs="Arial"/>
          <w:color w:val="000000"/>
        </w:rPr>
      </w:pPr>
      <w:r>
        <w:rPr>
          <w:rFonts w:ascii="Arial" w:eastAsia="Courier New" w:hAnsi="Arial" w:cs="Arial"/>
          <w:color w:val="000000"/>
        </w:rPr>
        <w:t>Durante el ejercicio 2019 recibió un traspaso desde el proyecto IC- HEALTH por importe de 14.676,23 euros.</w:t>
      </w:r>
    </w:p>
    <w:p w14:paraId="1F4DE064" w14:textId="77777777" w:rsidR="008E2CA8" w:rsidRDefault="008E2CA8" w:rsidP="008E2CA8">
      <w:pPr>
        <w:spacing w:line="276" w:lineRule="auto"/>
        <w:jc w:val="both"/>
        <w:rPr>
          <w:rFonts w:ascii="Arial" w:eastAsia="Courier New" w:hAnsi="Arial" w:cs="Arial"/>
          <w:color w:val="000000"/>
        </w:rPr>
      </w:pPr>
    </w:p>
    <w:p w14:paraId="24C0B03D" w14:textId="10CE8DF0" w:rsidR="008E2CA8" w:rsidRDefault="00714A65" w:rsidP="008E2CA8">
      <w:pPr>
        <w:spacing w:line="276" w:lineRule="auto"/>
        <w:rPr>
          <w:rFonts w:ascii="Arial" w:eastAsia="Courier New" w:hAnsi="Arial" w:cs="Arial"/>
          <w:color w:val="000000"/>
        </w:rPr>
      </w:pPr>
      <w:r>
        <w:rPr>
          <w:rFonts w:ascii="Arial" w:eastAsia="Courier New" w:hAnsi="Arial" w:cs="Arial"/>
          <w:color w:val="000000"/>
        </w:rPr>
        <w:t>57</w:t>
      </w:r>
      <w:r w:rsidR="008E2CA8">
        <w:rPr>
          <w:rFonts w:ascii="Arial" w:eastAsia="Courier New" w:hAnsi="Arial" w:cs="Arial"/>
          <w:color w:val="000000"/>
        </w:rPr>
        <w:t xml:space="preserve">.- </w:t>
      </w:r>
      <w:r w:rsidR="009133AB">
        <w:rPr>
          <w:rFonts w:ascii="Arial" w:eastAsia="Courier New" w:hAnsi="Arial" w:cs="Arial"/>
          <w:color w:val="000000"/>
        </w:rPr>
        <w:t>Subvención PLATAFORMA BIOASIS</w:t>
      </w:r>
    </w:p>
    <w:p w14:paraId="0F35CB89" w14:textId="77777777" w:rsidR="008E2CA8" w:rsidRPr="00600771" w:rsidRDefault="008E2CA8" w:rsidP="008E2CA8">
      <w:pPr>
        <w:spacing w:line="276" w:lineRule="auto"/>
        <w:jc w:val="both"/>
        <w:rPr>
          <w:rFonts w:ascii="Arial" w:eastAsia="Courier New" w:hAnsi="Arial" w:cs="Arial"/>
          <w:color w:val="000000"/>
        </w:rPr>
      </w:pPr>
    </w:p>
    <w:p w14:paraId="53258CED" w14:textId="77777777"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El Cabildo de Gran Canaria, apoya a través de la Sociedad de Promoción de Gran Canaria (SPEGC) a la Plataforma BIOASIS Gran Canaria en la que se encuentran presentes el Instituto Tecnológico de Canarias (ITC), la Universidad de las Palmas de Gran Canaria y la Fundación Parque Científico Tecnológico. Esta plataforma forma parte de la estrategia insular de desarrollo de la Economía Azul, que identifica e impulsa proyectos de excelencia y presta distintos servicios tecnológicos orientados a cubrir las necesidades de las empresas emergentes y/o empresas que quieren diversificar y desarrollar nuevas líneas de investigación en Biotecnología Azul y Acuicultura terrestre.</w:t>
      </w:r>
    </w:p>
    <w:p w14:paraId="629C4C4B" w14:textId="77777777" w:rsidR="009133AB" w:rsidRPr="009133AB" w:rsidRDefault="009133AB" w:rsidP="009133AB">
      <w:pPr>
        <w:spacing w:line="276" w:lineRule="auto"/>
        <w:jc w:val="both"/>
        <w:rPr>
          <w:rFonts w:ascii="Arial" w:eastAsia="Courier New" w:hAnsi="Arial" w:cs="Arial"/>
          <w:color w:val="000000"/>
        </w:rPr>
      </w:pPr>
    </w:p>
    <w:p w14:paraId="2127BE2D" w14:textId="77777777"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Dicho apoyo viene dado por sendos Convenios de Colaboración entre la Secretaria de Estado de Investigación, Desarrollo e Innovación (MINISTERIO DE ECONOMIA INDUSTRIA Y COMPETITIVIDAD) y el Cabildo de Gran Canaria para el desarrollo de dichas actividades </w:t>
      </w:r>
      <w:r w:rsidRPr="009133AB">
        <w:rPr>
          <w:rFonts w:ascii="Arial" w:eastAsia="Courier New" w:hAnsi="Arial" w:cs="Arial"/>
          <w:color w:val="000000"/>
        </w:rPr>
        <w:lastRenderedPageBreak/>
        <w:t>firmados el 29 de noviembre de 2017 (CONVENIO 2017) y 13 de noviembre de 2018 (CONVENIO 2018).</w:t>
      </w:r>
    </w:p>
    <w:p w14:paraId="48B12754" w14:textId="0F7F64B9" w:rsidR="00935709" w:rsidRDefault="00935709" w:rsidP="00935709">
      <w:pPr>
        <w:spacing w:line="276" w:lineRule="auto"/>
        <w:rPr>
          <w:rFonts w:ascii="Arial" w:eastAsia="Courier New" w:hAnsi="Arial" w:cs="Arial"/>
          <w:color w:val="000000"/>
        </w:rPr>
      </w:pPr>
    </w:p>
    <w:p w14:paraId="31B44E70" w14:textId="77777777"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Las subvenciones financiarán el 100% de las actuaciones a desarrollar.</w:t>
      </w:r>
    </w:p>
    <w:p w14:paraId="6D31EC03" w14:textId="77777777" w:rsidR="009133AB" w:rsidRPr="009133AB" w:rsidRDefault="009133AB" w:rsidP="009133AB">
      <w:pPr>
        <w:spacing w:line="276" w:lineRule="auto"/>
        <w:jc w:val="both"/>
        <w:rPr>
          <w:rFonts w:ascii="Arial" w:eastAsia="Courier New" w:hAnsi="Arial" w:cs="Arial"/>
          <w:color w:val="000000"/>
        </w:rPr>
      </w:pPr>
    </w:p>
    <w:p w14:paraId="2F381A50" w14:textId="6A2C061E" w:rsidR="009133AB" w:rsidRPr="00B91258" w:rsidRDefault="0032608C" w:rsidP="00B91258">
      <w:pPr>
        <w:pStyle w:val="Prrafodelista"/>
        <w:numPr>
          <w:ilvl w:val="0"/>
          <w:numId w:val="4"/>
        </w:numPr>
        <w:spacing w:line="276" w:lineRule="auto"/>
        <w:jc w:val="both"/>
        <w:rPr>
          <w:rFonts w:ascii="Arial" w:eastAsia="Courier New" w:hAnsi="Arial" w:cs="Arial"/>
          <w:color w:val="000000"/>
        </w:rPr>
      </w:pPr>
      <w:r>
        <w:rPr>
          <w:rFonts w:ascii="Arial" w:eastAsia="Courier New" w:hAnsi="Arial" w:cs="Arial"/>
          <w:color w:val="000000"/>
        </w:rPr>
        <w:t>57</w:t>
      </w:r>
      <w:r w:rsidR="00B91258" w:rsidRPr="00B91258">
        <w:rPr>
          <w:rFonts w:ascii="Arial" w:eastAsia="Courier New" w:hAnsi="Arial" w:cs="Arial"/>
          <w:color w:val="000000"/>
        </w:rPr>
        <w:t xml:space="preserve">.1 </w:t>
      </w:r>
      <w:r w:rsidR="009133AB" w:rsidRPr="00B91258">
        <w:rPr>
          <w:rFonts w:ascii="Arial" w:eastAsia="Courier New" w:hAnsi="Arial" w:cs="Arial"/>
          <w:color w:val="000000"/>
        </w:rPr>
        <w:t>SUBVENCION BIOASIS 2017</w:t>
      </w:r>
    </w:p>
    <w:p w14:paraId="04BEA4A8" w14:textId="77777777" w:rsidR="00B91258" w:rsidRPr="00B91258" w:rsidRDefault="00B91258" w:rsidP="00B91258">
      <w:pPr>
        <w:pStyle w:val="Prrafodelista"/>
        <w:spacing w:line="276" w:lineRule="auto"/>
        <w:ind w:left="1400"/>
        <w:jc w:val="both"/>
        <w:rPr>
          <w:rFonts w:ascii="Arial" w:eastAsia="Courier New" w:hAnsi="Arial" w:cs="Arial"/>
          <w:color w:val="000000"/>
          <w:u w:val="single"/>
        </w:rPr>
      </w:pPr>
    </w:p>
    <w:p w14:paraId="16564635" w14:textId="77777777"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Nº Expediente: Economía Azul (MINECO – Convenio 2017)</w:t>
      </w:r>
    </w:p>
    <w:p w14:paraId="06D01C40" w14:textId="77777777" w:rsidR="009133AB" w:rsidRPr="009133AB" w:rsidRDefault="009133AB" w:rsidP="009133AB">
      <w:pPr>
        <w:spacing w:line="276" w:lineRule="auto"/>
        <w:jc w:val="both"/>
        <w:rPr>
          <w:rFonts w:ascii="Arial" w:eastAsia="Courier New" w:hAnsi="Arial" w:cs="Arial"/>
          <w:color w:val="000000"/>
        </w:rPr>
      </w:pPr>
    </w:p>
    <w:p w14:paraId="78D8712E" w14:textId="77777777"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Mediante Resolución nº 9/2019, de fecha 4 de marzo de 2019, del Consejero de Área de Desarrollo Económico, Energía e I+D+i, del Cabildo de Gran Canaria, se le concede a la Fundación Canaria Parque Científico Tecnológico de la Universidad de Las Palmas de Gran Canaria, una subvención nominativa para el desarrollo de actuaciones en el marco de un programa experimental e integral de actividades de investigación y económicas ligadas a la explotación de recursos marinos insulares.</w:t>
      </w:r>
    </w:p>
    <w:p w14:paraId="227AD8D0" w14:textId="77777777" w:rsidR="009133AB" w:rsidRPr="009133AB" w:rsidRDefault="009133AB" w:rsidP="009133AB">
      <w:pPr>
        <w:spacing w:line="276" w:lineRule="auto"/>
        <w:jc w:val="both"/>
        <w:rPr>
          <w:rFonts w:ascii="Arial" w:eastAsia="Courier New" w:hAnsi="Arial" w:cs="Arial"/>
          <w:color w:val="000000"/>
        </w:rPr>
      </w:pPr>
    </w:p>
    <w:p w14:paraId="5DDC7B01" w14:textId="23D622A5"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Se concede un</w:t>
      </w:r>
      <w:r w:rsidR="00E30EDA">
        <w:rPr>
          <w:rFonts w:ascii="Arial" w:eastAsia="Courier New" w:hAnsi="Arial" w:cs="Arial"/>
          <w:color w:val="000000"/>
        </w:rPr>
        <w:t xml:space="preserve"> importe total de 1.224.196,28 euros</w:t>
      </w:r>
      <w:r w:rsidRPr="009133AB">
        <w:rPr>
          <w:rFonts w:ascii="Arial" w:eastAsia="Courier New" w:hAnsi="Arial" w:cs="Arial"/>
          <w:color w:val="000000"/>
        </w:rPr>
        <w:t>, con cargo a las siguientes aplicaciones presupuestarias:</w:t>
      </w:r>
    </w:p>
    <w:p w14:paraId="6E67AE3A" w14:textId="4435D41C"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17240/463/452000219 “A FPCT-ULPGC para actuaciones explotación recursos marinos (MINECO)”, dotada con un</w:t>
      </w:r>
      <w:r w:rsidR="00E30EDA">
        <w:rPr>
          <w:rFonts w:ascii="Arial" w:eastAsia="Courier New" w:hAnsi="Arial" w:cs="Arial"/>
          <w:color w:val="000000"/>
        </w:rPr>
        <w:t xml:space="preserve"> crédito inicial de 430.973,21 euros</w:t>
      </w:r>
      <w:r w:rsidRPr="009133AB">
        <w:rPr>
          <w:rFonts w:ascii="Arial" w:eastAsia="Courier New" w:hAnsi="Arial" w:cs="Arial"/>
          <w:color w:val="000000"/>
        </w:rPr>
        <w:t>, que financiará, conforme a la nueva memoria presentada, actuaci</w:t>
      </w:r>
      <w:r w:rsidR="00E30EDA">
        <w:rPr>
          <w:rFonts w:ascii="Arial" w:eastAsia="Courier New" w:hAnsi="Arial" w:cs="Arial"/>
          <w:color w:val="000000"/>
        </w:rPr>
        <w:t>ones por importe de 430.973,21 euros</w:t>
      </w:r>
      <w:r w:rsidRPr="009133AB">
        <w:rPr>
          <w:rFonts w:ascii="Arial" w:eastAsia="Courier New" w:hAnsi="Arial" w:cs="Arial"/>
          <w:color w:val="000000"/>
        </w:rPr>
        <w:t>.</w:t>
      </w:r>
    </w:p>
    <w:p w14:paraId="1A93D13F" w14:textId="490251CD"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17240/463/752000219 “A FPCT-ULPGC para actuaciones explotación recursos marinos (MINECO)”, dotada con un c</w:t>
      </w:r>
      <w:r w:rsidR="00E30EDA">
        <w:rPr>
          <w:rFonts w:ascii="Arial" w:eastAsia="Courier New" w:hAnsi="Arial" w:cs="Arial"/>
          <w:color w:val="000000"/>
        </w:rPr>
        <w:t>rédito inicial de 1.736.292,07 euros</w:t>
      </w:r>
      <w:r w:rsidRPr="009133AB">
        <w:rPr>
          <w:rFonts w:ascii="Arial" w:eastAsia="Courier New" w:hAnsi="Arial" w:cs="Arial"/>
          <w:color w:val="000000"/>
        </w:rPr>
        <w:t>, que financiará, conforme a la nueva memoria presentada, actuaci</w:t>
      </w:r>
      <w:r w:rsidR="00E30EDA">
        <w:rPr>
          <w:rFonts w:ascii="Arial" w:eastAsia="Courier New" w:hAnsi="Arial" w:cs="Arial"/>
          <w:color w:val="000000"/>
        </w:rPr>
        <w:t>ones por importe de 793.223,07 euros</w:t>
      </w:r>
      <w:r w:rsidRPr="009133AB">
        <w:rPr>
          <w:rFonts w:ascii="Arial" w:eastAsia="Courier New" w:hAnsi="Arial" w:cs="Arial"/>
          <w:color w:val="000000"/>
        </w:rPr>
        <w:t>.</w:t>
      </w:r>
    </w:p>
    <w:p w14:paraId="33CF2033" w14:textId="77777777" w:rsidR="009133AB" w:rsidRPr="009133AB" w:rsidRDefault="009133AB" w:rsidP="009133AB">
      <w:pPr>
        <w:spacing w:line="276" w:lineRule="auto"/>
        <w:jc w:val="both"/>
        <w:rPr>
          <w:rFonts w:ascii="Arial" w:eastAsia="Courier New" w:hAnsi="Arial" w:cs="Arial"/>
          <w:color w:val="000000"/>
        </w:rPr>
      </w:pPr>
    </w:p>
    <w:p w14:paraId="2C1314DA" w14:textId="2C5F13DE"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plazo </w:t>
      </w:r>
      <w:r w:rsidR="0032608C">
        <w:rPr>
          <w:rFonts w:ascii="Arial" w:eastAsia="Courier New" w:hAnsi="Arial" w:cs="Arial"/>
          <w:color w:val="000000"/>
        </w:rPr>
        <w:t xml:space="preserve">inicial </w:t>
      </w:r>
      <w:r w:rsidRPr="009133AB">
        <w:rPr>
          <w:rFonts w:ascii="Arial" w:eastAsia="Courier New" w:hAnsi="Arial" w:cs="Arial"/>
          <w:color w:val="000000"/>
        </w:rPr>
        <w:t xml:space="preserve">para ejecutar la actividad subvencionada </w:t>
      </w:r>
      <w:r w:rsidR="0032608C">
        <w:rPr>
          <w:rFonts w:ascii="Arial" w:eastAsia="Courier New" w:hAnsi="Arial" w:cs="Arial"/>
          <w:color w:val="000000"/>
        </w:rPr>
        <w:t>era</w:t>
      </w:r>
      <w:r w:rsidRPr="009133AB">
        <w:rPr>
          <w:rFonts w:ascii="Arial" w:eastAsia="Courier New" w:hAnsi="Arial" w:cs="Arial"/>
          <w:color w:val="000000"/>
        </w:rPr>
        <w:t xml:space="preserve"> desde el 1 de enero del 2018 </w:t>
      </w:r>
      <w:r w:rsidR="0032608C">
        <w:rPr>
          <w:rFonts w:ascii="Arial" w:eastAsia="Courier New" w:hAnsi="Arial" w:cs="Arial"/>
          <w:color w:val="000000"/>
        </w:rPr>
        <w:t>hasta el 30 de octubre del 2020, pero ha sido prorrogado hasta el 30 de octubre de 2021.</w:t>
      </w:r>
    </w:p>
    <w:p w14:paraId="7313BE3E" w14:textId="77777777" w:rsidR="009133AB" w:rsidRDefault="009133AB" w:rsidP="009133AB">
      <w:pPr>
        <w:jc w:val="both"/>
        <w:rPr>
          <w:rFonts w:cstheme="minorBidi"/>
          <w:color w:val="17375E"/>
          <w:sz w:val="24"/>
        </w:rPr>
      </w:pPr>
    </w:p>
    <w:p w14:paraId="2547D48A" w14:textId="24034D1B" w:rsidR="009133AB" w:rsidRDefault="0032608C"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9133AB">
        <w:rPr>
          <w:rFonts w:ascii="Arial" w:eastAsia="Calibri" w:hAnsi="Arial" w:cs="Arial"/>
          <w:bCs/>
        </w:rPr>
        <w:t>1</w:t>
      </w:r>
      <w:r w:rsidR="00B91258">
        <w:rPr>
          <w:rFonts w:ascii="Arial" w:eastAsia="Calibri" w:hAnsi="Arial" w:cs="Arial"/>
          <w:bCs/>
        </w:rPr>
        <w:t>.1</w:t>
      </w:r>
      <w:r w:rsidR="009133AB">
        <w:rPr>
          <w:rFonts w:ascii="Arial" w:eastAsia="Calibri" w:hAnsi="Arial" w:cs="Arial"/>
          <w:bCs/>
        </w:rPr>
        <w:t xml:space="preserve"> </w:t>
      </w:r>
      <w:r w:rsidR="009133AB" w:rsidRPr="009133AB">
        <w:rPr>
          <w:rFonts w:ascii="Arial" w:eastAsia="Calibri" w:hAnsi="Arial" w:cs="Arial"/>
          <w:bCs/>
        </w:rPr>
        <w:t xml:space="preserve">P2019/17 VALORA SUB17    </w:t>
      </w:r>
    </w:p>
    <w:p w14:paraId="3582F646" w14:textId="77777777" w:rsidR="009133AB" w:rsidRDefault="009133AB" w:rsidP="009133AB">
      <w:pPr>
        <w:spacing w:line="276" w:lineRule="auto"/>
        <w:jc w:val="both"/>
        <w:rPr>
          <w:rFonts w:ascii="Arial" w:eastAsia="Courier New" w:hAnsi="Arial" w:cs="Arial"/>
          <w:color w:val="000000"/>
        </w:rPr>
      </w:pPr>
    </w:p>
    <w:p w14:paraId="3B7E7ACF" w14:textId="114AD4F3"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161.000,00 euros.</w:t>
      </w:r>
    </w:p>
    <w:p w14:paraId="0FC2D856" w14:textId="77777777" w:rsidR="009133AB" w:rsidRDefault="009133AB" w:rsidP="009133AB">
      <w:pPr>
        <w:spacing w:line="276" w:lineRule="auto"/>
        <w:jc w:val="both"/>
        <w:rPr>
          <w:rFonts w:ascii="Arial" w:eastAsia="Courier New" w:hAnsi="Arial" w:cs="Arial"/>
          <w:color w:val="000000"/>
          <w:u w:val="single"/>
        </w:rPr>
      </w:pPr>
    </w:p>
    <w:p w14:paraId="5092A207" w14:textId="59DC42A5" w:rsidR="009133AB" w:rsidRDefault="0032608C"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B91258">
        <w:rPr>
          <w:rFonts w:ascii="Arial" w:eastAsia="Calibri" w:hAnsi="Arial" w:cs="Arial"/>
          <w:bCs/>
        </w:rPr>
        <w:t>1.</w:t>
      </w:r>
      <w:r w:rsidR="009133AB">
        <w:rPr>
          <w:rFonts w:ascii="Arial" w:eastAsia="Calibri" w:hAnsi="Arial" w:cs="Arial"/>
          <w:bCs/>
        </w:rPr>
        <w:t xml:space="preserve">2 </w:t>
      </w:r>
      <w:r w:rsidR="009133AB" w:rsidRPr="009133AB">
        <w:rPr>
          <w:rFonts w:ascii="Arial" w:eastAsia="Calibri" w:hAnsi="Arial" w:cs="Arial"/>
          <w:bCs/>
        </w:rPr>
        <w:t xml:space="preserve">P2019/18 BIORREF SUB17      </w:t>
      </w:r>
    </w:p>
    <w:p w14:paraId="245ECACD" w14:textId="77777777" w:rsidR="009133AB" w:rsidRDefault="009133AB" w:rsidP="009133AB">
      <w:pPr>
        <w:spacing w:line="276" w:lineRule="auto"/>
        <w:jc w:val="both"/>
        <w:rPr>
          <w:rFonts w:ascii="Arial" w:eastAsia="Courier New" w:hAnsi="Arial" w:cs="Arial"/>
          <w:color w:val="000000"/>
        </w:rPr>
      </w:pPr>
    </w:p>
    <w:p w14:paraId="6396CF4C" w14:textId="0DBD460B"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195.000,00 euros.</w:t>
      </w:r>
    </w:p>
    <w:p w14:paraId="2B9B729F" w14:textId="77777777" w:rsidR="009133AB" w:rsidRDefault="009133AB" w:rsidP="009133AB">
      <w:pPr>
        <w:spacing w:line="276" w:lineRule="auto"/>
        <w:jc w:val="both"/>
        <w:rPr>
          <w:rFonts w:ascii="Arial" w:eastAsia="Courier New" w:hAnsi="Arial" w:cs="Arial"/>
          <w:color w:val="000000"/>
          <w:u w:val="single"/>
        </w:rPr>
      </w:pPr>
    </w:p>
    <w:p w14:paraId="356B92EC" w14:textId="5D16BAC7" w:rsidR="009133AB" w:rsidRDefault="00132747"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B91258">
        <w:rPr>
          <w:rFonts w:ascii="Arial" w:eastAsia="Calibri" w:hAnsi="Arial" w:cs="Arial"/>
          <w:bCs/>
        </w:rPr>
        <w:t>1.</w:t>
      </w:r>
      <w:r w:rsidR="009133AB">
        <w:rPr>
          <w:rFonts w:ascii="Arial" w:eastAsia="Calibri" w:hAnsi="Arial" w:cs="Arial"/>
          <w:bCs/>
        </w:rPr>
        <w:t xml:space="preserve">3 </w:t>
      </w:r>
      <w:r w:rsidR="009133AB" w:rsidRPr="009133AB">
        <w:rPr>
          <w:rFonts w:ascii="Arial" w:eastAsia="Calibri" w:hAnsi="Arial" w:cs="Arial"/>
          <w:bCs/>
        </w:rPr>
        <w:t>P2019/19 BEA-BIORREM</w:t>
      </w:r>
    </w:p>
    <w:p w14:paraId="7AF02F4A" w14:textId="77777777" w:rsidR="009133AB" w:rsidRDefault="009133AB" w:rsidP="009133AB">
      <w:pPr>
        <w:spacing w:line="276" w:lineRule="auto"/>
        <w:jc w:val="both"/>
        <w:rPr>
          <w:rFonts w:ascii="Arial" w:eastAsia="Courier New" w:hAnsi="Arial" w:cs="Arial"/>
          <w:color w:val="000000"/>
        </w:rPr>
      </w:pPr>
    </w:p>
    <w:p w14:paraId="6B5315A1" w14:textId="77980449"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56.604,08 euros.</w:t>
      </w:r>
    </w:p>
    <w:p w14:paraId="6D71A31E" w14:textId="77777777" w:rsidR="009133AB" w:rsidRDefault="009133AB" w:rsidP="009133AB">
      <w:pPr>
        <w:spacing w:line="276" w:lineRule="auto"/>
        <w:jc w:val="both"/>
        <w:rPr>
          <w:rFonts w:ascii="Arial" w:eastAsia="Courier New" w:hAnsi="Arial" w:cs="Arial"/>
          <w:color w:val="000000"/>
          <w:u w:val="single"/>
        </w:rPr>
      </w:pPr>
    </w:p>
    <w:p w14:paraId="16A0EDAA" w14:textId="3AC82E40" w:rsidR="009133AB" w:rsidRDefault="009133AB" w:rsidP="009133AB">
      <w:pPr>
        <w:spacing w:line="276" w:lineRule="auto"/>
        <w:jc w:val="both"/>
        <w:rPr>
          <w:rFonts w:ascii="Arial" w:eastAsia="Courier New" w:hAnsi="Arial" w:cs="Arial"/>
          <w:color w:val="000000"/>
          <w:u w:val="single"/>
        </w:rPr>
      </w:pPr>
    </w:p>
    <w:p w14:paraId="4FAB6476" w14:textId="27725AEB" w:rsidR="009133AB" w:rsidRDefault="00132747"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B91258">
        <w:rPr>
          <w:rFonts w:ascii="Arial" w:eastAsia="Calibri" w:hAnsi="Arial" w:cs="Arial"/>
          <w:bCs/>
        </w:rPr>
        <w:t>1.</w:t>
      </w:r>
      <w:r w:rsidR="009133AB">
        <w:rPr>
          <w:rFonts w:ascii="Arial" w:eastAsia="Calibri" w:hAnsi="Arial" w:cs="Arial"/>
          <w:bCs/>
        </w:rPr>
        <w:t xml:space="preserve">4 </w:t>
      </w:r>
      <w:r w:rsidR="009133AB" w:rsidRPr="009133AB">
        <w:rPr>
          <w:rFonts w:ascii="Arial" w:eastAsia="Calibri" w:hAnsi="Arial" w:cs="Arial"/>
          <w:bCs/>
        </w:rPr>
        <w:t>P2019/20 BEA-AQUACIRCULAR</w:t>
      </w:r>
    </w:p>
    <w:p w14:paraId="7D39DE6D" w14:textId="77777777" w:rsidR="009133AB" w:rsidRDefault="009133AB" w:rsidP="009133AB">
      <w:pPr>
        <w:spacing w:line="276" w:lineRule="auto"/>
        <w:jc w:val="both"/>
        <w:rPr>
          <w:rFonts w:ascii="Arial" w:eastAsia="Courier New" w:hAnsi="Arial" w:cs="Arial"/>
          <w:color w:val="000000"/>
        </w:rPr>
      </w:pPr>
    </w:p>
    <w:p w14:paraId="3016FA74" w14:textId="1670D689"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62.970,46 euros.</w:t>
      </w:r>
    </w:p>
    <w:p w14:paraId="7C92FB8B" w14:textId="77777777" w:rsidR="009133AB" w:rsidRDefault="009133AB" w:rsidP="009133AB">
      <w:pPr>
        <w:spacing w:line="276" w:lineRule="auto"/>
        <w:jc w:val="both"/>
        <w:rPr>
          <w:rFonts w:ascii="Arial" w:eastAsia="Courier New" w:hAnsi="Arial" w:cs="Arial"/>
          <w:color w:val="000000"/>
          <w:u w:val="single"/>
        </w:rPr>
      </w:pPr>
    </w:p>
    <w:p w14:paraId="320F7246" w14:textId="1B0F82D3" w:rsidR="009133AB" w:rsidRDefault="00B30BA0"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B91258">
        <w:rPr>
          <w:rFonts w:ascii="Arial" w:eastAsia="Calibri" w:hAnsi="Arial" w:cs="Arial"/>
          <w:bCs/>
        </w:rPr>
        <w:t>1.</w:t>
      </w:r>
      <w:r w:rsidR="009133AB">
        <w:rPr>
          <w:rFonts w:ascii="Arial" w:eastAsia="Calibri" w:hAnsi="Arial" w:cs="Arial"/>
          <w:bCs/>
        </w:rPr>
        <w:t xml:space="preserve">5 </w:t>
      </w:r>
      <w:r w:rsidR="009133AB" w:rsidRPr="009133AB">
        <w:rPr>
          <w:rFonts w:ascii="Arial" w:eastAsia="Calibri" w:hAnsi="Arial" w:cs="Arial"/>
          <w:bCs/>
        </w:rPr>
        <w:t>P2019/21 GIA-MESOCOSMOS</w:t>
      </w:r>
    </w:p>
    <w:p w14:paraId="159FC89D" w14:textId="77777777" w:rsidR="009133AB" w:rsidRDefault="009133AB" w:rsidP="009133AB">
      <w:pPr>
        <w:spacing w:line="276" w:lineRule="auto"/>
        <w:jc w:val="both"/>
        <w:rPr>
          <w:rFonts w:ascii="Arial" w:eastAsia="Courier New" w:hAnsi="Arial" w:cs="Arial"/>
          <w:color w:val="000000"/>
        </w:rPr>
      </w:pPr>
    </w:p>
    <w:p w14:paraId="2DDFF911" w14:textId="491162AA"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433.223,07 euros.</w:t>
      </w:r>
    </w:p>
    <w:p w14:paraId="0462C657" w14:textId="77777777" w:rsidR="009133AB" w:rsidRDefault="009133AB" w:rsidP="009133AB">
      <w:pPr>
        <w:spacing w:line="276" w:lineRule="auto"/>
        <w:jc w:val="both"/>
        <w:rPr>
          <w:rFonts w:ascii="Arial" w:eastAsia="Courier New" w:hAnsi="Arial" w:cs="Arial"/>
          <w:color w:val="000000"/>
          <w:u w:val="single"/>
        </w:rPr>
      </w:pPr>
    </w:p>
    <w:p w14:paraId="0308C86A" w14:textId="333886EC" w:rsidR="009133AB" w:rsidRDefault="007C05D0" w:rsidP="009133AB">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9133AB" w:rsidRPr="00256C3E">
        <w:rPr>
          <w:rFonts w:ascii="Arial" w:eastAsia="Calibri" w:hAnsi="Arial" w:cs="Arial"/>
          <w:bCs/>
        </w:rPr>
        <w:t>.</w:t>
      </w:r>
      <w:r w:rsidR="00B91258">
        <w:rPr>
          <w:rFonts w:ascii="Arial" w:eastAsia="Calibri" w:hAnsi="Arial" w:cs="Arial"/>
          <w:bCs/>
        </w:rPr>
        <w:t>1.</w:t>
      </w:r>
      <w:r w:rsidR="009133AB">
        <w:rPr>
          <w:rFonts w:ascii="Arial" w:eastAsia="Calibri" w:hAnsi="Arial" w:cs="Arial"/>
          <w:bCs/>
        </w:rPr>
        <w:t xml:space="preserve">6 </w:t>
      </w:r>
      <w:r w:rsidR="00B91258" w:rsidRPr="00B91258">
        <w:rPr>
          <w:rFonts w:ascii="Arial" w:eastAsia="Calibri" w:hAnsi="Arial" w:cs="Arial"/>
          <w:bCs/>
        </w:rPr>
        <w:t>P2019/22 GIA AQUACIRCULAR</w:t>
      </w:r>
    </w:p>
    <w:p w14:paraId="02FD30BA" w14:textId="77777777" w:rsidR="009133AB" w:rsidRDefault="009133AB" w:rsidP="009133AB">
      <w:pPr>
        <w:spacing w:line="276" w:lineRule="auto"/>
        <w:jc w:val="both"/>
        <w:rPr>
          <w:rFonts w:ascii="Arial" w:eastAsia="Courier New" w:hAnsi="Arial" w:cs="Arial"/>
          <w:color w:val="000000"/>
        </w:rPr>
      </w:pPr>
    </w:p>
    <w:p w14:paraId="4642F51D" w14:textId="144462C4" w:rsidR="009133AB" w:rsidRPr="009133AB" w:rsidRDefault="009133AB" w:rsidP="009133AB">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 xml:space="preserve">proyecto tiene una financiación de </w:t>
      </w:r>
      <w:r w:rsidR="00B91258">
        <w:rPr>
          <w:rFonts w:ascii="Arial" w:eastAsia="Courier New" w:hAnsi="Arial" w:cs="Arial"/>
          <w:color w:val="000000"/>
        </w:rPr>
        <w:t>53.921,03</w:t>
      </w:r>
      <w:r>
        <w:rPr>
          <w:rFonts w:ascii="Arial" w:eastAsia="Courier New" w:hAnsi="Arial" w:cs="Arial"/>
          <w:color w:val="000000"/>
        </w:rPr>
        <w:t xml:space="preserve"> euros.</w:t>
      </w:r>
    </w:p>
    <w:p w14:paraId="2C468E07" w14:textId="6A8DF183" w:rsidR="009133AB" w:rsidRDefault="009133AB" w:rsidP="00935709">
      <w:pPr>
        <w:spacing w:line="276" w:lineRule="auto"/>
        <w:rPr>
          <w:rFonts w:ascii="Arial" w:eastAsia="Courier New" w:hAnsi="Arial" w:cs="Arial"/>
          <w:color w:val="000000"/>
        </w:rPr>
      </w:pPr>
    </w:p>
    <w:p w14:paraId="1249AF37" w14:textId="38704567" w:rsidR="00B91258" w:rsidRDefault="00CE5A9F" w:rsidP="00B9125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B91258" w:rsidRPr="00256C3E">
        <w:rPr>
          <w:rFonts w:ascii="Arial" w:eastAsia="Calibri" w:hAnsi="Arial" w:cs="Arial"/>
          <w:bCs/>
        </w:rPr>
        <w:t>.</w:t>
      </w:r>
      <w:r w:rsidR="00B91258">
        <w:rPr>
          <w:rFonts w:ascii="Arial" w:eastAsia="Calibri" w:hAnsi="Arial" w:cs="Arial"/>
          <w:bCs/>
        </w:rPr>
        <w:t xml:space="preserve">1.7 </w:t>
      </w:r>
      <w:r w:rsidR="00B91258" w:rsidRPr="00B91258">
        <w:rPr>
          <w:rFonts w:ascii="Arial" w:eastAsia="Calibri" w:hAnsi="Arial" w:cs="Arial"/>
          <w:bCs/>
        </w:rPr>
        <w:t>P2019/23 ELITE SUB17</w:t>
      </w:r>
    </w:p>
    <w:p w14:paraId="2FD380DC" w14:textId="77777777" w:rsidR="00B91258" w:rsidRDefault="00B91258" w:rsidP="00B91258">
      <w:pPr>
        <w:spacing w:line="276" w:lineRule="auto"/>
        <w:jc w:val="both"/>
        <w:rPr>
          <w:rFonts w:ascii="Arial" w:eastAsia="Courier New" w:hAnsi="Arial" w:cs="Arial"/>
          <w:color w:val="000000"/>
        </w:rPr>
      </w:pPr>
    </w:p>
    <w:p w14:paraId="60035462" w14:textId="3F000FAB" w:rsidR="00B91258" w:rsidRPr="009133AB" w:rsidRDefault="00B91258" w:rsidP="00B91258">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56.604,08 euros.</w:t>
      </w:r>
    </w:p>
    <w:p w14:paraId="7AC912FB" w14:textId="77777777" w:rsidR="00B91258" w:rsidRDefault="00B91258" w:rsidP="00B91258">
      <w:pPr>
        <w:spacing w:line="276" w:lineRule="auto"/>
        <w:jc w:val="both"/>
        <w:rPr>
          <w:rFonts w:ascii="Arial" w:eastAsia="Courier New" w:hAnsi="Arial" w:cs="Arial"/>
          <w:color w:val="000000"/>
          <w:u w:val="single"/>
        </w:rPr>
      </w:pPr>
    </w:p>
    <w:p w14:paraId="3B36E45B" w14:textId="0F823CD7" w:rsidR="00B91258" w:rsidRDefault="00CE5A9F" w:rsidP="00B9125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B91258" w:rsidRPr="00256C3E">
        <w:rPr>
          <w:rFonts w:ascii="Arial" w:eastAsia="Calibri" w:hAnsi="Arial" w:cs="Arial"/>
          <w:bCs/>
        </w:rPr>
        <w:t>.</w:t>
      </w:r>
      <w:r w:rsidR="00B91258">
        <w:rPr>
          <w:rFonts w:ascii="Arial" w:eastAsia="Calibri" w:hAnsi="Arial" w:cs="Arial"/>
          <w:bCs/>
        </w:rPr>
        <w:t xml:space="preserve">1.8 </w:t>
      </w:r>
      <w:r w:rsidR="00B91258" w:rsidRPr="00B91258">
        <w:rPr>
          <w:rFonts w:ascii="Arial" w:eastAsia="Calibri" w:hAnsi="Arial" w:cs="Arial"/>
          <w:bCs/>
        </w:rPr>
        <w:t xml:space="preserve">P2019/24 FCPCT SUB17         </w:t>
      </w:r>
    </w:p>
    <w:p w14:paraId="43E35ACA" w14:textId="77777777" w:rsidR="00B91258" w:rsidRDefault="00B91258" w:rsidP="00B91258">
      <w:pPr>
        <w:spacing w:line="276" w:lineRule="auto"/>
        <w:jc w:val="both"/>
        <w:rPr>
          <w:rFonts w:ascii="Arial" w:eastAsia="Courier New" w:hAnsi="Arial" w:cs="Arial"/>
          <w:color w:val="000000"/>
        </w:rPr>
      </w:pPr>
    </w:p>
    <w:p w14:paraId="041EC829" w14:textId="310F42E9" w:rsidR="00B91258" w:rsidRPr="009133AB" w:rsidRDefault="00B91258" w:rsidP="00B91258">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204.873,57 euros.</w:t>
      </w:r>
    </w:p>
    <w:p w14:paraId="2BF17907" w14:textId="77777777" w:rsidR="00B91258" w:rsidRDefault="00B91258" w:rsidP="00B91258">
      <w:pPr>
        <w:spacing w:line="276" w:lineRule="auto"/>
        <w:jc w:val="both"/>
        <w:rPr>
          <w:rFonts w:ascii="Arial" w:eastAsia="Courier New" w:hAnsi="Arial" w:cs="Arial"/>
          <w:color w:val="000000"/>
          <w:u w:val="single"/>
        </w:rPr>
      </w:pPr>
    </w:p>
    <w:p w14:paraId="027313A0" w14:textId="4401F6CB" w:rsidR="00B91258" w:rsidRDefault="00CE5A9F" w:rsidP="00B91258">
      <w:pPr>
        <w:pStyle w:val="Prrafodelista"/>
        <w:numPr>
          <w:ilvl w:val="0"/>
          <w:numId w:val="4"/>
        </w:numPr>
        <w:spacing w:line="276" w:lineRule="auto"/>
        <w:jc w:val="both"/>
        <w:rPr>
          <w:rFonts w:ascii="Arial" w:eastAsia="Courier New" w:hAnsi="Arial" w:cs="Arial"/>
          <w:color w:val="000000"/>
        </w:rPr>
      </w:pPr>
      <w:r>
        <w:rPr>
          <w:rFonts w:ascii="Arial" w:eastAsia="Courier New" w:hAnsi="Arial" w:cs="Arial"/>
          <w:color w:val="000000"/>
        </w:rPr>
        <w:t xml:space="preserve">57.2 </w:t>
      </w:r>
      <w:r w:rsidR="00B91258" w:rsidRPr="00B91258">
        <w:rPr>
          <w:rFonts w:ascii="Arial" w:eastAsia="Courier New" w:hAnsi="Arial" w:cs="Arial"/>
          <w:color w:val="000000"/>
        </w:rPr>
        <w:t>SUBVENCION BIOASIS 2018</w:t>
      </w:r>
    </w:p>
    <w:p w14:paraId="1ECCAD05" w14:textId="77777777" w:rsidR="00B91258" w:rsidRPr="00B91258" w:rsidRDefault="00B91258" w:rsidP="00B91258">
      <w:pPr>
        <w:pStyle w:val="Prrafodelista"/>
        <w:spacing w:line="276" w:lineRule="auto"/>
        <w:ind w:left="1400"/>
        <w:jc w:val="both"/>
        <w:rPr>
          <w:rFonts w:ascii="Arial" w:eastAsia="Courier New" w:hAnsi="Arial" w:cs="Arial"/>
          <w:color w:val="000000"/>
        </w:rPr>
      </w:pPr>
    </w:p>
    <w:p w14:paraId="13C481F2" w14:textId="77777777" w:rsidR="00B91258" w:rsidRPr="00B91258" w:rsidRDefault="00B91258" w:rsidP="00B91258">
      <w:pPr>
        <w:spacing w:line="276" w:lineRule="auto"/>
        <w:jc w:val="both"/>
        <w:rPr>
          <w:rFonts w:ascii="Arial" w:eastAsia="Courier New" w:hAnsi="Arial" w:cs="Arial"/>
          <w:color w:val="000000"/>
        </w:rPr>
      </w:pPr>
      <w:r w:rsidRPr="00B91258">
        <w:rPr>
          <w:rFonts w:ascii="Arial" w:eastAsia="Courier New" w:hAnsi="Arial" w:cs="Arial"/>
          <w:color w:val="000000"/>
        </w:rPr>
        <w:t>Nº Expediente: Economía Azul (MINECO – Convenio 2018)</w:t>
      </w:r>
    </w:p>
    <w:p w14:paraId="74B9E9D2" w14:textId="77777777" w:rsidR="00B91258" w:rsidRPr="00B91258" w:rsidRDefault="00B91258" w:rsidP="00B91258">
      <w:pPr>
        <w:spacing w:line="276" w:lineRule="auto"/>
        <w:jc w:val="both"/>
        <w:rPr>
          <w:rFonts w:ascii="Arial" w:eastAsia="Courier New" w:hAnsi="Arial" w:cs="Arial"/>
          <w:color w:val="000000"/>
        </w:rPr>
      </w:pPr>
    </w:p>
    <w:p w14:paraId="1B4C0405" w14:textId="77777777" w:rsidR="00B91258" w:rsidRPr="00B91258" w:rsidRDefault="00B91258" w:rsidP="00B91258">
      <w:pPr>
        <w:spacing w:line="276" w:lineRule="auto"/>
        <w:jc w:val="both"/>
        <w:rPr>
          <w:rFonts w:ascii="Arial" w:eastAsia="Courier New" w:hAnsi="Arial" w:cs="Arial"/>
          <w:color w:val="000000"/>
        </w:rPr>
      </w:pPr>
      <w:r w:rsidRPr="00B91258">
        <w:rPr>
          <w:rFonts w:ascii="Arial" w:eastAsia="Courier New" w:hAnsi="Arial" w:cs="Arial"/>
          <w:color w:val="000000"/>
        </w:rPr>
        <w:t>Mediante Resolución nº 10/2019, de fecha 4 de marzo de 2019, del Consejero de Área de Desarrollo Económico, Energía e I+D+i, del Cabildo de Gran Canaria, se le concede a la Fundación Canaria Parque Científico Tecnológico de la Universidad de Las Palmas de Gran Canaria, una subvención nominativa para el desarrollo de actuaciones en el marco de un programa experimental e integral de actividades de investigación y económicas ligadas a la explotación de recursos marinos insulares.</w:t>
      </w:r>
    </w:p>
    <w:p w14:paraId="4E42E87E" w14:textId="77777777" w:rsidR="00B91258" w:rsidRPr="00B91258" w:rsidRDefault="00B91258" w:rsidP="00B91258">
      <w:pPr>
        <w:spacing w:line="276" w:lineRule="auto"/>
        <w:jc w:val="both"/>
        <w:rPr>
          <w:rFonts w:ascii="Arial" w:eastAsia="Courier New" w:hAnsi="Arial" w:cs="Arial"/>
          <w:color w:val="000000"/>
        </w:rPr>
      </w:pPr>
    </w:p>
    <w:p w14:paraId="77DDF7D8" w14:textId="04936DA4" w:rsidR="00B91258" w:rsidRDefault="00B91258" w:rsidP="00B91258">
      <w:pPr>
        <w:spacing w:line="276" w:lineRule="auto"/>
        <w:jc w:val="both"/>
        <w:rPr>
          <w:rFonts w:ascii="Arial" w:eastAsia="Courier New" w:hAnsi="Arial" w:cs="Arial"/>
          <w:color w:val="000000"/>
        </w:rPr>
      </w:pPr>
      <w:r w:rsidRPr="00B91258">
        <w:rPr>
          <w:rFonts w:ascii="Arial" w:eastAsia="Courier New" w:hAnsi="Arial" w:cs="Arial"/>
          <w:color w:val="000000"/>
        </w:rPr>
        <w:t xml:space="preserve">Se concede </w:t>
      </w:r>
      <w:r w:rsidR="00E30EDA">
        <w:rPr>
          <w:rFonts w:ascii="Arial" w:eastAsia="Courier New" w:hAnsi="Arial" w:cs="Arial"/>
          <w:color w:val="000000"/>
        </w:rPr>
        <w:t>un importe total de 943.069,00 euros</w:t>
      </w:r>
      <w:r w:rsidRPr="00B91258">
        <w:rPr>
          <w:rFonts w:ascii="Arial" w:eastAsia="Courier New" w:hAnsi="Arial" w:cs="Arial"/>
          <w:color w:val="000000"/>
        </w:rPr>
        <w:t>, con cargo a las siguientes aplicaciones presupuestarias:</w:t>
      </w:r>
    </w:p>
    <w:p w14:paraId="01C06346" w14:textId="77777777" w:rsidR="00E30EDA" w:rsidRPr="00B91258" w:rsidRDefault="00E30EDA" w:rsidP="00B91258">
      <w:pPr>
        <w:spacing w:line="276" w:lineRule="auto"/>
        <w:jc w:val="both"/>
        <w:rPr>
          <w:rFonts w:ascii="Arial" w:eastAsia="Courier New" w:hAnsi="Arial" w:cs="Arial"/>
          <w:color w:val="000000"/>
        </w:rPr>
      </w:pPr>
    </w:p>
    <w:p w14:paraId="197A2404" w14:textId="3E5958EE" w:rsidR="00B91258" w:rsidRPr="00B91258" w:rsidRDefault="00B91258" w:rsidP="00B91258">
      <w:pPr>
        <w:spacing w:line="276" w:lineRule="auto"/>
        <w:jc w:val="both"/>
        <w:rPr>
          <w:rFonts w:ascii="Arial" w:eastAsia="Courier New" w:hAnsi="Arial" w:cs="Arial"/>
          <w:color w:val="000000"/>
        </w:rPr>
      </w:pPr>
      <w:r w:rsidRPr="00B91258">
        <w:rPr>
          <w:rFonts w:ascii="Arial" w:eastAsia="Courier New" w:hAnsi="Arial" w:cs="Arial"/>
          <w:color w:val="000000"/>
        </w:rPr>
        <w:t xml:space="preserve">17240/463/752000219 “A FPCT-ULPGC para actuaciones explotación recursos marinos (MINECO)”, dotada con un crédito inicial de 1.736.292,07 </w:t>
      </w:r>
      <w:r w:rsidR="00E30EDA">
        <w:rPr>
          <w:rFonts w:ascii="Arial" w:eastAsia="Courier New" w:hAnsi="Arial" w:cs="Arial"/>
          <w:color w:val="000000"/>
        </w:rPr>
        <w:t>euros</w:t>
      </w:r>
      <w:r w:rsidRPr="00B91258">
        <w:rPr>
          <w:rFonts w:ascii="Arial" w:eastAsia="Courier New" w:hAnsi="Arial" w:cs="Arial"/>
          <w:color w:val="000000"/>
        </w:rPr>
        <w:t>, que financiará, conforme a la memoria presentada, actuaci</w:t>
      </w:r>
      <w:r w:rsidR="00E30EDA">
        <w:rPr>
          <w:rFonts w:ascii="Arial" w:eastAsia="Courier New" w:hAnsi="Arial" w:cs="Arial"/>
          <w:color w:val="000000"/>
        </w:rPr>
        <w:t>ones por importe de 943.069,00 euros.</w:t>
      </w:r>
    </w:p>
    <w:p w14:paraId="7DC45B61" w14:textId="77777777" w:rsidR="00B91258" w:rsidRPr="00B91258" w:rsidRDefault="00B91258" w:rsidP="00B91258">
      <w:pPr>
        <w:spacing w:line="276" w:lineRule="auto"/>
        <w:jc w:val="both"/>
        <w:rPr>
          <w:rFonts w:ascii="Arial" w:eastAsia="Courier New" w:hAnsi="Arial" w:cs="Arial"/>
          <w:color w:val="000000"/>
        </w:rPr>
      </w:pPr>
    </w:p>
    <w:p w14:paraId="70F2A5B3" w14:textId="1CF1C42C" w:rsidR="00B91258" w:rsidRDefault="00B91258" w:rsidP="00B91258">
      <w:pPr>
        <w:spacing w:line="276" w:lineRule="auto"/>
        <w:jc w:val="both"/>
        <w:rPr>
          <w:rFonts w:ascii="Arial" w:eastAsia="Courier New" w:hAnsi="Arial" w:cs="Arial"/>
          <w:color w:val="000000"/>
        </w:rPr>
      </w:pPr>
      <w:r w:rsidRPr="00B91258">
        <w:rPr>
          <w:rFonts w:ascii="Arial" w:eastAsia="Courier New" w:hAnsi="Arial" w:cs="Arial"/>
          <w:color w:val="000000"/>
        </w:rPr>
        <w:t>El plazo para ejecutar la actividad subvencionada comprenderá desde el 1 de enero del 2019 hasta el 30 de octubre del 2021.</w:t>
      </w:r>
    </w:p>
    <w:p w14:paraId="01FF81C9" w14:textId="60E11EE2" w:rsidR="00325989" w:rsidRDefault="00325989" w:rsidP="00B91258">
      <w:pPr>
        <w:spacing w:line="276" w:lineRule="auto"/>
        <w:jc w:val="both"/>
        <w:rPr>
          <w:rFonts w:ascii="Arial" w:eastAsia="Courier New" w:hAnsi="Arial" w:cs="Arial"/>
          <w:color w:val="000000"/>
        </w:rPr>
      </w:pPr>
    </w:p>
    <w:p w14:paraId="376AA6EF" w14:textId="77777777" w:rsidR="00325989" w:rsidRPr="00B91258" w:rsidRDefault="00325989" w:rsidP="00B91258">
      <w:pPr>
        <w:spacing w:line="276" w:lineRule="auto"/>
        <w:jc w:val="both"/>
        <w:rPr>
          <w:rFonts w:ascii="Arial" w:eastAsia="Courier New" w:hAnsi="Arial" w:cs="Arial"/>
          <w:color w:val="000000"/>
        </w:rPr>
      </w:pPr>
    </w:p>
    <w:p w14:paraId="4EC6889D" w14:textId="439968DD" w:rsidR="009133AB" w:rsidRDefault="009133AB" w:rsidP="00B91258">
      <w:pPr>
        <w:spacing w:line="276" w:lineRule="auto"/>
        <w:jc w:val="both"/>
        <w:rPr>
          <w:rFonts w:ascii="Arial" w:eastAsia="Courier New" w:hAnsi="Arial" w:cs="Arial"/>
          <w:color w:val="000000"/>
        </w:rPr>
      </w:pPr>
    </w:p>
    <w:p w14:paraId="18057D93" w14:textId="4E574DCA" w:rsidR="00B91258" w:rsidRDefault="00CE5A9F" w:rsidP="00B9125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lastRenderedPageBreak/>
        <w:t>57</w:t>
      </w:r>
      <w:r w:rsidR="00B91258" w:rsidRPr="00256C3E">
        <w:rPr>
          <w:rFonts w:ascii="Arial" w:eastAsia="Calibri" w:hAnsi="Arial" w:cs="Arial"/>
          <w:bCs/>
        </w:rPr>
        <w:t>.</w:t>
      </w:r>
      <w:r w:rsidR="00B91258">
        <w:rPr>
          <w:rFonts w:ascii="Arial" w:eastAsia="Calibri" w:hAnsi="Arial" w:cs="Arial"/>
          <w:bCs/>
        </w:rPr>
        <w:t xml:space="preserve">2.1 </w:t>
      </w:r>
      <w:r w:rsidR="00B91258" w:rsidRPr="00B91258">
        <w:rPr>
          <w:rFonts w:ascii="Arial" w:eastAsia="Calibri" w:hAnsi="Arial" w:cs="Arial"/>
          <w:bCs/>
        </w:rPr>
        <w:t>P2019/25 BEA BIOR SUB 18</w:t>
      </w:r>
    </w:p>
    <w:p w14:paraId="25AF21EF" w14:textId="77777777" w:rsidR="00B91258" w:rsidRDefault="00B91258" w:rsidP="00B91258">
      <w:pPr>
        <w:spacing w:line="276" w:lineRule="auto"/>
        <w:jc w:val="both"/>
        <w:rPr>
          <w:rFonts w:ascii="Arial" w:eastAsia="Courier New" w:hAnsi="Arial" w:cs="Arial"/>
          <w:color w:val="000000"/>
        </w:rPr>
      </w:pPr>
    </w:p>
    <w:p w14:paraId="4AB583C6" w14:textId="21C26C15" w:rsidR="00B91258" w:rsidRPr="009133AB" w:rsidRDefault="00B91258" w:rsidP="00B91258">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66.135,50 euros.</w:t>
      </w:r>
    </w:p>
    <w:p w14:paraId="308D1461" w14:textId="77777777" w:rsidR="00B91258" w:rsidRDefault="00B91258" w:rsidP="00B91258">
      <w:pPr>
        <w:spacing w:line="276" w:lineRule="auto"/>
        <w:jc w:val="both"/>
        <w:rPr>
          <w:rFonts w:ascii="Arial" w:eastAsia="Courier New" w:hAnsi="Arial" w:cs="Arial"/>
          <w:color w:val="000000"/>
          <w:u w:val="single"/>
        </w:rPr>
      </w:pPr>
    </w:p>
    <w:p w14:paraId="375551DE" w14:textId="3A9E3890" w:rsidR="00B91258" w:rsidRDefault="00CE5A9F" w:rsidP="00B9125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B91258" w:rsidRPr="00256C3E">
        <w:rPr>
          <w:rFonts w:ascii="Arial" w:eastAsia="Calibri" w:hAnsi="Arial" w:cs="Arial"/>
          <w:bCs/>
        </w:rPr>
        <w:t>.</w:t>
      </w:r>
      <w:r w:rsidR="00B91258">
        <w:rPr>
          <w:rFonts w:ascii="Arial" w:eastAsia="Calibri" w:hAnsi="Arial" w:cs="Arial"/>
          <w:bCs/>
        </w:rPr>
        <w:t xml:space="preserve">2.2 P2019/26 </w:t>
      </w:r>
      <w:r w:rsidR="00B91258" w:rsidRPr="00B91258">
        <w:rPr>
          <w:rFonts w:ascii="Arial" w:eastAsia="Calibri" w:hAnsi="Arial" w:cs="Arial"/>
          <w:bCs/>
        </w:rPr>
        <w:t>AQUACIRC SUB 18</w:t>
      </w:r>
    </w:p>
    <w:p w14:paraId="5F3284AB" w14:textId="77777777" w:rsidR="00B91258" w:rsidRDefault="00B91258" w:rsidP="00B91258">
      <w:pPr>
        <w:spacing w:line="276" w:lineRule="auto"/>
        <w:jc w:val="both"/>
        <w:rPr>
          <w:rFonts w:ascii="Arial" w:eastAsia="Courier New" w:hAnsi="Arial" w:cs="Arial"/>
          <w:color w:val="000000"/>
        </w:rPr>
      </w:pPr>
    </w:p>
    <w:p w14:paraId="301877DA" w14:textId="234FD854" w:rsidR="00B91258" w:rsidRPr="009133AB" w:rsidRDefault="00B91258" w:rsidP="00B91258">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30.000,00 euros.</w:t>
      </w:r>
    </w:p>
    <w:p w14:paraId="35BAB6F8" w14:textId="77777777" w:rsidR="00B91258" w:rsidRDefault="00B91258" w:rsidP="00B91258">
      <w:pPr>
        <w:spacing w:line="276" w:lineRule="auto"/>
        <w:jc w:val="both"/>
        <w:rPr>
          <w:rFonts w:ascii="Arial" w:eastAsia="Courier New" w:hAnsi="Arial" w:cs="Arial"/>
          <w:color w:val="000000"/>
          <w:u w:val="single"/>
        </w:rPr>
      </w:pPr>
    </w:p>
    <w:p w14:paraId="220FD6F3" w14:textId="412F9C94" w:rsidR="00B91258" w:rsidRDefault="00893694" w:rsidP="00B91258">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B91258" w:rsidRPr="00256C3E">
        <w:rPr>
          <w:rFonts w:ascii="Arial" w:eastAsia="Calibri" w:hAnsi="Arial" w:cs="Arial"/>
          <w:bCs/>
        </w:rPr>
        <w:t>.</w:t>
      </w:r>
      <w:r w:rsidR="00B91258">
        <w:rPr>
          <w:rFonts w:ascii="Arial" w:eastAsia="Calibri" w:hAnsi="Arial" w:cs="Arial"/>
          <w:bCs/>
        </w:rPr>
        <w:t xml:space="preserve">2.3 </w:t>
      </w:r>
      <w:r w:rsidR="00B91258" w:rsidRPr="00B91258">
        <w:rPr>
          <w:rFonts w:ascii="Arial" w:eastAsia="Calibri" w:hAnsi="Arial" w:cs="Arial"/>
          <w:bCs/>
        </w:rPr>
        <w:t xml:space="preserve">P2019/27 ELITE SUB18 GIA    </w:t>
      </w:r>
    </w:p>
    <w:p w14:paraId="54B5FB72" w14:textId="77777777" w:rsidR="00B91258" w:rsidRDefault="00B91258" w:rsidP="00B91258">
      <w:pPr>
        <w:spacing w:line="276" w:lineRule="auto"/>
        <w:jc w:val="both"/>
        <w:rPr>
          <w:rFonts w:ascii="Arial" w:eastAsia="Courier New" w:hAnsi="Arial" w:cs="Arial"/>
          <w:color w:val="000000"/>
        </w:rPr>
      </w:pPr>
    </w:p>
    <w:p w14:paraId="647C3614" w14:textId="1DA0FCAD" w:rsidR="00B91258" w:rsidRPr="009133AB" w:rsidRDefault="00B91258" w:rsidP="00B91258">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207.646,25 euros.</w:t>
      </w:r>
    </w:p>
    <w:p w14:paraId="0C338C2A" w14:textId="77777777" w:rsidR="00B91258" w:rsidRDefault="00B91258" w:rsidP="00B91258">
      <w:pPr>
        <w:spacing w:line="276" w:lineRule="auto"/>
        <w:jc w:val="both"/>
        <w:rPr>
          <w:rFonts w:ascii="Arial" w:eastAsia="Courier New" w:hAnsi="Arial" w:cs="Arial"/>
          <w:color w:val="000000"/>
          <w:u w:val="single"/>
        </w:rPr>
      </w:pPr>
    </w:p>
    <w:p w14:paraId="6CB1AFAB" w14:textId="63E5BAEC" w:rsidR="00EB4F29" w:rsidRDefault="000433CE" w:rsidP="00EB4F2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EB4F29" w:rsidRPr="00256C3E">
        <w:rPr>
          <w:rFonts w:ascii="Arial" w:eastAsia="Calibri" w:hAnsi="Arial" w:cs="Arial"/>
          <w:bCs/>
        </w:rPr>
        <w:t>.</w:t>
      </w:r>
      <w:r w:rsidR="00EB4F29">
        <w:rPr>
          <w:rFonts w:ascii="Arial" w:eastAsia="Calibri" w:hAnsi="Arial" w:cs="Arial"/>
          <w:bCs/>
        </w:rPr>
        <w:t xml:space="preserve">2.4 </w:t>
      </w:r>
      <w:r w:rsidR="00EB4F29" w:rsidRPr="00EB4F29">
        <w:rPr>
          <w:rFonts w:ascii="Arial" w:eastAsia="Calibri" w:hAnsi="Arial" w:cs="Arial"/>
          <w:bCs/>
        </w:rPr>
        <w:t xml:space="preserve">P2019/28 GIA MELUSA SUB18   </w:t>
      </w:r>
    </w:p>
    <w:p w14:paraId="7751E9B7" w14:textId="77777777" w:rsidR="00EB4F29" w:rsidRDefault="00EB4F29" w:rsidP="00EB4F29">
      <w:pPr>
        <w:autoSpaceDE w:val="0"/>
        <w:autoSpaceDN w:val="0"/>
        <w:adjustRightInd w:val="0"/>
        <w:spacing w:line="276" w:lineRule="auto"/>
        <w:ind w:firstLine="708"/>
        <w:jc w:val="both"/>
        <w:rPr>
          <w:rFonts w:ascii="Arial" w:eastAsia="Courier New" w:hAnsi="Arial" w:cs="Arial"/>
          <w:color w:val="000000"/>
        </w:rPr>
      </w:pPr>
    </w:p>
    <w:p w14:paraId="77AD35B8" w14:textId="052DD8FD" w:rsidR="00EB4F29" w:rsidRPr="009133AB" w:rsidRDefault="00EB4F29" w:rsidP="00EB4F29">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221.910,47 euros.</w:t>
      </w:r>
    </w:p>
    <w:p w14:paraId="4AF2C4C3" w14:textId="77777777" w:rsidR="00EB4F29" w:rsidRDefault="00EB4F29" w:rsidP="00EB4F29">
      <w:pPr>
        <w:spacing w:line="276" w:lineRule="auto"/>
        <w:jc w:val="both"/>
        <w:rPr>
          <w:rFonts w:ascii="Arial" w:eastAsia="Courier New" w:hAnsi="Arial" w:cs="Arial"/>
          <w:color w:val="000000"/>
          <w:u w:val="single"/>
        </w:rPr>
      </w:pPr>
    </w:p>
    <w:p w14:paraId="4AA9B372" w14:textId="5E83F56A" w:rsidR="00EB4F29" w:rsidRDefault="00FA36F4" w:rsidP="00EB4F2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EB4F29" w:rsidRPr="00256C3E">
        <w:rPr>
          <w:rFonts w:ascii="Arial" w:eastAsia="Calibri" w:hAnsi="Arial" w:cs="Arial"/>
          <w:bCs/>
        </w:rPr>
        <w:t>.</w:t>
      </w:r>
      <w:r w:rsidR="00EB4F29">
        <w:rPr>
          <w:rFonts w:ascii="Arial" w:eastAsia="Calibri" w:hAnsi="Arial" w:cs="Arial"/>
          <w:bCs/>
        </w:rPr>
        <w:t xml:space="preserve">2.5 </w:t>
      </w:r>
      <w:r w:rsidR="00EB4F29" w:rsidRPr="00EB4F29">
        <w:rPr>
          <w:rFonts w:ascii="Arial" w:eastAsia="Calibri" w:hAnsi="Arial" w:cs="Arial"/>
          <w:bCs/>
        </w:rPr>
        <w:t>P2019/29 GIA INTEGRAB SUB18</w:t>
      </w:r>
    </w:p>
    <w:p w14:paraId="333062B7" w14:textId="77777777" w:rsidR="00EB4F29" w:rsidRPr="00EB4F29" w:rsidRDefault="00EB4F29" w:rsidP="00EB4F29">
      <w:pPr>
        <w:autoSpaceDE w:val="0"/>
        <w:autoSpaceDN w:val="0"/>
        <w:adjustRightInd w:val="0"/>
        <w:spacing w:line="276" w:lineRule="auto"/>
        <w:ind w:firstLine="708"/>
        <w:jc w:val="both"/>
        <w:rPr>
          <w:rFonts w:ascii="Arial" w:eastAsia="Calibri" w:hAnsi="Arial" w:cs="Arial"/>
          <w:bCs/>
        </w:rPr>
      </w:pPr>
    </w:p>
    <w:p w14:paraId="6B560370" w14:textId="0957187F" w:rsidR="00EB4F29" w:rsidRPr="009133AB" w:rsidRDefault="00EB4F29" w:rsidP="00EB4F29">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102.481,03 euros.</w:t>
      </w:r>
    </w:p>
    <w:p w14:paraId="5DCED686" w14:textId="77777777" w:rsidR="00EB4F29" w:rsidRDefault="00EB4F29" w:rsidP="00EB4F29">
      <w:pPr>
        <w:spacing w:line="276" w:lineRule="auto"/>
        <w:jc w:val="both"/>
        <w:rPr>
          <w:rFonts w:ascii="Arial" w:eastAsia="Courier New" w:hAnsi="Arial" w:cs="Arial"/>
          <w:color w:val="000000"/>
          <w:u w:val="single"/>
        </w:rPr>
      </w:pPr>
    </w:p>
    <w:p w14:paraId="091F393C" w14:textId="671E3BA8" w:rsidR="00EB4F29" w:rsidRDefault="001B3D3E" w:rsidP="00EB4F2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EB4F29" w:rsidRPr="00256C3E">
        <w:rPr>
          <w:rFonts w:ascii="Arial" w:eastAsia="Calibri" w:hAnsi="Arial" w:cs="Arial"/>
          <w:bCs/>
        </w:rPr>
        <w:t>.</w:t>
      </w:r>
      <w:r w:rsidR="00EB4F29">
        <w:rPr>
          <w:rFonts w:ascii="Arial" w:eastAsia="Calibri" w:hAnsi="Arial" w:cs="Arial"/>
          <w:bCs/>
        </w:rPr>
        <w:t xml:space="preserve">2.6 </w:t>
      </w:r>
      <w:r w:rsidR="00EB4F29" w:rsidRPr="00EB4F29">
        <w:rPr>
          <w:rFonts w:ascii="Arial" w:eastAsia="Calibri" w:hAnsi="Arial" w:cs="Arial"/>
          <w:bCs/>
        </w:rPr>
        <w:t>P2019/30 GIA AQUACIRCULAR</w:t>
      </w:r>
    </w:p>
    <w:p w14:paraId="1588C20F" w14:textId="77777777" w:rsidR="00EB4F29" w:rsidRPr="00EB4F29" w:rsidRDefault="00EB4F29" w:rsidP="00EB4F29">
      <w:pPr>
        <w:autoSpaceDE w:val="0"/>
        <w:autoSpaceDN w:val="0"/>
        <w:adjustRightInd w:val="0"/>
        <w:spacing w:line="276" w:lineRule="auto"/>
        <w:ind w:firstLine="708"/>
        <w:jc w:val="both"/>
        <w:rPr>
          <w:rFonts w:ascii="Arial" w:eastAsia="Calibri" w:hAnsi="Arial" w:cs="Arial"/>
          <w:bCs/>
        </w:rPr>
      </w:pPr>
    </w:p>
    <w:p w14:paraId="0DE3745D" w14:textId="7C544171" w:rsidR="00EB4F29" w:rsidRPr="009133AB" w:rsidRDefault="00EB4F29" w:rsidP="00EB4F29">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182.990,59 euros.</w:t>
      </w:r>
    </w:p>
    <w:p w14:paraId="69F3C4C9" w14:textId="77777777" w:rsidR="00EB4F29" w:rsidRDefault="00EB4F29" w:rsidP="00EB4F29">
      <w:pPr>
        <w:spacing w:line="276" w:lineRule="auto"/>
        <w:jc w:val="both"/>
        <w:rPr>
          <w:rFonts w:ascii="Arial" w:eastAsia="Courier New" w:hAnsi="Arial" w:cs="Arial"/>
          <w:color w:val="000000"/>
          <w:u w:val="single"/>
        </w:rPr>
      </w:pPr>
    </w:p>
    <w:p w14:paraId="45F01BEC" w14:textId="69CEF7B0" w:rsidR="00EB4F29" w:rsidRPr="00EB4F29" w:rsidRDefault="00DB4DBF" w:rsidP="00EB4F2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EB4F29" w:rsidRPr="00256C3E">
        <w:rPr>
          <w:rFonts w:ascii="Arial" w:eastAsia="Calibri" w:hAnsi="Arial" w:cs="Arial"/>
          <w:bCs/>
        </w:rPr>
        <w:t>.</w:t>
      </w:r>
      <w:r w:rsidR="00EB4F29">
        <w:rPr>
          <w:rFonts w:ascii="Arial" w:eastAsia="Calibri" w:hAnsi="Arial" w:cs="Arial"/>
          <w:bCs/>
        </w:rPr>
        <w:t xml:space="preserve">2.7 </w:t>
      </w:r>
      <w:r w:rsidR="00EB4F29" w:rsidRPr="00EB4F29">
        <w:rPr>
          <w:rFonts w:ascii="Arial" w:eastAsia="Calibri" w:hAnsi="Arial" w:cs="Arial"/>
          <w:bCs/>
        </w:rPr>
        <w:t>P2019/31 MEDREALGAE SUB18 GIA</w:t>
      </w:r>
    </w:p>
    <w:p w14:paraId="1E4201D9" w14:textId="77777777" w:rsidR="00EB4F29" w:rsidRDefault="00EB4F29" w:rsidP="00EB4F29">
      <w:pPr>
        <w:spacing w:line="276" w:lineRule="auto"/>
        <w:jc w:val="both"/>
        <w:rPr>
          <w:rFonts w:ascii="Arial" w:eastAsia="Courier New" w:hAnsi="Arial" w:cs="Arial"/>
          <w:color w:val="000000"/>
        </w:rPr>
      </w:pPr>
    </w:p>
    <w:p w14:paraId="276C1543" w14:textId="54A8494A" w:rsidR="00EB4F29" w:rsidRPr="009133AB" w:rsidRDefault="00EB4F29" w:rsidP="00EB4F29">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126.916,59 euros.</w:t>
      </w:r>
    </w:p>
    <w:p w14:paraId="78786DB9" w14:textId="77777777" w:rsidR="00EB4F29" w:rsidRDefault="00EB4F29" w:rsidP="00EB4F29">
      <w:pPr>
        <w:spacing w:line="276" w:lineRule="auto"/>
        <w:jc w:val="both"/>
        <w:rPr>
          <w:rFonts w:ascii="Arial" w:eastAsia="Courier New" w:hAnsi="Arial" w:cs="Arial"/>
          <w:color w:val="000000"/>
          <w:u w:val="single"/>
        </w:rPr>
      </w:pPr>
    </w:p>
    <w:p w14:paraId="12F9C897" w14:textId="16D54968" w:rsidR="00EB4F29" w:rsidRDefault="00DB4DBF" w:rsidP="00EB4F29">
      <w:pPr>
        <w:autoSpaceDE w:val="0"/>
        <w:autoSpaceDN w:val="0"/>
        <w:adjustRightInd w:val="0"/>
        <w:spacing w:line="276" w:lineRule="auto"/>
        <w:ind w:firstLine="708"/>
        <w:jc w:val="both"/>
        <w:rPr>
          <w:rFonts w:ascii="Arial" w:eastAsia="Calibri" w:hAnsi="Arial" w:cs="Arial"/>
          <w:bCs/>
        </w:rPr>
      </w:pPr>
      <w:r>
        <w:rPr>
          <w:rFonts w:ascii="Arial" w:eastAsia="Calibri" w:hAnsi="Arial" w:cs="Arial"/>
          <w:bCs/>
        </w:rPr>
        <w:t>57</w:t>
      </w:r>
      <w:r w:rsidR="00EB4F29" w:rsidRPr="00256C3E">
        <w:rPr>
          <w:rFonts w:ascii="Arial" w:eastAsia="Calibri" w:hAnsi="Arial" w:cs="Arial"/>
          <w:bCs/>
        </w:rPr>
        <w:t>.</w:t>
      </w:r>
      <w:r w:rsidR="00EB4F29">
        <w:rPr>
          <w:rFonts w:ascii="Arial" w:eastAsia="Calibri" w:hAnsi="Arial" w:cs="Arial"/>
          <w:bCs/>
        </w:rPr>
        <w:t xml:space="preserve">2.8 </w:t>
      </w:r>
      <w:r w:rsidR="00EB4F29" w:rsidRPr="00EB4F29">
        <w:rPr>
          <w:rFonts w:ascii="Arial" w:eastAsia="Calibri" w:hAnsi="Arial" w:cs="Arial"/>
          <w:bCs/>
        </w:rPr>
        <w:t>P2019/32 FCPCT</w:t>
      </w:r>
    </w:p>
    <w:p w14:paraId="052F6D69" w14:textId="77777777" w:rsidR="00EB4F29" w:rsidRDefault="00EB4F29" w:rsidP="00EB4F29">
      <w:pPr>
        <w:autoSpaceDE w:val="0"/>
        <w:autoSpaceDN w:val="0"/>
        <w:adjustRightInd w:val="0"/>
        <w:spacing w:line="276" w:lineRule="auto"/>
        <w:ind w:firstLine="708"/>
        <w:jc w:val="both"/>
        <w:rPr>
          <w:rFonts w:ascii="Arial" w:eastAsia="Courier New" w:hAnsi="Arial" w:cs="Arial"/>
          <w:color w:val="000000"/>
        </w:rPr>
      </w:pPr>
    </w:p>
    <w:p w14:paraId="13911283" w14:textId="57565933" w:rsidR="00EB4F29" w:rsidRPr="009133AB" w:rsidRDefault="00EB4F29" w:rsidP="00EB4F29">
      <w:pPr>
        <w:spacing w:line="276" w:lineRule="auto"/>
        <w:jc w:val="both"/>
        <w:rPr>
          <w:rFonts w:ascii="Arial" w:eastAsia="Courier New" w:hAnsi="Arial" w:cs="Arial"/>
          <w:color w:val="000000"/>
        </w:rPr>
      </w:pPr>
      <w:r w:rsidRPr="009133AB">
        <w:rPr>
          <w:rFonts w:ascii="Arial" w:eastAsia="Courier New" w:hAnsi="Arial" w:cs="Arial"/>
          <w:color w:val="000000"/>
        </w:rPr>
        <w:t xml:space="preserve">El </w:t>
      </w:r>
      <w:r>
        <w:rPr>
          <w:rFonts w:ascii="Arial" w:eastAsia="Courier New" w:hAnsi="Arial" w:cs="Arial"/>
          <w:color w:val="000000"/>
        </w:rPr>
        <w:t>proyecto tiene una financiación de 4.988,57 euros.</w:t>
      </w:r>
    </w:p>
    <w:p w14:paraId="761D4A9D" w14:textId="77777777" w:rsidR="00EB4F29" w:rsidRDefault="00EB4F29" w:rsidP="00EB4F29">
      <w:pPr>
        <w:spacing w:line="276" w:lineRule="auto"/>
        <w:jc w:val="both"/>
        <w:rPr>
          <w:rFonts w:ascii="Arial" w:eastAsia="Courier New" w:hAnsi="Arial" w:cs="Arial"/>
          <w:color w:val="000000"/>
          <w:u w:val="single"/>
        </w:rPr>
      </w:pPr>
    </w:p>
    <w:p w14:paraId="1B44530E" w14:textId="2CD4EC06" w:rsidR="00FD309D" w:rsidRDefault="00DB4DBF" w:rsidP="00FD309D">
      <w:pPr>
        <w:spacing w:line="276" w:lineRule="auto"/>
        <w:rPr>
          <w:rFonts w:ascii="Arial" w:eastAsia="Courier New" w:hAnsi="Arial" w:cs="Arial"/>
          <w:color w:val="000000"/>
        </w:rPr>
      </w:pPr>
      <w:r>
        <w:rPr>
          <w:rFonts w:ascii="Arial" w:eastAsia="Courier New" w:hAnsi="Arial" w:cs="Arial"/>
          <w:color w:val="000000"/>
        </w:rPr>
        <w:t>58</w:t>
      </w:r>
      <w:r w:rsidR="00FD309D">
        <w:rPr>
          <w:rFonts w:ascii="Arial" w:eastAsia="Courier New" w:hAnsi="Arial" w:cs="Arial"/>
          <w:color w:val="000000"/>
        </w:rPr>
        <w:t>.- S2019/03 AULA ABIERTA</w:t>
      </w:r>
    </w:p>
    <w:p w14:paraId="2732FD14" w14:textId="77777777" w:rsidR="00FD309D" w:rsidRPr="00600771" w:rsidRDefault="00FD309D" w:rsidP="00FD309D">
      <w:pPr>
        <w:spacing w:line="276" w:lineRule="auto"/>
        <w:jc w:val="both"/>
        <w:rPr>
          <w:rFonts w:ascii="Arial" w:eastAsia="Courier New" w:hAnsi="Arial" w:cs="Arial"/>
          <w:color w:val="000000"/>
        </w:rPr>
      </w:pPr>
    </w:p>
    <w:p w14:paraId="7805A10C" w14:textId="20D8BE22" w:rsidR="00FD309D" w:rsidRDefault="00FD309D" w:rsidP="00FD309D">
      <w:pPr>
        <w:spacing w:line="276" w:lineRule="auto"/>
        <w:jc w:val="both"/>
        <w:rPr>
          <w:rFonts w:ascii="Arial" w:eastAsia="Courier New" w:hAnsi="Arial" w:cs="Arial"/>
          <w:color w:val="000000"/>
        </w:rPr>
      </w:pPr>
      <w:r w:rsidRPr="00FD309D">
        <w:rPr>
          <w:rFonts w:ascii="Arial" w:eastAsia="Courier New" w:hAnsi="Arial" w:cs="Arial"/>
          <w:color w:val="000000"/>
        </w:rPr>
        <w:t>La Consejería de Cooperación Institucional y Solidaridad Internacional del Cabildo de Gran Canaria a la ULPGC el 20/03/2019</w:t>
      </w:r>
      <w:r w:rsidR="00E30EDA">
        <w:rPr>
          <w:rFonts w:ascii="Arial" w:eastAsia="Courier New" w:hAnsi="Arial" w:cs="Arial"/>
          <w:color w:val="000000"/>
        </w:rPr>
        <w:t xml:space="preserve"> una ayuda de 10.000 euros</w:t>
      </w:r>
      <w:r w:rsidRPr="00FD309D">
        <w:rPr>
          <w:rFonts w:ascii="Arial" w:eastAsia="Courier New" w:hAnsi="Arial" w:cs="Arial"/>
          <w:color w:val="000000"/>
        </w:rPr>
        <w:t xml:space="preserve"> para el desarrollo del concepto de Aula Abierta, consiguiéndose los objetivos de capacitación en Competencia Global y su aplicación al proceso de aprendizaje/docencia; sensibilización Social y Medioambiental a través de la innovación educativa y capacitación en programación para Niños y Niñas, con fecha de inicio el 10/07/2019 y finalización el 31/12/2019. </w:t>
      </w:r>
      <w:r>
        <w:rPr>
          <w:rFonts w:ascii="Arial" w:eastAsia="Courier New" w:hAnsi="Arial" w:cs="Arial"/>
          <w:color w:val="000000"/>
        </w:rPr>
        <w:t>La</w:t>
      </w:r>
      <w:r w:rsidRPr="00FD309D">
        <w:rPr>
          <w:rFonts w:ascii="Arial" w:eastAsia="Courier New" w:hAnsi="Arial" w:cs="Arial"/>
          <w:color w:val="000000"/>
        </w:rPr>
        <w:t xml:space="preserve"> </w:t>
      </w:r>
      <w:r>
        <w:rPr>
          <w:rFonts w:ascii="Arial" w:eastAsia="Courier New" w:hAnsi="Arial" w:cs="Arial"/>
          <w:color w:val="000000"/>
        </w:rPr>
        <w:t>Entidad</w:t>
      </w:r>
      <w:r w:rsidRPr="00FD309D">
        <w:rPr>
          <w:rFonts w:ascii="Arial" w:eastAsia="Courier New" w:hAnsi="Arial" w:cs="Arial"/>
          <w:color w:val="000000"/>
        </w:rPr>
        <w:t xml:space="preserve"> ha llevado la gestión financier</w:t>
      </w:r>
      <w:r>
        <w:rPr>
          <w:rFonts w:ascii="Arial" w:eastAsia="Courier New" w:hAnsi="Arial" w:cs="Arial"/>
          <w:color w:val="000000"/>
        </w:rPr>
        <w:t>a y administrativa de la ayuda.</w:t>
      </w:r>
    </w:p>
    <w:p w14:paraId="3602D5A6" w14:textId="61856277" w:rsidR="00DB4DBF" w:rsidRDefault="00DB4DBF" w:rsidP="00FD309D">
      <w:pPr>
        <w:spacing w:line="276" w:lineRule="auto"/>
        <w:jc w:val="both"/>
        <w:rPr>
          <w:rFonts w:ascii="Arial" w:eastAsia="Courier New" w:hAnsi="Arial" w:cs="Arial"/>
          <w:color w:val="000000"/>
        </w:rPr>
      </w:pPr>
    </w:p>
    <w:p w14:paraId="169A5EFE" w14:textId="5C89DC1C" w:rsidR="00DB4DBF" w:rsidRPr="00215EAB" w:rsidRDefault="00DB4DBF" w:rsidP="00DB4DBF">
      <w:pPr>
        <w:jc w:val="both"/>
        <w:rPr>
          <w:rFonts w:ascii="Arial" w:eastAsia="Courier New" w:hAnsi="Arial" w:cs="Arial"/>
          <w:color w:val="000000"/>
        </w:rPr>
      </w:pPr>
      <w:r>
        <w:rPr>
          <w:rFonts w:ascii="Arial" w:eastAsia="Courier New" w:hAnsi="Arial" w:cs="Arial"/>
          <w:color w:val="000000"/>
        </w:rPr>
        <w:lastRenderedPageBreak/>
        <w:t>Durante el ejercicio 2020 se realizó un reintegro por importe de 623,35 euros.</w:t>
      </w:r>
    </w:p>
    <w:p w14:paraId="1C3A44F2" w14:textId="77777777" w:rsidR="00FD309D" w:rsidRDefault="00FD309D" w:rsidP="00FD309D">
      <w:pPr>
        <w:spacing w:line="276" w:lineRule="auto"/>
        <w:jc w:val="both"/>
        <w:rPr>
          <w:rFonts w:ascii="Arial" w:eastAsia="Courier New" w:hAnsi="Arial" w:cs="Arial"/>
          <w:color w:val="000000"/>
        </w:rPr>
      </w:pPr>
    </w:p>
    <w:p w14:paraId="7A89105D" w14:textId="1426CCA8" w:rsidR="00FD309D" w:rsidRDefault="00DB4DBF" w:rsidP="00FD309D">
      <w:pPr>
        <w:spacing w:line="276" w:lineRule="auto"/>
        <w:rPr>
          <w:rFonts w:ascii="Arial" w:eastAsia="Courier New" w:hAnsi="Arial" w:cs="Arial"/>
          <w:color w:val="000000"/>
        </w:rPr>
      </w:pPr>
      <w:r>
        <w:rPr>
          <w:rFonts w:ascii="Arial" w:eastAsia="Courier New" w:hAnsi="Arial" w:cs="Arial"/>
          <w:color w:val="000000"/>
        </w:rPr>
        <w:t>59</w:t>
      </w:r>
      <w:r w:rsidR="00FD309D">
        <w:rPr>
          <w:rFonts w:ascii="Arial" w:eastAsia="Courier New" w:hAnsi="Arial" w:cs="Arial"/>
          <w:color w:val="000000"/>
        </w:rPr>
        <w:t>.- P2018/11 TRIATLAS</w:t>
      </w:r>
    </w:p>
    <w:p w14:paraId="7745AFCD" w14:textId="77777777" w:rsidR="00FD309D" w:rsidRPr="00600771" w:rsidRDefault="00FD309D" w:rsidP="00FD309D">
      <w:pPr>
        <w:spacing w:line="276" w:lineRule="auto"/>
        <w:jc w:val="both"/>
        <w:rPr>
          <w:rFonts w:ascii="Arial" w:eastAsia="Courier New" w:hAnsi="Arial" w:cs="Arial"/>
          <w:color w:val="000000"/>
        </w:rPr>
      </w:pPr>
    </w:p>
    <w:p w14:paraId="42C0A8B6" w14:textId="77777777" w:rsidR="00E30EDA" w:rsidRDefault="00E30EDA" w:rsidP="00FD309D">
      <w:pPr>
        <w:spacing w:line="276" w:lineRule="auto"/>
        <w:jc w:val="both"/>
        <w:rPr>
          <w:rFonts w:ascii="Arial" w:eastAsia="Courier New" w:hAnsi="Arial" w:cs="Arial"/>
          <w:color w:val="000000"/>
        </w:rPr>
      </w:pPr>
      <w:r w:rsidRPr="00E30EDA">
        <w:rPr>
          <w:rFonts w:ascii="Arial" w:eastAsia="Courier New" w:hAnsi="Arial" w:cs="Arial"/>
          <w:color w:val="000000"/>
        </w:rPr>
        <w:t xml:space="preserve">El proyecto europeo TRIATLAS “Tropical and South Atlantic </w:t>
      </w:r>
      <w:proofErr w:type="spellStart"/>
      <w:r w:rsidRPr="00E30EDA">
        <w:rPr>
          <w:rFonts w:ascii="Arial" w:eastAsia="Courier New" w:hAnsi="Arial" w:cs="Arial"/>
          <w:color w:val="000000"/>
        </w:rPr>
        <w:t>climate-based</w:t>
      </w:r>
      <w:proofErr w:type="spellEnd"/>
      <w:r w:rsidRPr="00E30EDA">
        <w:rPr>
          <w:rFonts w:ascii="Arial" w:eastAsia="Courier New" w:hAnsi="Arial" w:cs="Arial"/>
          <w:color w:val="000000"/>
        </w:rPr>
        <w:t xml:space="preserve"> marine </w:t>
      </w:r>
      <w:proofErr w:type="spellStart"/>
      <w:r w:rsidRPr="00E30EDA">
        <w:rPr>
          <w:rFonts w:ascii="Arial" w:eastAsia="Courier New" w:hAnsi="Arial" w:cs="Arial"/>
          <w:color w:val="000000"/>
        </w:rPr>
        <w:t>ecosystem</w:t>
      </w:r>
      <w:proofErr w:type="spellEnd"/>
      <w:r w:rsidRPr="00E30EDA">
        <w:rPr>
          <w:rFonts w:ascii="Arial" w:eastAsia="Courier New" w:hAnsi="Arial" w:cs="Arial"/>
          <w:color w:val="000000"/>
        </w:rPr>
        <w:t xml:space="preserve"> </w:t>
      </w:r>
      <w:proofErr w:type="spellStart"/>
      <w:r w:rsidRPr="00E30EDA">
        <w:rPr>
          <w:rFonts w:ascii="Arial" w:eastAsia="Courier New" w:hAnsi="Arial" w:cs="Arial"/>
          <w:color w:val="000000"/>
        </w:rPr>
        <w:t>predictions</w:t>
      </w:r>
      <w:proofErr w:type="spellEnd"/>
      <w:r w:rsidRPr="00E30EDA">
        <w:rPr>
          <w:rFonts w:ascii="Arial" w:eastAsia="Courier New" w:hAnsi="Arial" w:cs="Arial"/>
          <w:color w:val="000000"/>
        </w:rPr>
        <w:t xml:space="preserve"> </w:t>
      </w:r>
      <w:proofErr w:type="spellStart"/>
      <w:r w:rsidRPr="00E30EDA">
        <w:rPr>
          <w:rFonts w:ascii="Arial" w:eastAsia="Courier New" w:hAnsi="Arial" w:cs="Arial"/>
          <w:color w:val="000000"/>
        </w:rPr>
        <w:t>for</w:t>
      </w:r>
      <w:proofErr w:type="spellEnd"/>
      <w:r w:rsidRPr="00E30EDA">
        <w:rPr>
          <w:rFonts w:ascii="Arial" w:eastAsia="Courier New" w:hAnsi="Arial" w:cs="Arial"/>
          <w:color w:val="000000"/>
        </w:rPr>
        <w:t xml:space="preserve"> </w:t>
      </w:r>
      <w:proofErr w:type="spellStart"/>
      <w:r w:rsidRPr="00E30EDA">
        <w:rPr>
          <w:rFonts w:ascii="Arial" w:eastAsia="Courier New" w:hAnsi="Arial" w:cs="Arial"/>
          <w:color w:val="000000"/>
        </w:rPr>
        <w:t>sustainable</w:t>
      </w:r>
      <w:proofErr w:type="spellEnd"/>
      <w:r w:rsidRPr="00E30EDA">
        <w:rPr>
          <w:rFonts w:ascii="Arial" w:eastAsia="Courier New" w:hAnsi="Arial" w:cs="Arial"/>
          <w:color w:val="000000"/>
        </w:rPr>
        <w:t xml:space="preserve"> </w:t>
      </w:r>
      <w:proofErr w:type="spellStart"/>
      <w:r w:rsidRPr="00E30EDA">
        <w:rPr>
          <w:rFonts w:ascii="Arial" w:eastAsia="Courier New" w:hAnsi="Arial" w:cs="Arial"/>
          <w:color w:val="000000"/>
        </w:rPr>
        <w:t>management</w:t>
      </w:r>
      <w:proofErr w:type="spellEnd"/>
      <w:r w:rsidRPr="00E30EDA">
        <w:rPr>
          <w:rFonts w:ascii="Arial" w:eastAsia="Courier New" w:hAnsi="Arial" w:cs="Arial"/>
          <w:color w:val="000000"/>
        </w:rPr>
        <w:t>”, (nº GA 817578) está financiado por el programa H2020 en la convocatoria de Crecimiento Azul (H2020-BG-2018/2019). El consorcio está formado por 34 socios de 13 países, y coordinado por la Universidad e Bergen (</w:t>
      </w:r>
      <w:proofErr w:type="spellStart"/>
      <w:r w:rsidRPr="00E30EDA">
        <w:rPr>
          <w:rFonts w:ascii="Arial" w:eastAsia="Courier New" w:hAnsi="Arial" w:cs="Arial"/>
          <w:color w:val="000000"/>
        </w:rPr>
        <w:t>Uib</w:t>
      </w:r>
      <w:proofErr w:type="spellEnd"/>
      <w:r w:rsidRPr="00E30EDA">
        <w:rPr>
          <w:rFonts w:ascii="Arial" w:eastAsia="Courier New" w:hAnsi="Arial" w:cs="Arial"/>
          <w:color w:val="000000"/>
        </w:rPr>
        <w:t xml:space="preserve">, Noruega). Este proyecto, de 48 meses de duración y que arrancó el 1 de junio de 2019, contribuirá a la gestión sostenible de las actividades humanas que afectan a los ecosistemas marinos del Atlántico, siendo esto un objetivo fundamental para mantener la salud de este océano y así apoyar a la economía azul de los países limítrofes. Para ello, el consorcio trabajará en aportar conocimientos sobre el estado actual y los cambios futuros de los ecosistemas marinos del océano Atlántico. </w:t>
      </w:r>
    </w:p>
    <w:p w14:paraId="2BBA6AD7" w14:textId="77777777" w:rsidR="00E30EDA" w:rsidRDefault="00E30EDA" w:rsidP="00FD309D">
      <w:pPr>
        <w:spacing w:line="276" w:lineRule="auto"/>
        <w:jc w:val="both"/>
        <w:rPr>
          <w:rFonts w:ascii="Arial" w:eastAsia="Courier New" w:hAnsi="Arial" w:cs="Arial"/>
          <w:color w:val="000000"/>
        </w:rPr>
      </w:pPr>
    </w:p>
    <w:p w14:paraId="1DB29B15" w14:textId="62127BE6" w:rsidR="00FD309D" w:rsidRDefault="00E30EDA" w:rsidP="00FD309D">
      <w:pPr>
        <w:spacing w:line="276" w:lineRule="auto"/>
        <w:jc w:val="both"/>
        <w:rPr>
          <w:rFonts w:ascii="Arial" w:eastAsia="Courier New" w:hAnsi="Arial" w:cs="Arial"/>
          <w:color w:val="000000"/>
        </w:rPr>
      </w:pPr>
      <w:r w:rsidRPr="00E30EDA">
        <w:rPr>
          <w:rFonts w:ascii="Arial" w:eastAsia="Courier New" w:hAnsi="Arial" w:cs="Arial"/>
          <w:color w:val="000000"/>
        </w:rPr>
        <w:t>El presupuesto total</w:t>
      </w:r>
      <w:r>
        <w:rPr>
          <w:rFonts w:ascii="Arial" w:eastAsia="Courier New" w:hAnsi="Arial" w:cs="Arial"/>
          <w:color w:val="000000"/>
        </w:rPr>
        <w:t xml:space="preserve"> del proyecto es de 11.000.000</w:t>
      </w:r>
      <w:r w:rsidR="003D4668">
        <w:rPr>
          <w:rFonts w:ascii="Arial" w:eastAsia="Courier New" w:hAnsi="Arial" w:cs="Arial"/>
          <w:color w:val="000000"/>
        </w:rPr>
        <w:t>,00</w:t>
      </w:r>
      <w:r>
        <w:rPr>
          <w:rFonts w:ascii="Arial" w:eastAsia="Courier New" w:hAnsi="Arial" w:cs="Arial"/>
          <w:color w:val="000000"/>
        </w:rPr>
        <w:t xml:space="preserve"> euros</w:t>
      </w:r>
      <w:r w:rsidRPr="00E30EDA">
        <w:rPr>
          <w:rFonts w:ascii="Arial" w:eastAsia="Courier New" w:hAnsi="Arial" w:cs="Arial"/>
          <w:color w:val="000000"/>
        </w:rPr>
        <w:t xml:space="preserve"> y cuenta con una financiación del 100% por la CE. El presupuesto de </w:t>
      </w:r>
      <w:r>
        <w:rPr>
          <w:rFonts w:ascii="Arial" w:eastAsia="Courier New" w:hAnsi="Arial" w:cs="Arial"/>
          <w:color w:val="000000"/>
        </w:rPr>
        <w:t>la ULPGC asciende a 252.250</w:t>
      </w:r>
      <w:r w:rsidR="003D4668">
        <w:rPr>
          <w:rFonts w:ascii="Arial" w:eastAsia="Courier New" w:hAnsi="Arial" w:cs="Arial"/>
          <w:color w:val="000000"/>
        </w:rPr>
        <w:t>,00</w:t>
      </w:r>
      <w:r>
        <w:rPr>
          <w:rFonts w:ascii="Arial" w:eastAsia="Courier New" w:hAnsi="Arial" w:cs="Arial"/>
          <w:color w:val="000000"/>
        </w:rPr>
        <w:t xml:space="preserve"> euros</w:t>
      </w:r>
      <w:r w:rsidRPr="00E30EDA">
        <w:rPr>
          <w:rFonts w:ascii="Arial" w:eastAsia="Courier New" w:hAnsi="Arial" w:cs="Arial"/>
          <w:color w:val="000000"/>
        </w:rPr>
        <w:t xml:space="preserve"> y la FCPCT-ULPGC participa como Tercera Parte para la gestión económica de los fondos destinados a las actividades realizadas por ULPGC.</w:t>
      </w:r>
    </w:p>
    <w:p w14:paraId="36203904" w14:textId="77777777" w:rsidR="00E30EDA" w:rsidRPr="00E30EDA" w:rsidRDefault="00E30EDA" w:rsidP="00FD309D">
      <w:pPr>
        <w:spacing w:line="276" w:lineRule="auto"/>
        <w:jc w:val="both"/>
        <w:rPr>
          <w:rFonts w:ascii="Arial" w:eastAsia="Courier New" w:hAnsi="Arial" w:cs="Arial"/>
          <w:color w:val="000000"/>
        </w:rPr>
      </w:pPr>
    </w:p>
    <w:p w14:paraId="6F928B0B" w14:textId="4C81CB68" w:rsidR="0062436B" w:rsidRPr="00367940" w:rsidRDefault="00DB4DBF" w:rsidP="0062436B">
      <w:pPr>
        <w:spacing w:line="276" w:lineRule="auto"/>
        <w:rPr>
          <w:rFonts w:ascii="Arial" w:eastAsia="Courier New" w:hAnsi="Arial" w:cs="Arial"/>
          <w:color w:val="000000"/>
          <w:lang w:val="en-US"/>
        </w:rPr>
      </w:pPr>
      <w:r>
        <w:rPr>
          <w:rFonts w:ascii="Arial" w:eastAsia="Courier New" w:hAnsi="Arial" w:cs="Arial"/>
          <w:color w:val="000000"/>
          <w:lang w:val="en-US"/>
        </w:rPr>
        <w:t>60</w:t>
      </w:r>
      <w:r w:rsidR="0062436B" w:rsidRPr="00367940">
        <w:rPr>
          <w:rFonts w:ascii="Arial" w:eastAsia="Courier New" w:hAnsi="Arial" w:cs="Arial"/>
          <w:color w:val="000000"/>
          <w:lang w:val="en-US"/>
        </w:rPr>
        <w:t>.- P2018/26 AQUAVITAE</w:t>
      </w:r>
    </w:p>
    <w:p w14:paraId="5C43DF27" w14:textId="5211BF4C" w:rsidR="0062436B" w:rsidRPr="00367940" w:rsidRDefault="0062436B" w:rsidP="0062436B">
      <w:pPr>
        <w:spacing w:line="276" w:lineRule="auto"/>
        <w:rPr>
          <w:rFonts w:ascii="Arial" w:eastAsia="Courier New" w:hAnsi="Arial" w:cs="Arial"/>
          <w:color w:val="000000"/>
          <w:lang w:val="en-US"/>
        </w:rPr>
      </w:pPr>
    </w:p>
    <w:p w14:paraId="358DCC79" w14:textId="77777777" w:rsidR="003D4668" w:rsidRDefault="003D4668" w:rsidP="003D4668">
      <w:pPr>
        <w:spacing w:line="276" w:lineRule="auto"/>
        <w:jc w:val="both"/>
        <w:rPr>
          <w:rFonts w:ascii="Arial" w:eastAsia="Courier New" w:hAnsi="Arial" w:cs="Arial"/>
          <w:color w:val="000000"/>
        </w:rPr>
      </w:pPr>
      <w:r w:rsidRPr="00367940">
        <w:rPr>
          <w:rFonts w:ascii="Arial" w:eastAsia="Courier New" w:hAnsi="Arial" w:cs="Arial"/>
          <w:color w:val="000000"/>
          <w:lang w:val="en-US"/>
        </w:rPr>
        <w:t xml:space="preserve">El </w:t>
      </w:r>
      <w:proofErr w:type="spellStart"/>
      <w:r w:rsidRPr="00367940">
        <w:rPr>
          <w:rFonts w:ascii="Arial" w:eastAsia="Courier New" w:hAnsi="Arial" w:cs="Arial"/>
          <w:color w:val="000000"/>
          <w:lang w:val="en-US"/>
        </w:rPr>
        <w:t>proyecto</w:t>
      </w:r>
      <w:proofErr w:type="spellEnd"/>
      <w:r w:rsidRPr="00367940">
        <w:rPr>
          <w:rFonts w:ascii="Arial" w:eastAsia="Courier New" w:hAnsi="Arial" w:cs="Arial"/>
          <w:color w:val="000000"/>
          <w:lang w:val="en-US"/>
        </w:rPr>
        <w:t xml:space="preserve"> </w:t>
      </w:r>
      <w:proofErr w:type="spellStart"/>
      <w:r w:rsidRPr="00367940">
        <w:rPr>
          <w:rFonts w:ascii="Arial" w:eastAsia="Courier New" w:hAnsi="Arial" w:cs="Arial"/>
          <w:color w:val="000000"/>
          <w:lang w:val="en-US"/>
        </w:rPr>
        <w:t>europeo</w:t>
      </w:r>
      <w:proofErr w:type="spellEnd"/>
      <w:r w:rsidRPr="00367940">
        <w:rPr>
          <w:rFonts w:ascii="Arial" w:eastAsia="Courier New" w:hAnsi="Arial" w:cs="Arial"/>
          <w:color w:val="000000"/>
          <w:lang w:val="en-US"/>
        </w:rPr>
        <w:t xml:space="preserve"> AQUAVITAE “New species, processes and products contributing to increased production and improved sustainability in emerging low trophic, and existing low and high trophic aquaculture value chains in the Atlantic” (nº GA 818173) </w:t>
      </w:r>
      <w:proofErr w:type="spellStart"/>
      <w:r w:rsidRPr="00367940">
        <w:rPr>
          <w:rFonts w:ascii="Arial" w:eastAsia="Courier New" w:hAnsi="Arial" w:cs="Arial"/>
          <w:color w:val="000000"/>
          <w:lang w:val="en-US"/>
        </w:rPr>
        <w:t>financiado</w:t>
      </w:r>
      <w:proofErr w:type="spellEnd"/>
      <w:r w:rsidRPr="00367940">
        <w:rPr>
          <w:rFonts w:ascii="Arial" w:eastAsia="Courier New" w:hAnsi="Arial" w:cs="Arial"/>
          <w:color w:val="000000"/>
          <w:lang w:val="en-US"/>
        </w:rPr>
        <w:t xml:space="preserve"> </w:t>
      </w:r>
      <w:proofErr w:type="spellStart"/>
      <w:r w:rsidRPr="00367940">
        <w:rPr>
          <w:rFonts w:ascii="Arial" w:eastAsia="Courier New" w:hAnsi="Arial" w:cs="Arial"/>
          <w:color w:val="000000"/>
          <w:lang w:val="en-US"/>
        </w:rPr>
        <w:t>por</w:t>
      </w:r>
      <w:proofErr w:type="spellEnd"/>
      <w:r w:rsidRPr="00367940">
        <w:rPr>
          <w:rFonts w:ascii="Arial" w:eastAsia="Courier New" w:hAnsi="Arial" w:cs="Arial"/>
          <w:color w:val="000000"/>
          <w:lang w:val="en-US"/>
        </w:rPr>
        <w:t xml:space="preserve"> </w:t>
      </w:r>
      <w:proofErr w:type="spellStart"/>
      <w:r w:rsidRPr="00367940">
        <w:rPr>
          <w:rFonts w:ascii="Arial" w:eastAsia="Courier New" w:hAnsi="Arial" w:cs="Arial"/>
          <w:color w:val="000000"/>
          <w:lang w:val="en-US"/>
        </w:rPr>
        <w:t>el</w:t>
      </w:r>
      <w:proofErr w:type="spellEnd"/>
      <w:r w:rsidRPr="00367940">
        <w:rPr>
          <w:rFonts w:ascii="Arial" w:eastAsia="Courier New" w:hAnsi="Arial" w:cs="Arial"/>
          <w:color w:val="000000"/>
          <w:lang w:val="en-US"/>
        </w:rPr>
        <w:t xml:space="preserve"> </w:t>
      </w:r>
      <w:proofErr w:type="spellStart"/>
      <w:r w:rsidRPr="00367940">
        <w:rPr>
          <w:rFonts w:ascii="Arial" w:eastAsia="Courier New" w:hAnsi="Arial" w:cs="Arial"/>
          <w:color w:val="000000"/>
          <w:lang w:val="en-US"/>
        </w:rPr>
        <w:t>programa</w:t>
      </w:r>
      <w:proofErr w:type="spellEnd"/>
      <w:r w:rsidRPr="00367940">
        <w:rPr>
          <w:rFonts w:ascii="Arial" w:eastAsia="Courier New" w:hAnsi="Arial" w:cs="Arial"/>
          <w:color w:val="000000"/>
          <w:lang w:val="en-US"/>
        </w:rPr>
        <w:t xml:space="preserve"> H2020 </w:t>
      </w:r>
      <w:proofErr w:type="spellStart"/>
      <w:r w:rsidRPr="00367940">
        <w:rPr>
          <w:rFonts w:ascii="Arial" w:eastAsia="Courier New" w:hAnsi="Arial" w:cs="Arial"/>
          <w:color w:val="000000"/>
          <w:lang w:val="en-US"/>
        </w:rPr>
        <w:t>dentro</w:t>
      </w:r>
      <w:proofErr w:type="spellEnd"/>
      <w:r w:rsidRPr="00367940">
        <w:rPr>
          <w:rFonts w:ascii="Arial" w:eastAsia="Courier New" w:hAnsi="Arial" w:cs="Arial"/>
          <w:color w:val="000000"/>
          <w:lang w:val="en-US"/>
        </w:rPr>
        <w:t xml:space="preserve"> de la </w:t>
      </w:r>
      <w:proofErr w:type="spellStart"/>
      <w:r w:rsidRPr="00367940">
        <w:rPr>
          <w:rFonts w:ascii="Arial" w:eastAsia="Courier New" w:hAnsi="Arial" w:cs="Arial"/>
          <w:color w:val="000000"/>
          <w:lang w:val="en-US"/>
        </w:rPr>
        <w:t>convocatoria</w:t>
      </w:r>
      <w:proofErr w:type="spellEnd"/>
      <w:r w:rsidRPr="00367940">
        <w:rPr>
          <w:rFonts w:ascii="Arial" w:eastAsia="Courier New" w:hAnsi="Arial" w:cs="Arial"/>
          <w:color w:val="000000"/>
          <w:lang w:val="en-US"/>
        </w:rPr>
        <w:t xml:space="preserve"> de </w:t>
      </w:r>
      <w:proofErr w:type="spellStart"/>
      <w:r w:rsidRPr="00367940">
        <w:rPr>
          <w:rFonts w:ascii="Arial" w:eastAsia="Courier New" w:hAnsi="Arial" w:cs="Arial"/>
          <w:color w:val="000000"/>
          <w:lang w:val="en-US"/>
        </w:rPr>
        <w:t>Crecimiento</w:t>
      </w:r>
      <w:proofErr w:type="spellEnd"/>
      <w:r w:rsidRPr="00367940">
        <w:rPr>
          <w:rFonts w:ascii="Arial" w:eastAsia="Courier New" w:hAnsi="Arial" w:cs="Arial"/>
          <w:color w:val="000000"/>
          <w:lang w:val="en-US"/>
        </w:rPr>
        <w:t xml:space="preserve"> Azul (H2020-BG-2018/19). </w:t>
      </w:r>
      <w:r w:rsidRPr="003D4668">
        <w:rPr>
          <w:rFonts w:ascii="Arial" w:eastAsia="Courier New" w:hAnsi="Arial" w:cs="Arial"/>
          <w:color w:val="000000"/>
        </w:rPr>
        <w:t xml:space="preserve">El Proyecto se inició el 1 de junio de 2019 y tiene una duración de 48 meses. El consorcio está compuesto por 36 socios y liderado por el </w:t>
      </w:r>
      <w:proofErr w:type="spellStart"/>
      <w:r w:rsidRPr="003D4668">
        <w:rPr>
          <w:rFonts w:ascii="Arial" w:eastAsia="Courier New" w:hAnsi="Arial" w:cs="Arial"/>
          <w:color w:val="000000"/>
        </w:rPr>
        <w:t>Norwegian</w:t>
      </w:r>
      <w:proofErr w:type="spellEnd"/>
      <w:r w:rsidRPr="003D4668">
        <w:rPr>
          <w:rFonts w:ascii="Arial" w:eastAsia="Courier New" w:hAnsi="Arial" w:cs="Arial"/>
          <w:color w:val="000000"/>
        </w:rPr>
        <w:t xml:space="preserve"> </w:t>
      </w:r>
      <w:proofErr w:type="spellStart"/>
      <w:r w:rsidRPr="003D4668">
        <w:rPr>
          <w:rFonts w:ascii="Arial" w:eastAsia="Courier New" w:hAnsi="Arial" w:cs="Arial"/>
          <w:color w:val="000000"/>
        </w:rPr>
        <w:t>Institute</w:t>
      </w:r>
      <w:proofErr w:type="spellEnd"/>
      <w:r w:rsidRPr="003D4668">
        <w:rPr>
          <w:rFonts w:ascii="Arial" w:eastAsia="Courier New" w:hAnsi="Arial" w:cs="Arial"/>
          <w:color w:val="000000"/>
        </w:rPr>
        <w:t xml:space="preserve"> </w:t>
      </w:r>
      <w:proofErr w:type="spellStart"/>
      <w:r w:rsidRPr="003D4668">
        <w:rPr>
          <w:rFonts w:ascii="Arial" w:eastAsia="Courier New" w:hAnsi="Arial" w:cs="Arial"/>
          <w:color w:val="000000"/>
        </w:rPr>
        <w:t>of</w:t>
      </w:r>
      <w:proofErr w:type="spellEnd"/>
      <w:r w:rsidRPr="003D4668">
        <w:rPr>
          <w:rFonts w:ascii="Arial" w:eastAsia="Courier New" w:hAnsi="Arial" w:cs="Arial"/>
          <w:color w:val="000000"/>
        </w:rPr>
        <w:t xml:space="preserve"> </w:t>
      </w:r>
      <w:proofErr w:type="spellStart"/>
      <w:r w:rsidRPr="003D4668">
        <w:rPr>
          <w:rFonts w:ascii="Arial" w:eastAsia="Courier New" w:hAnsi="Arial" w:cs="Arial"/>
          <w:color w:val="000000"/>
        </w:rPr>
        <w:t>Food</w:t>
      </w:r>
      <w:proofErr w:type="spellEnd"/>
      <w:r w:rsidRPr="003D4668">
        <w:rPr>
          <w:rFonts w:ascii="Arial" w:eastAsia="Courier New" w:hAnsi="Arial" w:cs="Arial"/>
          <w:color w:val="000000"/>
        </w:rPr>
        <w:t xml:space="preserve">, </w:t>
      </w:r>
      <w:proofErr w:type="spellStart"/>
      <w:r w:rsidRPr="003D4668">
        <w:rPr>
          <w:rFonts w:ascii="Arial" w:eastAsia="Courier New" w:hAnsi="Arial" w:cs="Arial"/>
          <w:color w:val="000000"/>
        </w:rPr>
        <w:t>Fisheries</w:t>
      </w:r>
      <w:proofErr w:type="spellEnd"/>
      <w:r w:rsidRPr="003D4668">
        <w:rPr>
          <w:rFonts w:ascii="Arial" w:eastAsia="Courier New" w:hAnsi="Arial" w:cs="Arial"/>
          <w:color w:val="000000"/>
        </w:rPr>
        <w:t xml:space="preserve"> and </w:t>
      </w:r>
      <w:proofErr w:type="spellStart"/>
      <w:r w:rsidRPr="003D4668">
        <w:rPr>
          <w:rFonts w:ascii="Arial" w:eastAsia="Courier New" w:hAnsi="Arial" w:cs="Arial"/>
          <w:color w:val="000000"/>
        </w:rPr>
        <w:t>Aquaculture</w:t>
      </w:r>
      <w:proofErr w:type="spellEnd"/>
      <w:r w:rsidRPr="003D4668">
        <w:rPr>
          <w:rFonts w:ascii="Arial" w:eastAsia="Courier New" w:hAnsi="Arial" w:cs="Arial"/>
          <w:color w:val="000000"/>
        </w:rPr>
        <w:t xml:space="preserve"> </w:t>
      </w:r>
      <w:proofErr w:type="spellStart"/>
      <w:r w:rsidRPr="003D4668">
        <w:rPr>
          <w:rFonts w:ascii="Arial" w:eastAsia="Courier New" w:hAnsi="Arial" w:cs="Arial"/>
          <w:color w:val="000000"/>
        </w:rPr>
        <w:t>Research</w:t>
      </w:r>
      <w:proofErr w:type="spellEnd"/>
      <w:r w:rsidRPr="003D4668">
        <w:rPr>
          <w:rFonts w:ascii="Arial" w:eastAsia="Courier New" w:hAnsi="Arial" w:cs="Arial"/>
          <w:color w:val="000000"/>
        </w:rPr>
        <w:t xml:space="preserve"> (NOFIMA AS) y su objetivo principal es aumentar la producción acuícola en el Océano Atlántico y sus alrededores de forma sostenible a través del desarrollo de la producción de especies nuevas y emergentes de bajo nivel tróficos, así como la optimización de su integración en las cadenas de valor acuícolas existentes. </w:t>
      </w:r>
    </w:p>
    <w:p w14:paraId="15CB28E1" w14:textId="77777777" w:rsidR="003D4668" w:rsidRDefault="003D4668" w:rsidP="003D4668">
      <w:pPr>
        <w:spacing w:line="276" w:lineRule="auto"/>
        <w:jc w:val="both"/>
        <w:rPr>
          <w:rFonts w:ascii="Arial" w:eastAsia="Courier New" w:hAnsi="Arial" w:cs="Arial"/>
          <w:color w:val="000000"/>
        </w:rPr>
      </w:pPr>
    </w:p>
    <w:p w14:paraId="6C5D1BCB" w14:textId="6D212A9E" w:rsidR="003D4668" w:rsidRDefault="003D4668" w:rsidP="003D4668">
      <w:pPr>
        <w:spacing w:line="276" w:lineRule="auto"/>
        <w:jc w:val="both"/>
        <w:rPr>
          <w:rFonts w:ascii="Arial" w:eastAsia="Courier New" w:hAnsi="Arial" w:cs="Arial"/>
          <w:color w:val="000000"/>
        </w:rPr>
      </w:pPr>
      <w:r w:rsidRPr="003D4668">
        <w:rPr>
          <w:rFonts w:ascii="Arial" w:eastAsia="Courier New" w:hAnsi="Arial" w:cs="Arial"/>
          <w:color w:val="000000"/>
        </w:rPr>
        <w:t>El presupuesto total del</w:t>
      </w:r>
      <w:r>
        <w:rPr>
          <w:rFonts w:ascii="Arial" w:eastAsia="Courier New" w:hAnsi="Arial" w:cs="Arial"/>
          <w:color w:val="000000"/>
        </w:rPr>
        <w:t xml:space="preserve"> proyecto asciende a 8.000.000,00 euros</w:t>
      </w:r>
      <w:r w:rsidRPr="003D4668">
        <w:rPr>
          <w:rFonts w:ascii="Arial" w:eastAsia="Courier New" w:hAnsi="Arial" w:cs="Arial"/>
          <w:color w:val="000000"/>
        </w:rPr>
        <w:t xml:space="preserve">, con una financiación del 100% de la CE, de los cuales </w:t>
      </w:r>
      <w:r>
        <w:rPr>
          <w:rFonts w:ascii="Arial" w:eastAsia="Courier New" w:hAnsi="Arial" w:cs="Arial"/>
          <w:color w:val="000000"/>
        </w:rPr>
        <w:t>252.690,00 euros</w:t>
      </w:r>
      <w:r w:rsidRPr="003D4668">
        <w:rPr>
          <w:rFonts w:ascii="Arial" w:eastAsia="Courier New" w:hAnsi="Arial" w:cs="Arial"/>
          <w:color w:val="000000"/>
        </w:rPr>
        <w:t xml:space="preserve"> corresponden al presupuesto asignado a la ULPGC. En este proyecto la FCPCT-ULPGC participa como Tercera parte con contribución en especies para la gestión económica del presupuesto a ejecutar en la ULPGC.</w:t>
      </w:r>
    </w:p>
    <w:p w14:paraId="2C6CEF9A" w14:textId="73EA654A" w:rsidR="00325989" w:rsidRDefault="00325989" w:rsidP="003D4668">
      <w:pPr>
        <w:spacing w:line="276" w:lineRule="auto"/>
        <w:jc w:val="both"/>
        <w:rPr>
          <w:rFonts w:ascii="Arial" w:eastAsia="Courier New" w:hAnsi="Arial" w:cs="Arial"/>
          <w:color w:val="000000"/>
        </w:rPr>
      </w:pPr>
    </w:p>
    <w:p w14:paraId="023CB1B0" w14:textId="13785D43" w:rsidR="00325989" w:rsidRDefault="00325989" w:rsidP="003D4668">
      <w:pPr>
        <w:spacing w:line="276" w:lineRule="auto"/>
        <w:jc w:val="both"/>
        <w:rPr>
          <w:rFonts w:ascii="Arial" w:eastAsia="Courier New" w:hAnsi="Arial" w:cs="Arial"/>
          <w:color w:val="000000"/>
        </w:rPr>
      </w:pPr>
    </w:p>
    <w:p w14:paraId="0B9E998D" w14:textId="77777777" w:rsidR="00325989" w:rsidRDefault="00325989" w:rsidP="003D4668">
      <w:pPr>
        <w:spacing w:line="276" w:lineRule="auto"/>
        <w:jc w:val="both"/>
        <w:rPr>
          <w:rFonts w:ascii="Arial" w:eastAsia="Courier New" w:hAnsi="Arial" w:cs="Arial"/>
          <w:color w:val="000000"/>
        </w:rPr>
      </w:pPr>
    </w:p>
    <w:p w14:paraId="275E7254" w14:textId="53074088" w:rsidR="003D4668" w:rsidRDefault="003D4668" w:rsidP="003D4668">
      <w:pPr>
        <w:spacing w:line="276" w:lineRule="auto"/>
        <w:jc w:val="both"/>
        <w:rPr>
          <w:rFonts w:ascii="Arial" w:eastAsia="Courier New" w:hAnsi="Arial" w:cs="Arial"/>
          <w:color w:val="000000"/>
        </w:rPr>
      </w:pPr>
    </w:p>
    <w:p w14:paraId="5D803F18" w14:textId="355A9464" w:rsidR="003D4668" w:rsidRDefault="002E7CBB" w:rsidP="00E608F7">
      <w:pPr>
        <w:spacing w:line="276" w:lineRule="auto"/>
        <w:rPr>
          <w:rFonts w:ascii="Arial" w:eastAsia="Courier New" w:hAnsi="Arial" w:cs="Arial"/>
          <w:color w:val="000000"/>
        </w:rPr>
      </w:pPr>
      <w:r>
        <w:rPr>
          <w:rFonts w:ascii="Arial" w:eastAsia="Courier New" w:hAnsi="Arial" w:cs="Arial"/>
          <w:color w:val="000000"/>
        </w:rPr>
        <w:lastRenderedPageBreak/>
        <w:t>61</w:t>
      </w:r>
      <w:r w:rsidR="003D4668" w:rsidRPr="003D4668">
        <w:rPr>
          <w:rFonts w:ascii="Arial" w:eastAsia="Courier New" w:hAnsi="Arial" w:cs="Arial"/>
          <w:color w:val="000000"/>
        </w:rPr>
        <w:t xml:space="preserve">.- </w:t>
      </w:r>
      <w:r w:rsidR="003D4668">
        <w:rPr>
          <w:rFonts w:ascii="Arial" w:eastAsia="Courier New" w:hAnsi="Arial" w:cs="Arial"/>
          <w:color w:val="000000"/>
        </w:rPr>
        <w:t>S2019/05 ESPORTS 2019</w:t>
      </w:r>
      <w:r w:rsidR="00E608F7">
        <w:rPr>
          <w:rFonts w:ascii="Arial" w:eastAsia="Courier New" w:hAnsi="Arial" w:cs="Arial"/>
          <w:color w:val="000000"/>
        </w:rPr>
        <w:t xml:space="preserve"> </w:t>
      </w:r>
      <w:r w:rsidR="00E608F7" w:rsidRPr="003D4668">
        <w:rPr>
          <w:rFonts w:ascii="Arial" w:eastAsia="Courier New" w:hAnsi="Arial" w:cs="Arial"/>
          <w:color w:val="000000"/>
        </w:rPr>
        <w:t xml:space="preserve">“DESARROLLO DEL DEPORTE EN EL ÁMBITO DIGITAL - </w:t>
      </w:r>
      <w:proofErr w:type="spellStart"/>
      <w:r w:rsidR="00E608F7" w:rsidRPr="003D4668">
        <w:rPr>
          <w:rFonts w:ascii="Arial" w:eastAsia="Courier New" w:hAnsi="Arial" w:cs="Arial"/>
          <w:color w:val="000000"/>
        </w:rPr>
        <w:t>eSPORTS</w:t>
      </w:r>
      <w:proofErr w:type="spellEnd"/>
      <w:r w:rsidR="00E608F7" w:rsidRPr="003D4668">
        <w:rPr>
          <w:rFonts w:ascii="Arial" w:eastAsia="Courier New" w:hAnsi="Arial" w:cs="Arial"/>
          <w:color w:val="000000"/>
        </w:rPr>
        <w:t xml:space="preserve"> 2019” (Expediente SD-1903)</w:t>
      </w:r>
    </w:p>
    <w:p w14:paraId="1C016106" w14:textId="77777777" w:rsidR="003D4668" w:rsidRDefault="003D4668" w:rsidP="003D4668">
      <w:pPr>
        <w:spacing w:line="276" w:lineRule="auto"/>
        <w:rPr>
          <w:rFonts w:ascii="Arial" w:eastAsia="Courier New" w:hAnsi="Arial" w:cs="Arial"/>
          <w:color w:val="000000"/>
        </w:rPr>
      </w:pPr>
    </w:p>
    <w:p w14:paraId="05270A83" w14:textId="77777777" w:rsidR="00E608F7" w:rsidRDefault="003D4668" w:rsidP="00E608F7">
      <w:pPr>
        <w:spacing w:line="276" w:lineRule="auto"/>
        <w:jc w:val="both"/>
        <w:rPr>
          <w:rFonts w:ascii="Arial" w:eastAsia="Courier New" w:hAnsi="Arial" w:cs="Arial"/>
          <w:color w:val="000000"/>
        </w:rPr>
      </w:pPr>
      <w:r w:rsidRPr="003D4668">
        <w:rPr>
          <w:rFonts w:ascii="Arial" w:eastAsia="Courier New" w:hAnsi="Arial" w:cs="Arial"/>
          <w:color w:val="000000"/>
        </w:rPr>
        <w:t xml:space="preserve">La Consejería de Economía, Industria, Comercio y Conocimiento del Gobierno de Canarias, mediante Orden nº 109 de 24/05/2019, concedió a la FCPCT una </w:t>
      </w:r>
      <w:r w:rsidR="00E608F7">
        <w:rPr>
          <w:rFonts w:ascii="Arial" w:eastAsia="Courier New" w:hAnsi="Arial" w:cs="Arial"/>
          <w:color w:val="000000"/>
        </w:rPr>
        <w:t>financiación inicial de 100.000 euros</w:t>
      </w:r>
      <w:r w:rsidRPr="003D4668">
        <w:rPr>
          <w:rFonts w:ascii="Arial" w:eastAsia="Courier New" w:hAnsi="Arial" w:cs="Arial"/>
          <w:color w:val="000000"/>
        </w:rPr>
        <w:t xml:space="preserve"> para la realización de este proyecto, cuya fecha de inicio de ejecución fue el 1/01/2019 y con una duración de 12 meses. </w:t>
      </w:r>
    </w:p>
    <w:p w14:paraId="4452109E" w14:textId="77777777" w:rsidR="00E608F7" w:rsidRDefault="00E608F7" w:rsidP="00E608F7">
      <w:pPr>
        <w:spacing w:line="276" w:lineRule="auto"/>
        <w:jc w:val="both"/>
        <w:rPr>
          <w:rFonts w:ascii="Arial" w:eastAsia="Courier New" w:hAnsi="Arial" w:cs="Arial"/>
          <w:color w:val="000000"/>
        </w:rPr>
      </w:pPr>
    </w:p>
    <w:p w14:paraId="05DC42D0" w14:textId="589E19D6" w:rsidR="003D4668" w:rsidRPr="003D4668" w:rsidRDefault="003D4668" w:rsidP="00E608F7">
      <w:pPr>
        <w:spacing w:line="276" w:lineRule="auto"/>
        <w:jc w:val="both"/>
        <w:rPr>
          <w:rFonts w:ascii="Arial" w:eastAsia="Courier New" w:hAnsi="Arial" w:cs="Arial"/>
          <w:color w:val="000000"/>
        </w:rPr>
      </w:pPr>
      <w:r w:rsidRPr="003D4668">
        <w:rPr>
          <w:rFonts w:ascii="Arial" w:eastAsia="Courier New" w:hAnsi="Arial" w:cs="Arial"/>
          <w:color w:val="000000"/>
        </w:rPr>
        <w:t xml:space="preserve">Este proyecto ha tenido como objetivo principal la promoción del deporte digital y el deporte electrónico en distintos ámbitos, como son la educación, la cultura el arte, la inclusión social, la innovación y el empleo, se han llevado a cabo una serie de acciones relacionadas con el desarrollo del deporte en el ámbito digital. </w:t>
      </w:r>
    </w:p>
    <w:p w14:paraId="63ED172F" w14:textId="3071200C" w:rsidR="0062436B" w:rsidRDefault="0062436B" w:rsidP="0062436B">
      <w:pPr>
        <w:spacing w:line="276" w:lineRule="auto"/>
        <w:jc w:val="both"/>
        <w:rPr>
          <w:rFonts w:ascii="Arial" w:eastAsia="Courier New" w:hAnsi="Arial" w:cs="Arial"/>
          <w:color w:val="000000"/>
        </w:rPr>
      </w:pPr>
    </w:p>
    <w:p w14:paraId="04DB9098" w14:textId="6B91891D" w:rsidR="002E7CBB" w:rsidRPr="00A361E1" w:rsidRDefault="002E7CBB" w:rsidP="002E7CBB">
      <w:pPr>
        <w:spacing w:line="276" w:lineRule="auto"/>
        <w:jc w:val="both"/>
        <w:rPr>
          <w:rFonts w:ascii="Arial" w:eastAsia="Courier New" w:hAnsi="Arial" w:cs="Arial"/>
          <w:color w:val="000000"/>
        </w:rPr>
      </w:pPr>
      <w:r>
        <w:rPr>
          <w:rFonts w:ascii="Arial" w:eastAsia="Courier New" w:hAnsi="Arial" w:cs="Arial"/>
          <w:color w:val="000000"/>
        </w:rPr>
        <w:t>Durante el ejercicio 2020 se produjo una modificación en el presupuesto, que supuso un descenso en el importe de la subvención de 50.000,00 euros, ascendiendo el importe total a 50.000,00 euros.</w:t>
      </w:r>
    </w:p>
    <w:p w14:paraId="7EE744B2" w14:textId="77777777" w:rsidR="002E7CBB" w:rsidRDefault="002E7CBB" w:rsidP="0062436B">
      <w:pPr>
        <w:spacing w:line="276" w:lineRule="auto"/>
        <w:jc w:val="both"/>
        <w:rPr>
          <w:rFonts w:ascii="Arial" w:eastAsia="Courier New" w:hAnsi="Arial" w:cs="Arial"/>
          <w:color w:val="000000"/>
        </w:rPr>
      </w:pPr>
    </w:p>
    <w:p w14:paraId="75605A8F" w14:textId="1EE6456C" w:rsidR="00E608F7" w:rsidRPr="00E608F7" w:rsidRDefault="002E7CBB" w:rsidP="00E608F7">
      <w:pPr>
        <w:rPr>
          <w:rFonts w:ascii="Arial" w:eastAsia="Courier New" w:hAnsi="Arial" w:cs="Arial"/>
          <w:color w:val="000000"/>
        </w:rPr>
      </w:pPr>
      <w:r>
        <w:rPr>
          <w:rFonts w:ascii="Arial" w:eastAsia="Courier New" w:hAnsi="Arial" w:cs="Arial"/>
          <w:color w:val="000000"/>
        </w:rPr>
        <w:t>62</w:t>
      </w:r>
      <w:r w:rsidR="00E608F7" w:rsidRPr="003D4668">
        <w:rPr>
          <w:rFonts w:ascii="Arial" w:eastAsia="Courier New" w:hAnsi="Arial" w:cs="Arial"/>
          <w:color w:val="000000"/>
        </w:rPr>
        <w:t xml:space="preserve">.- </w:t>
      </w:r>
      <w:r w:rsidR="00E608F7">
        <w:rPr>
          <w:rFonts w:ascii="Arial" w:eastAsia="Courier New" w:hAnsi="Arial" w:cs="Arial"/>
          <w:color w:val="000000"/>
        </w:rPr>
        <w:t>S2018/09 NIRVANA 2019</w:t>
      </w:r>
    </w:p>
    <w:p w14:paraId="5EF3AEF5" w14:textId="3B493FD2" w:rsidR="00E608F7" w:rsidRDefault="00E608F7" w:rsidP="00E608F7">
      <w:pPr>
        <w:spacing w:line="276" w:lineRule="auto"/>
        <w:rPr>
          <w:rFonts w:ascii="Arial" w:eastAsia="Courier New" w:hAnsi="Arial" w:cs="Arial"/>
          <w:color w:val="000000"/>
        </w:rPr>
      </w:pPr>
    </w:p>
    <w:p w14:paraId="3CB195C2" w14:textId="77777777" w:rsidR="00E608F7" w:rsidRDefault="00E608F7" w:rsidP="00E608F7">
      <w:pPr>
        <w:spacing w:line="276" w:lineRule="auto"/>
        <w:jc w:val="both"/>
        <w:rPr>
          <w:rFonts w:ascii="Arial" w:eastAsia="Courier New" w:hAnsi="Arial" w:cs="Arial"/>
          <w:color w:val="000000"/>
        </w:rPr>
      </w:pPr>
      <w:r w:rsidRPr="00E608F7">
        <w:rPr>
          <w:rFonts w:ascii="Arial" w:eastAsia="Courier New" w:hAnsi="Arial" w:cs="Arial"/>
          <w:color w:val="000000"/>
        </w:rPr>
        <w:t>La Consejería de Economía, Industria, Comercio y Conocimiento del Gobierno de Canarias, mediante la Resolución nº 170 del Director de la Agencia Canaria de Investigación, Innovación y Sociedad de la Información, de fecha 04/03/2019, concedió a la FCPCT una financiación subvención por importe de 19.167,50 euros, equivalente al 85,00% del pr</w:t>
      </w:r>
      <w:r>
        <w:rPr>
          <w:rFonts w:ascii="Arial" w:eastAsia="Courier New" w:hAnsi="Arial" w:cs="Arial"/>
          <w:color w:val="000000"/>
        </w:rPr>
        <w:t>esupuesto elegible (22.550,00 euros)</w:t>
      </w:r>
      <w:r w:rsidRPr="00E608F7">
        <w:rPr>
          <w:rFonts w:ascii="Arial" w:eastAsia="Courier New" w:hAnsi="Arial" w:cs="Arial"/>
          <w:color w:val="000000"/>
        </w:rPr>
        <w:t xml:space="preserve"> para la realización del proyecto NIRVANA 2.0: Novedades en Impresión </w:t>
      </w:r>
      <w:r>
        <w:rPr>
          <w:rFonts w:ascii="Arial" w:eastAsia="Courier New" w:hAnsi="Arial" w:cs="Arial"/>
          <w:color w:val="000000"/>
        </w:rPr>
        <w:t>y Realidad Virtual en Anatomía,</w:t>
      </w:r>
      <w:r w:rsidRPr="00E608F7">
        <w:rPr>
          <w:rFonts w:ascii="Arial" w:eastAsia="Courier New" w:hAnsi="Arial" w:cs="Arial"/>
          <w:color w:val="000000"/>
        </w:rPr>
        <w:t xml:space="preserve"> con fecha de inicio el 01/01/2019 y finalización el 31/10/2019. </w:t>
      </w:r>
    </w:p>
    <w:p w14:paraId="3CF37F07" w14:textId="77777777" w:rsidR="00E608F7" w:rsidRDefault="00E608F7" w:rsidP="00E608F7">
      <w:pPr>
        <w:spacing w:line="276" w:lineRule="auto"/>
        <w:jc w:val="both"/>
        <w:rPr>
          <w:rFonts w:ascii="Arial" w:eastAsia="Courier New" w:hAnsi="Arial" w:cs="Arial"/>
          <w:color w:val="000000"/>
        </w:rPr>
      </w:pPr>
    </w:p>
    <w:p w14:paraId="6148C29F" w14:textId="6974B292" w:rsidR="00E608F7" w:rsidRPr="00E608F7" w:rsidRDefault="00E608F7" w:rsidP="00E608F7">
      <w:pPr>
        <w:spacing w:line="276" w:lineRule="auto"/>
        <w:jc w:val="both"/>
        <w:rPr>
          <w:rFonts w:ascii="Arial" w:eastAsia="Courier New" w:hAnsi="Arial" w:cs="Arial"/>
          <w:color w:val="000000"/>
        </w:rPr>
      </w:pPr>
      <w:r w:rsidRPr="00E608F7">
        <w:rPr>
          <w:rFonts w:ascii="Arial" w:eastAsia="Courier New" w:hAnsi="Arial" w:cs="Arial"/>
          <w:color w:val="000000"/>
        </w:rPr>
        <w:t xml:space="preserve">Este proyecto ha tenido como objetivo la formación relativa al diseño, modelado y fabricación 3D y a la creación de contenidos digitales audiovisuales y aplicaciones web con tecnologías emergentes. La adquisición de tales competencias digitales se articula en torno a la formación sobre las diferentes posibilidades existentes para la creación de modelos anatómicos en 3D, a partir de imagen médica, y las técnicas de producción de los modelos generados, tanto por medios físicos como la impresión 3D, con métodos aditivos y sustractivos, como por medios digitales, con realidad virtual o aumentada y su acceso remoto vía aplicación web. </w:t>
      </w:r>
    </w:p>
    <w:p w14:paraId="2D927BA0" w14:textId="77777777" w:rsidR="00E608F7" w:rsidRDefault="00E608F7" w:rsidP="00E608F7">
      <w:pPr>
        <w:spacing w:line="276" w:lineRule="auto"/>
        <w:jc w:val="both"/>
        <w:rPr>
          <w:rFonts w:ascii="Arial" w:eastAsia="Courier New" w:hAnsi="Arial" w:cs="Arial"/>
          <w:color w:val="000000"/>
        </w:rPr>
      </w:pPr>
    </w:p>
    <w:p w14:paraId="20B4E799" w14:textId="58E2A4B4" w:rsidR="00E608F7" w:rsidRDefault="00E608F7" w:rsidP="00E608F7">
      <w:pPr>
        <w:spacing w:line="276" w:lineRule="auto"/>
        <w:jc w:val="both"/>
        <w:rPr>
          <w:rFonts w:ascii="Arial" w:eastAsia="Courier New" w:hAnsi="Arial" w:cs="Arial"/>
          <w:color w:val="000000"/>
        </w:rPr>
      </w:pPr>
      <w:r>
        <w:rPr>
          <w:rFonts w:ascii="Arial" w:eastAsia="Courier New" w:hAnsi="Arial" w:cs="Arial"/>
          <w:color w:val="000000"/>
        </w:rPr>
        <w:t>Durante el ejercicio 2019 recibió un traspaso desde el convenio Servicio RIS3 por importe de 4.915,90 euros.</w:t>
      </w:r>
    </w:p>
    <w:p w14:paraId="56B62103" w14:textId="28CACF4D" w:rsidR="00E608F7" w:rsidRDefault="00E608F7" w:rsidP="00E608F7">
      <w:pPr>
        <w:spacing w:line="276" w:lineRule="auto"/>
        <w:jc w:val="both"/>
        <w:rPr>
          <w:rFonts w:ascii="Arial" w:eastAsia="Courier New" w:hAnsi="Arial" w:cs="Arial"/>
          <w:color w:val="000000"/>
          <w:u w:val="single"/>
        </w:rPr>
      </w:pPr>
    </w:p>
    <w:p w14:paraId="077F88E1" w14:textId="756AA730" w:rsidR="00E608F7" w:rsidRDefault="00591914" w:rsidP="00E608F7">
      <w:pPr>
        <w:spacing w:line="276" w:lineRule="auto"/>
        <w:jc w:val="both"/>
        <w:rPr>
          <w:rFonts w:ascii="Arial" w:eastAsia="Courier New" w:hAnsi="Arial" w:cs="Arial"/>
          <w:color w:val="000000"/>
          <w:u w:val="single"/>
        </w:rPr>
      </w:pPr>
      <w:r>
        <w:rPr>
          <w:rFonts w:ascii="Arial" w:eastAsia="Courier New" w:hAnsi="Arial" w:cs="Arial"/>
          <w:color w:val="000000"/>
        </w:rPr>
        <w:t>63</w:t>
      </w:r>
      <w:r w:rsidR="00E608F7" w:rsidRPr="003D4668">
        <w:rPr>
          <w:rFonts w:ascii="Arial" w:eastAsia="Courier New" w:hAnsi="Arial" w:cs="Arial"/>
          <w:color w:val="000000"/>
        </w:rPr>
        <w:t xml:space="preserve">.- </w:t>
      </w:r>
      <w:r w:rsidR="00E608F7">
        <w:rPr>
          <w:rFonts w:ascii="Arial" w:eastAsia="Courier New" w:hAnsi="Arial" w:cs="Arial"/>
          <w:color w:val="000000"/>
        </w:rPr>
        <w:t>S2019/06 CIGUATERA 2019</w:t>
      </w:r>
    </w:p>
    <w:p w14:paraId="0B609941" w14:textId="77777777" w:rsidR="00E608F7" w:rsidRDefault="00E608F7" w:rsidP="00E608F7">
      <w:pPr>
        <w:spacing w:line="276" w:lineRule="auto"/>
        <w:rPr>
          <w:rFonts w:ascii="Arial" w:eastAsia="Courier New" w:hAnsi="Arial" w:cs="Arial"/>
          <w:color w:val="000000"/>
        </w:rPr>
      </w:pPr>
    </w:p>
    <w:p w14:paraId="1DD0FE79" w14:textId="77777777" w:rsidR="00E608F7" w:rsidRDefault="00E608F7" w:rsidP="00E608F7">
      <w:pPr>
        <w:spacing w:line="276" w:lineRule="auto"/>
        <w:jc w:val="both"/>
        <w:rPr>
          <w:rFonts w:ascii="Arial" w:eastAsia="Courier New" w:hAnsi="Arial" w:cs="Arial"/>
          <w:color w:val="000000"/>
        </w:rPr>
      </w:pPr>
      <w:r w:rsidRPr="00E608F7">
        <w:rPr>
          <w:rFonts w:ascii="Arial" w:eastAsia="Courier New" w:hAnsi="Arial" w:cs="Arial"/>
          <w:color w:val="000000"/>
        </w:rPr>
        <w:t xml:space="preserve">La Consejería de Agricultura, Ganadería, Pesca y Aguas del Gobierno de Canarias, según la Orden de 24 de Julio de 2019 concede una Subvención Nominada al Instituto Universitario de Sanidad Animal y Seguridad Alimentaria de la ULPGC (IUSA) para el Plan de Control de </w:t>
      </w:r>
      <w:r w:rsidRPr="00E608F7">
        <w:rPr>
          <w:rFonts w:ascii="Arial" w:eastAsia="Courier New" w:hAnsi="Arial" w:cs="Arial"/>
          <w:color w:val="000000"/>
        </w:rPr>
        <w:lastRenderedPageBreak/>
        <w:t>Ciguatera 2019. Una financiación de 65</w:t>
      </w:r>
      <w:r>
        <w:rPr>
          <w:rFonts w:ascii="Arial" w:eastAsia="Courier New" w:hAnsi="Arial" w:cs="Arial"/>
          <w:color w:val="000000"/>
        </w:rPr>
        <w:t>.000 euros</w:t>
      </w:r>
      <w:r w:rsidRPr="00E608F7">
        <w:rPr>
          <w:rFonts w:ascii="Arial" w:eastAsia="Courier New" w:hAnsi="Arial" w:cs="Arial"/>
          <w:color w:val="000000"/>
        </w:rPr>
        <w:t xml:space="preserve"> para la realización de este proyecto, con fecha de inicio el 24/07/2019 y finalización el 31/12/2019.</w:t>
      </w:r>
    </w:p>
    <w:p w14:paraId="37C09E2E" w14:textId="77777777" w:rsidR="00E608F7" w:rsidRDefault="00E608F7" w:rsidP="00E608F7">
      <w:pPr>
        <w:spacing w:line="276" w:lineRule="auto"/>
        <w:jc w:val="both"/>
        <w:rPr>
          <w:rFonts w:ascii="Arial" w:eastAsia="Courier New" w:hAnsi="Arial" w:cs="Arial"/>
          <w:color w:val="000000"/>
        </w:rPr>
      </w:pPr>
    </w:p>
    <w:p w14:paraId="7412C1CF" w14:textId="5B7A8EF4" w:rsidR="00E608F7" w:rsidRPr="00E608F7" w:rsidRDefault="00E608F7" w:rsidP="00E608F7">
      <w:pPr>
        <w:spacing w:line="276" w:lineRule="auto"/>
        <w:jc w:val="both"/>
        <w:rPr>
          <w:rFonts w:ascii="Arial" w:eastAsia="Courier New" w:hAnsi="Arial" w:cs="Arial"/>
          <w:color w:val="000000"/>
        </w:rPr>
      </w:pPr>
      <w:r w:rsidRPr="00E608F7">
        <w:rPr>
          <w:rFonts w:ascii="Arial" w:eastAsia="Courier New" w:hAnsi="Arial" w:cs="Arial"/>
          <w:color w:val="000000"/>
        </w:rPr>
        <w:t xml:space="preserve">Las actuaciones realizadas en el marco de este proyecto han sido la detección de </w:t>
      </w:r>
      <w:proofErr w:type="spellStart"/>
      <w:r w:rsidRPr="00E608F7">
        <w:rPr>
          <w:rFonts w:ascii="Arial" w:eastAsia="Courier New" w:hAnsi="Arial" w:cs="Arial"/>
          <w:color w:val="000000"/>
        </w:rPr>
        <w:t>ciguatoxina</w:t>
      </w:r>
      <w:proofErr w:type="spellEnd"/>
      <w:r w:rsidRPr="00E608F7">
        <w:rPr>
          <w:rFonts w:ascii="Arial" w:eastAsia="Courier New" w:hAnsi="Arial" w:cs="Arial"/>
          <w:color w:val="000000"/>
        </w:rPr>
        <w:t xml:space="preserve"> mediante bioensayo a partir de las muestras recibidas de los puntos de primera venta, de acuerdo con el protocolo aprobado por la Dirección General de Pesca del Gobierno de Canarias</w:t>
      </w:r>
      <w:r w:rsidR="00535A28">
        <w:rPr>
          <w:rFonts w:ascii="Arial" w:eastAsia="Courier New" w:hAnsi="Arial" w:cs="Arial"/>
          <w:color w:val="000000"/>
        </w:rPr>
        <w:t>.</w:t>
      </w:r>
    </w:p>
    <w:p w14:paraId="5DEB4882" w14:textId="77777777" w:rsidR="00591914" w:rsidRDefault="00591914" w:rsidP="00591914">
      <w:pPr>
        <w:jc w:val="both"/>
        <w:rPr>
          <w:rFonts w:ascii="Arial" w:eastAsia="Courier New" w:hAnsi="Arial" w:cs="Arial"/>
          <w:color w:val="000000"/>
        </w:rPr>
      </w:pPr>
    </w:p>
    <w:p w14:paraId="33892119" w14:textId="68557FA2" w:rsidR="00591914" w:rsidRPr="00215EAB" w:rsidRDefault="00591914" w:rsidP="00591914">
      <w:pPr>
        <w:jc w:val="both"/>
        <w:rPr>
          <w:rFonts w:ascii="Arial" w:eastAsia="Courier New" w:hAnsi="Arial" w:cs="Arial"/>
          <w:color w:val="000000"/>
        </w:rPr>
      </w:pPr>
      <w:r>
        <w:rPr>
          <w:rFonts w:ascii="Arial" w:eastAsia="Courier New" w:hAnsi="Arial" w:cs="Arial"/>
          <w:color w:val="000000"/>
        </w:rPr>
        <w:t>Durante el ejercicio 2020 se realizó un reintegro por importe de 2.125,63 euros.</w:t>
      </w:r>
    </w:p>
    <w:p w14:paraId="04CE8BC8" w14:textId="40A2731E" w:rsidR="00E608F7" w:rsidRDefault="00E608F7" w:rsidP="0062436B">
      <w:pPr>
        <w:spacing w:line="276" w:lineRule="auto"/>
        <w:jc w:val="both"/>
        <w:rPr>
          <w:rFonts w:ascii="Arial" w:eastAsia="Courier New" w:hAnsi="Arial" w:cs="Arial"/>
          <w:color w:val="000000"/>
        </w:rPr>
      </w:pPr>
    </w:p>
    <w:p w14:paraId="6E32C7AF" w14:textId="32C509A5" w:rsidR="00535A28" w:rsidRDefault="00591914" w:rsidP="00535A28">
      <w:r>
        <w:rPr>
          <w:rFonts w:ascii="Arial" w:eastAsia="Courier New" w:hAnsi="Arial" w:cs="Arial"/>
          <w:color w:val="000000"/>
        </w:rPr>
        <w:t>64</w:t>
      </w:r>
      <w:r w:rsidR="00920E3E" w:rsidRPr="003D4668">
        <w:rPr>
          <w:rFonts w:ascii="Arial" w:eastAsia="Courier New" w:hAnsi="Arial" w:cs="Arial"/>
          <w:color w:val="000000"/>
        </w:rPr>
        <w:t xml:space="preserve">.- </w:t>
      </w:r>
      <w:r w:rsidR="00920E3E">
        <w:rPr>
          <w:rFonts w:ascii="Arial" w:eastAsia="Courier New" w:hAnsi="Arial" w:cs="Arial"/>
          <w:color w:val="000000"/>
        </w:rPr>
        <w:t>S2019/02 BANCALES 2019</w:t>
      </w:r>
      <w:r w:rsidR="00535A28" w:rsidRPr="00535A28">
        <w:rPr>
          <w:rFonts w:ascii="Arial" w:eastAsia="Courier New" w:hAnsi="Arial" w:cs="Arial"/>
          <w:color w:val="000000"/>
        </w:rPr>
        <w:t>- IV Congreso Mundial ITLA - Territorios de Terrazas y Bancales "RE-ENCANTAR BANCALES”</w:t>
      </w:r>
    </w:p>
    <w:p w14:paraId="4F8852DD" w14:textId="436DE5E6" w:rsidR="00920E3E" w:rsidRDefault="00920E3E" w:rsidP="00920E3E">
      <w:pPr>
        <w:spacing w:line="276" w:lineRule="auto"/>
        <w:jc w:val="both"/>
        <w:rPr>
          <w:rFonts w:ascii="Arial" w:eastAsia="Courier New" w:hAnsi="Arial" w:cs="Arial"/>
          <w:color w:val="000000"/>
          <w:u w:val="single"/>
        </w:rPr>
      </w:pPr>
    </w:p>
    <w:p w14:paraId="7F9A71E9" w14:textId="266C963F" w:rsidR="00920E3E" w:rsidRDefault="00920E3E" w:rsidP="00535A28">
      <w:pPr>
        <w:spacing w:line="276" w:lineRule="auto"/>
        <w:jc w:val="both"/>
        <w:rPr>
          <w:rFonts w:ascii="Arial" w:eastAsia="Courier New" w:hAnsi="Arial" w:cs="Arial"/>
          <w:color w:val="000000"/>
        </w:rPr>
      </w:pPr>
      <w:r w:rsidRPr="00535A28">
        <w:rPr>
          <w:rFonts w:ascii="Arial" w:eastAsia="Courier New" w:hAnsi="Arial" w:cs="Arial"/>
          <w:color w:val="000000"/>
        </w:rPr>
        <w:t>El Cabildo de Gran Canaria, con fecha 02 de diciembre de 2019, según Resolución n</w:t>
      </w:r>
      <w:r w:rsidRPr="00535A28">
        <w:rPr>
          <w:rFonts w:ascii="Arial" w:eastAsia="Courier New" w:hAnsi="Arial" w:cs="Arial" w:hint="eastAsia"/>
          <w:color w:val="000000"/>
        </w:rPr>
        <w:t>º</w:t>
      </w:r>
      <w:r w:rsidR="00535A28">
        <w:rPr>
          <w:rFonts w:ascii="Arial" w:eastAsia="Courier New" w:hAnsi="Arial" w:cs="Arial"/>
          <w:color w:val="000000"/>
        </w:rPr>
        <w:t xml:space="preserve"> 291/19, </w:t>
      </w:r>
      <w:r w:rsidRPr="00535A28">
        <w:rPr>
          <w:rFonts w:ascii="Arial" w:eastAsia="Courier New" w:hAnsi="Arial" w:cs="Arial"/>
          <w:color w:val="000000"/>
        </w:rPr>
        <w:t xml:space="preserve">concede la subvención nominativa a la FCPCT ULPGC; para gestionar parte del IV Congreso Mundial ITLA - Territorios de Terrazas y Bancales "RE-ENCANTAR BANCALES" que se desarrollará del 13 al 22 de marzo de 2019. </w:t>
      </w:r>
      <w:r w:rsidR="00535A28">
        <w:rPr>
          <w:rFonts w:ascii="Arial" w:eastAsia="Courier New" w:hAnsi="Arial" w:cs="Arial"/>
          <w:color w:val="000000"/>
        </w:rPr>
        <w:t>Una financiación de 22.222,22 euros</w:t>
      </w:r>
      <w:r w:rsidRPr="00535A28">
        <w:rPr>
          <w:rFonts w:ascii="Arial" w:eastAsia="Courier New" w:hAnsi="Arial" w:cs="Arial"/>
          <w:color w:val="000000"/>
        </w:rPr>
        <w:t xml:space="preserve"> para la realización de este proyecto, con fecha de inicio el 27/01/2019 y finalización el 30/06/2019.  El congreso se articula y estructura en tres bloques temporales de tres días de duración y con sedes diferenciadas. </w:t>
      </w:r>
    </w:p>
    <w:p w14:paraId="33A90040" w14:textId="77777777" w:rsidR="00591914" w:rsidRDefault="00591914" w:rsidP="00591914">
      <w:pPr>
        <w:jc w:val="both"/>
        <w:rPr>
          <w:rFonts w:ascii="Arial" w:eastAsia="Courier New" w:hAnsi="Arial" w:cs="Arial"/>
          <w:color w:val="000000"/>
        </w:rPr>
      </w:pPr>
    </w:p>
    <w:p w14:paraId="3B3122F8" w14:textId="7384A900" w:rsidR="00591914" w:rsidRPr="00215EAB" w:rsidRDefault="00591914" w:rsidP="00591914">
      <w:pPr>
        <w:jc w:val="both"/>
        <w:rPr>
          <w:rFonts w:ascii="Arial" w:eastAsia="Courier New" w:hAnsi="Arial" w:cs="Arial"/>
          <w:color w:val="000000"/>
        </w:rPr>
      </w:pPr>
      <w:r>
        <w:rPr>
          <w:rFonts w:ascii="Arial" w:eastAsia="Courier New" w:hAnsi="Arial" w:cs="Arial"/>
          <w:color w:val="000000"/>
        </w:rPr>
        <w:t>Durante el ejercicio 2020 se dio de baja 318,00 euros por no haberlos ejecutado</w:t>
      </w:r>
      <w:r w:rsidR="004216C7">
        <w:rPr>
          <w:rFonts w:ascii="Arial" w:eastAsia="Courier New" w:hAnsi="Arial" w:cs="Arial"/>
          <w:color w:val="000000"/>
        </w:rPr>
        <w:t>.</w:t>
      </w:r>
    </w:p>
    <w:p w14:paraId="71686127" w14:textId="77777777" w:rsidR="00591914" w:rsidRDefault="00591914" w:rsidP="00535A28">
      <w:pPr>
        <w:spacing w:line="276" w:lineRule="auto"/>
        <w:jc w:val="both"/>
        <w:rPr>
          <w:rFonts w:ascii="Arial" w:eastAsia="Courier New" w:hAnsi="Arial" w:cs="Arial"/>
          <w:color w:val="000000"/>
        </w:rPr>
      </w:pPr>
    </w:p>
    <w:p w14:paraId="3074DDB3" w14:textId="2996B0C2" w:rsidR="00535A28" w:rsidRPr="00535A28" w:rsidRDefault="00591914" w:rsidP="00535A28">
      <w:pPr>
        <w:spacing w:line="276" w:lineRule="auto"/>
        <w:jc w:val="both"/>
        <w:rPr>
          <w:rFonts w:ascii="Arial" w:eastAsia="Courier New" w:hAnsi="Arial" w:cs="Arial"/>
          <w:color w:val="000000"/>
        </w:rPr>
      </w:pPr>
      <w:r>
        <w:rPr>
          <w:rFonts w:ascii="Arial" w:eastAsia="Courier New" w:hAnsi="Arial" w:cs="Arial"/>
          <w:color w:val="000000"/>
        </w:rPr>
        <w:t>65</w:t>
      </w:r>
      <w:r w:rsidR="00C509B1" w:rsidRPr="003D4668">
        <w:rPr>
          <w:rFonts w:ascii="Arial" w:eastAsia="Courier New" w:hAnsi="Arial" w:cs="Arial"/>
          <w:color w:val="000000"/>
        </w:rPr>
        <w:t xml:space="preserve">.- </w:t>
      </w:r>
      <w:r w:rsidR="00C509B1">
        <w:rPr>
          <w:rFonts w:ascii="Arial" w:eastAsia="Courier New" w:hAnsi="Arial" w:cs="Arial"/>
          <w:color w:val="000000"/>
        </w:rPr>
        <w:t>P2018/12 SUMMER</w:t>
      </w:r>
    </w:p>
    <w:p w14:paraId="21213188" w14:textId="3C813B8E" w:rsidR="00920E3E" w:rsidRDefault="00920E3E" w:rsidP="0062436B">
      <w:pPr>
        <w:spacing w:line="276" w:lineRule="auto"/>
        <w:jc w:val="both"/>
        <w:rPr>
          <w:rFonts w:ascii="Arial" w:eastAsia="Courier New" w:hAnsi="Arial" w:cs="Arial"/>
          <w:color w:val="000000"/>
        </w:rPr>
      </w:pPr>
    </w:p>
    <w:p w14:paraId="6A14D291" w14:textId="77777777" w:rsidR="00C509B1" w:rsidRDefault="00C509B1" w:rsidP="00C509B1">
      <w:pPr>
        <w:spacing w:line="276" w:lineRule="auto"/>
        <w:jc w:val="both"/>
        <w:rPr>
          <w:rFonts w:ascii="Arial" w:eastAsia="Courier New" w:hAnsi="Arial" w:cs="Arial"/>
          <w:color w:val="000000"/>
        </w:rPr>
      </w:pPr>
      <w:r w:rsidRPr="00C509B1">
        <w:rPr>
          <w:rFonts w:ascii="Arial" w:eastAsia="Courier New" w:hAnsi="Arial" w:cs="Arial"/>
          <w:color w:val="000000"/>
        </w:rPr>
        <w:t>El proyecto europeo SUMMER “</w:t>
      </w:r>
      <w:proofErr w:type="spellStart"/>
      <w:r w:rsidRPr="00C509B1">
        <w:rPr>
          <w:rFonts w:ascii="Arial" w:eastAsia="Courier New" w:hAnsi="Arial" w:cs="Arial"/>
          <w:color w:val="000000"/>
        </w:rPr>
        <w:t>Sustainable</w:t>
      </w:r>
      <w:proofErr w:type="spellEnd"/>
      <w:r w:rsidRPr="00C509B1">
        <w:rPr>
          <w:rFonts w:ascii="Arial" w:eastAsia="Courier New" w:hAnsi="Arial" w:cs="Arial"/>
          <w:color w:val="000000"/>
        </w:rPr>
        <w:t xml:space="preserve"> </w:t>
      </w:r>
      <w:proofErr w:type="spellStart"/>
      <w:r w:rsidRPr="00C509B1">
        <w:rPr>
          <w:rFonts w:ascii="Arial" w:eastAsia="Courier New" w:hAnsi="Arial" w:cs="Arial"/>
          <w:color w:val="000000"/>
        </w:rPr>
        <w:t>management</w:t>
      </w:r>
      <w:proofErr w:type="spellEnd"/>
      <w:r w:rsidRPr="00C509B1">
        <w:rPr>
          <w:rFonts w:ascii="Arial" w:eastAsia="Courier New" w:hAnsi="Arial" w:cs="Arial"/>
          <w:color w:val="000000"/>
        </w:rPr>
        <w:t xml:space="preserve"> </w:t>
      </w:r>
      <w:proofErr w:type="spellStart"/>
      <w:r w:rsidRPr="00C509B1">
        <w:rPr>
          <w:rFonts w:ascii="Arial" w:eastAsia="Courier New" w:hAnsi="Arial" w:cs="Arial"/>
          <w:color w:val="000000"/>
        </w:rPr>
        <w:t>of</w:t>
      </w:r>
      <w:proofErr w:type="spellEnd"/>
      <w:r w:rsidRPr="00C509B1">
        <w:rPr>
          <w:rFonts w:ascii="Arial" w:eastAsia="Courier New" w:hAnsi="Arial" w:cs="Arial"/>
          <w:color w:val="000000"/>
        </w:rPr>
        <w:t xml:space="preserve"> </w:t>
      </w:r>
      <w:proofErr w:type="spellStart"/>
      <w:r w:rsidRPr="00C509B1">
        <w:rPr>
          <w:rFonts w:ascii="Arial" w:eastAsia="Courier New" w:hAnsi="Arial" w:cs="Arial"/>
          <w:color w:val="000000"/>
        </w:rPr>
        <w:t>mesopelagic</w:t>
      </w:r>
      <w:proofErr w:type="spellEnd"/>
      <w:r w:rsidRPr="00C509B1">
        <w:rPr>
          <w:rFonts w:ascii="Arial" w:eastAsia="Courier New" w:hAnsi="Arial" w:cs="Arial"/>
          <w:color w:val="000000"/>
        </w:rPr>
        <w:t xml:space="preserve"> </w:t>
      </w:r>
      <w:proofErr w:type="spellStart"/>
      <w:r w:rsidRPr="00C509B1">
        <w:rPr>
          <w:rFonts w:ascii="Arial" w:eastAsia="Courier New" w:hAnsi="Arial" w:cs="Arial"/>
          <w:color w:val="000000"/>
        </w:rPr>
        <w:t>resources</w:t>
      </w:r>
      <w:proofErr w:type="spellEnd"/>
      <w:r w:rsidRPr="00C509B1">
        <w:rPr>
          <w:rFonts w:ascii="Arial" w:eastAsia="Courier New" w:hAnsi="Arial" w:cs="Arial"/>
          <w:color w:val="000000"/>
        </w:rPr>
        <w:t>”, (</w:t>
      </w:r>
      <w:proofErr w:type="spellStart"/>
      <w:r w:rsidRPr="00C509B1">
        <w:rPr>
          <w:rFonts w:ascii="Arial" w:eastAsia="Courier New" w:hAnsi="Arial" w:cs="Arial"/>
          <w:color w:val="000000"/>
        </w:rPr>
        <w:t>nº</w:t>
      </w:r>
      <w:proofErr w:type="spellEnd"/>
      <w:r w:rsidRPr="00C509B1">
        <w:rPr>
          <w:rFonts w:ascii="Arial" w:eastAsia="Courier New" w:hAnsi="Arial" w:cs="Arial"/>
          <w:color w:val="000000"/>
        </w:rPr>
        <w:t xml:space="preserve"> GA 817806) está financiado por el programa H2020 en la convocatoria de Crecimiento Azul (H2020-BG-2018/2019). El consorcio está formado por 22 socios y liderado por la </w:t>
      </w:r>
      <w:proofErr w:type="spellStart"/>
      <w:r w:rsidRPr="00C509B1">
        <w:rPr>
          <w:rFonts w:ascii="Arial" w:eastAsia="Courier New" w:hAnsi="Arial" w:cs="Arial"/>
          <w:color w:val="000000"/>
        </w:rPr>
        <w:t>Fundazión</w:t>
      </w:r>
      <w:proofErr w:type="spellEnd"/>
      <w:r w:rsidRPr="00C509B1">
        <w:rPr>
          <w:rFonts w:ascii="Arial" w:eastAsia="Courier New" w:hAnsi="Arial" w:cs="Arial"/>
          <w:color w:val="000000"/>
        </w:rPr>
        <w:t xml:space="preserve"> AZTI (España). El proyecto comenzó el 1 de septiembre de 2019 y tiene una du</w:t>
      </w:r>
      <w:r>
        <w:rPr>
          <w:rFonts w:ascii="Arial" w:eastAsia="Courier New" w:hAnsi="Arial" w:cs="Arial"/>
          <w:color w:val="000000"/>
        </w:rPr>
        <w:t xml:space="preserve">ración prevista de 48 </w:t>
      </w:r>
      <w:r w:rsidRPr="00C509B1">
        <w:rPr>
          <w:rFonts w:ascii="Arial" w:eastAsia="Courier New" w:hAnsi="Arial" w:cs="Arial"/>
          <w:color w:val="000000"/>
        </w:rPr>
        <w:t xml:space="preserve">meses. SUMMER establecerá un protocolo para estimar con precisión la biomasa de peces </w:t>
      </w:r>
      <w:proofErr w:type="spellStart"/>
      <w:r w:rsidRPr="00C509B1">
        <w:rPr>
          <w:rFonts w:ascii="Arial" w:eastAsia="Courier New" w:hAnsi="Arial" w:cs="Arial"/>
          <w:color w:val="000000"/>
        </w:rPr>
        <w:t>mesopelágicos</w:t>
      </w:r>
      <w:proofErr w:type="spellEnd"/>
      <w:r w:rsidRPr="00C509B1">
        <w:rPr>
          <w:rFonts w:ascii="Arial" w:eastAsia="Courier New" w:hAnsi="Arial" w:cs="Arial"/>
          <w:color w:val="000000"/>
        </w:rPr>
        <w:t xml:space="preserve">, cuantificar los servicios de los ecosistemas que presta la comunidad </w:t>
      </w:r>
      <w:proofErr w:type="spellStart"/>
      <w:r w:rsidRPr="00C509B1">
        <w:rPr>
          <w:rFonts w:ascii="Arial" w:eastAsia="Courier New" w:hAnsi="Arial" w:cs="Arial"/>
          <w:color w:val="000000"/>
        </w:rPr>
        <w:t>mesopelágica</w:t>
      </w:r>
      <w:proofErr w:type="spellEnd"/>
      <w:r w:rsidRPr="00C509B1">
        <w:rPr>
          <w:rFonts w:ascii="Arial" w:eastAsia="Courier New" w:hAnsi="Arial" w:cs="Arial"/>
          <w:color w:val="000000"/>
        </w:rPr>
        <w:t xml:space="preserve"> (alimentación, regulación del clima y potencial de compuestos bioactivos). En el marco del proyecto se elaborará un instrumento de apoyo a las decisiones que permita tener en cuenta las compensaciones entre los servicios a la hora de considerar la utilización sostenible de los recursos </w:t>
      </w:r>
      <w:proofErr w:type="spellStart"/>
      <w:r w:rsidRPr="00C509B1">
        <w:rPr>
          <w:rFonts w:ascii="Arial" w:eastAsia="Courier New" w:hAnsi="Arial" w:cs="Arial"/>
          <w:color w:val="000000"/>
        </w:rPr>
        <w:t>mesopelágicos</w:t>
      </w:r>
      <w:proofErr w:type="spellEnd"/>
      <w:r w:rsidRPr="00C509B1">
        <w:rPr>
          <w:rFonts w:ascii="Arial" w:eastAsia="Courier New" w:hAnsi="Arial" w:cs="Arial"/>
          <w:color w:val="000000"/>
        </w:rPr>
        <w:t xml:space="preserve">. </w:t>
      </w:r>
    </w:p>
    <w:p w14:paraId="7D18E748" w14:textId="77777777" w:rsidR="00C509B1" w:rsidRDefault="00C509B1" w:rsidP="00C509B1">
      <w:pPr>
        <w:spacing w:line="276" w:lineRule="auto"/>
        <w:jc w:val="both"/>
        <w:rPr>
          <w:rFonts w:ascii="Arial" w:eastAsia="Courier New" w:hAnsi="Arial" w:cs="Arial"/>
          <w:color w:val="000000"/>
        </w:rPr>
      </w:pPr>
    </w:p>
    <w:p w14:paraId="7D348B8E" w14:textId="3089099A" w:rsidR="00C509B1" w:rsidRDefault="00C509B1" w:rsidP="00C509B1">
      <w:pPr>
        <w:spacing w:line="276" w:lineRule="auto"/>
        <w:jc w:val="both"/>
        <w:rPr>
          <w:rFonts w:ascii="Arial" w:eastAsia="Courier New" w:hAnsi="Arial" w:cs="Arial"/>
          <w:color w:val="000000"/>
        </w:rPr>
      </w:pPr>
      <w:r w:rsidRPr="00C509B1">
        <w:rPr>
          <w:rFonts w:ascii="Arial" w:eastAsia="Courier New" w:hAnsi="Arial" w:cs="Arial"/>
          <w:color w:val="000000"/>
        </w:rPr>
        <w:t>El presupuesto disponible para este proyecto, y financiado al 100%</w:t>
      </w:r>
      <w:r>
        <w:rPr>
          <w:rFonts w:ascii="Arial" w:eastAsia="Courier New" w:hAnsi="Arial" w:cs="Arial"/>
          <w:color w:val="000000"/>
        </w:rPr>
        <w:t xml:space="preserve"> por la CE, es de 6.481.308,75 euros, de los cuales 286.250,00 euros</w:t>
      </w:r>
      <w:r w:rsidRPr="00C509B1">
        <w:rPr>
          <w:rFonts w:ascii="Arial" w:eastAsia="Courier New" w:hAnsi="Arial" w:cs="Arial"/>
          <w:color w:val="000000"/>
        </w:rPr>
        <w:t xml:space="preserve"> corresponden al presupuesto de la ULPGC. La FCPCT-ULPGC actúa en este proyecto como Tercera Parte para la gestión económica de los fondos de la ULPGC.</w:t>
      </w:r>
    </w:p>
    <w:p w14:paraId="14421411" w14:textId="426AD6AD" w:rsidR="00C509B1" w:rsidRDefault="00C509B1" w:rsidP="00C509B1">
      <w:pPr>
        <w:spacing w:line="276" w:lineRule="auto"/>
        <w:jc w:val="both"/>
        <w:rPr>
          <w:rFonts w:ascii="Arial" w:eastAsia="Courier New" w:hAnsi="Arial" w:cs="Arial"/>
          <w:color w:val="000000"/>
        </w:rPr>
      </w:pPr>
    </w:p>
    <w:p w14:paraId="17BA7B53" w14:textId="77777777" w:rsidR="006337AE" w:rsidRDefault="006337AE" w:rsidP="00C509B1">
      <w:pPr>
        <w:spacing w:line="276" w:lineRule="auto"/>
        <w:jc w:val="both"/>
        <w:rPr>
          <w:rFonts w:ascii="Arial" w:eastAsia="Courier New" w:hAnsi="Arial" w:cs="Arial"/>
          <w:color w:val="000000"/>
        </w:rPr>
      </w:pPr>
    </w:p>
    <w:p w14:paraId="27F0C21A" w14:textId="601B6716" w:rsidR="00C509B1" w:rsidRPr="00535A28" w:rsidRDefault="00591914" w:rsidP="00C509B1">
      <w:pPr>
        <w:spacing w:line="276" w:lineRule="auto"/>
        <w:jc w:val="both"/>
        <w:rPr>
          <w:rFonts w:ascii="Arial" w:eastAsia="Courier New" w:hAnsi="Arial" w:cs="Arial"/>
          <w:color w:val="000000"/>
        </w:rPr>
      </w:pPr>
      <w:r>
        <w:rPr>
          <w:rFonts w:ascii="Arial" w:eastAsia="Courier New" w:hAnsi="Arial" w:cs="Arial"/>
          <w:color w:val="000000"/>
        </w:rPr>
        <w:lastRenderedPageBreak/>
        <w:t>66</w:t>
      </w:r>
      <w:r w:rsidR="00C509B1" w:rsidRPr="003D4668">
        <w:rPr>
          <w:rFonts w:ascii="Arial" w:eastAsia="Courier New" w:hAnsi="Arial" w:cs="Arial"/>
          <w:color w:val="000000"/>
        </w:rPr>
        <w:t xml:space="preserve">.- </w:t>
      </w:r>
      <w:r w:rsidR="00C509B1">
        <w:rPr>
          <w:rFonts w:ascii="Arial" w:eastAsia="Courier New" w:hAnsi="Arial" w:cs="Arial"/>
          <w:color w:val="000000"/>
        </w:rPr>
        <w:t>S2019/10 GAMING</w:t>
      </w:r>
    </w:p>
    <w:p w14:paraId="44D67BAB" w14:textId="188EB98B" w:rsidR="00C509B1" w:rsidRDefault="00C509B1" w:rsidP="0062436B">
      <w:pPr>
        <w:spacing w:line="276" w:lineRule="auto"/>
        <w:jc w:val="both"/>
        <w:rPr>
          <w:rFonts w:ascii="Arial" w:eastAsia="Courier New" w:hAnsi="Arial" w:cs="Arial"/>
          <w:color w:val="000000"/>
        </w:rPr>
      </w:pPr>
    </w:p>
    <w:p w14:paraId="4464C6D4" w14:textId="77777777" w:rsidR="00C509B1" w:rsidRDefault="00C509B1" w:rsidP="00C509B1">
      <w:pPr>
        <w:spacing w:line="276" w:lineRule="auto"/>
        <w:jc w:val="both"/>
        <w:rPr>
          <w:rFonts w:ascii="Arial" w:eastAsia="Courier New" w:hAnsi="Arial" w:cs="Arial"/>
          <w:color w:val="000000"/>
        </w:rPr>
      </w:pPr>
      <w:r w:rsidRPr="00C509B1">
        <w:rPr>
          <w:rFonts w:ascii="Arial" w:eastAsia="Courier New" w:hAnsi="Arial" w:cs="Arial"/>
          <w:color w:val="000000"/>
        </w:rPr>
        <w:t>(Expediente SD-1903) La Consejería de Economía, Industria, Comercio y Conocimiento del Gobierno de Canarias, mediante Orden nº 115 de 24/05/2019, concedió a la FCPCT una</w:t>
      </w:r>
      <w:r>
        <w:rPr>
          <w:rFonts w:ascii="Arial" w:eastAsia="Courier New" w:hAnsi="Arial" w:cs="Arial"/>
          <w:color w:val="000000"/>
        </w:rPr>
        <w:t xml:space="preserve"> financiación inicial de 50.000 euros</w:t>
      </w:r>
      <w:r w:rsidRPr="00C509B1">
        <w:rPr>
          <w:rFonts w:ascii="Arial" w:eastAsia="Courier New" w:hAnsi="Arial" w:cs="Arial"/>
          <w:color w:val="000000"/>
        </w:rPr>
        <w:t xml:space="preserve"> para la realización de este proyecto, cuya fecha de inicio de ejecución fue el 1/07/2019</w:t>
      </w:r>
      <w:r>
        <w:rPr>
          <w:rFonts w:ascii="Arial" w:eastAsia="Courier New" w:hAnsi="Arial" w:cs="Arial"/>
          <w:color w:val="000000"/>
        </w:rPr>
        <w:t xml:space="preserve"> y con una duración de 6 meses.</w:t>
      </w:r>
    </w:p>
    <w:p w14:paraId="2D63FCC1" w14:textId="77777777" w:rsidR="00C509B1" w:rsidRDefault="00C509B1" w:rsidP="00C509B1">
      <w:pPr>
        <w:spacing w:line="276" w:lineRule="auto"/>
        <w:jc w:val="both"/>
        <w:rPr>
          <w:rFonts w:ascii="Arial" w:eastAsia="Courier New" w:hAnsi="Arial" w:cs="Arial"/>
          <w:color w:val="000000"/>
        </w:rPr>
      </w:pPr>
    </w:p>
    <w:p w14:paraId="24F64EB1" w14:textId="6B985006" w:rsidR="00C509B1" w:rsidRDefault="00C509B1" w:rsidP="00C509B1">
      <w:pPr>
        <w:spacing w:line="276" w:lineRule="auto"/>
        <w:jc w:val="both"/>
        <w:rPr>
          <w:rFonts w:ascii="Arial" w:eastAsia="Courier New" w:hAnsi="Arial" w:cs="Arial"/>
          <w:color w:val="000000"/>
        </w:rPr>
      </w:pPr>
      <w:r w:rsidRPr="00C509B1">
        <w:rPr>
          <w:rFonts w:ascii="Arial" w:eastAsia="Courier New" w:hAnsi="Arial" w:cs="Arial"/>
          <w:color w:val="000000"/>
        </w:rPr>
        <w:t xml:space="preserve">Las actuaciones </w:t>
      </w:r>
      <w:r w:rsidR="00DB6873">
        <w:rPr>
          <w:rFonts w:ascii="Arial" w:eastAsia="Courier New" w:hAnsi="Arial" w:cs="Arial"/>
          <w:color w:val="000000"/>
        </w:rPr>
        <w:t xml:space="preserve">a </w:t>
      </w:r>
      <w:r w:rsidRPr="00C509B1">
        <w:rPr>
          <w:rFonts w:ascii="Arial" w:eastAsia="Courier New" w:hAnsi="Arial" w:cs="Arial"/>
          <w:color w:val="000000"/>
        </w:rPr>
        <w:t>realiza</w:t>
      </w:r>
      <w:r w:rsidR="00DB6873">
        <w:rPr>
          <w:rFonts w:ascii="Arial" w:eastAsia="Courier New" w:hAnsi="Arial" w:cs="Arial"/>
          <w:color w:val="000000"/>
        </w:rPr>
        <w:t>r</w:t>
      </w:r>
      <w:r w:rsidRPr="00C509B1">
        <w:rPr>
          <w:rFonts w:ascii="Arial" w:eastAsia="Courier New" w:hAnsi="Arial" w:cs="Arial"/>
          <w:color w:val="000000"/>
        </w:rPr>
        <w:t xml:space="preserve"> en el marco de este proyecto </w:t>
      </w:r>
      <w:r w:rsidR="00DB6873">
        <w:rPr>
          <w:rFonts w:ascii="Arial" w:eastAsia="Courier New" w:hAnsi="Arial" w:cs="Arial"/>
          <w:color w:val="000000"/>
        </w:rPr>
        <w:t>son</w:t>
      </w:r>
      <w:r w:rsidRPr="00C509B1">
        <w:rPr>
          <w:rFonts w:ascii="Arial" w:eastAsia="Courier New" w:hAnsi="Arial" w:cs="Arial"/>
          <w:color w:val="000000"/>
        </w:rPr>
        <w:t xml:space="preserve"> el diseño, adaptación y dotación de mobiliario y equipamiento tecnológico para el espacio físico ubicado en la Escuela de Ingeniería Informática de la ULPGC, destinado a la actividad relacionada con el </w:t>
      </w:r>
      <w:proofErr w:type="spellStart"/>
      <w:r w:rsidRPr="00C509B1">
        <w:rPr>
          <w:rFonts w:ascii="Arial" w:eastAsia="Courier New" w:hAnsi="Arial" w:cs="Arial"/>
          <w:color w:val="000000"/>
        </w:rPr>
        <w:t>gaming</w:t>
      </w:r>
      <w:proofErr w:type="spellEnd"/>
      <w:r w:rsidR="00DB6873">
        <w:rPr>
          <w:rFonts w:ascii="Arial" w:eastAsia="Courier New" w:hAnsi="Arial" w:cs="Arial"/>
          <w:color w:val="000000"/>
        </w:rPr>
        <w:t xml:space="preserve"> y los </w:t>
      </w:r>
      <w:proofErr w:type="spellStart"/>
      <w:r w:rsidR="00DB6873">
        <w:rPr>
          <w:rFonts w:ascii="Arial" w:eastAsia="Courier New" w:hAnsi="Arial" w:cs="Arial"/>
          <w:color w:val="000000"/>
        </w:rPr>
        <w:t>eS</w:t>
      </w:r>
      <w:r w:rsidRPr="00C509B1">
        <w:rPr>
          <w:rFonts w:ascii="Arial" w:eastAsia="Courier New" w:hAnsi="Arial" w:cs="Arial"/>
          <w:color w:val="000000"/>
        </w:rPr>
        <w:t>ports</w:t>
      </w:r>
      <w:proofErr w:type="spellEnd"/>
      <w:r w:rsidRPr="00C509B1">
        <w:rPr>
          <w:rFonts w:ascii="Arial" w:eastAsia="Courier New" w:hAnsi="Arial" w:cs="Arial"/>
          <w:color w:val="000000"/>
        </w:rPr>
        <w:t>, tal como competiciones, formación, descanso y relax.</w:t>
      </w:r>
    </w:p>
    <w:p w14:paraId="1912F6B4" w14:textId="3745B580" w:rsidR="00C509B1" w:rsidRDefault="00C509B1" w:rsidP="00C509B1">
      <w:pPr>
        <w:spacing w:line="276" w:lineRule="auto"/>
        <w:jc w:val="both"/>
        <w:rPr>
          <w:rFonts w:ascii="Arial" w:eastAsia="Courier New" w:hAnsi="Arial" w:cs="Arial"/>
          <w:color w:val="000000"/>
        </w:rPr>
      </w:pPr>
    </w:p>
    <w:p w14:paraId="48D59F87" w14:textId="7ACCC082" w:rsidR="00DB6873" w:rsidRDefault="00226D40" w:rsidP="00DB6873">
      <w:pPr>
        <w:spacing w:line="276" w:lineRule="auto"/>
        <w:jc w:val="both"/>
        <w:rPr>
          <w:rFonts w:ascii="Arial" w:eastAsia="Courier New" w:hAnsi="Arial" w:cs="Arial"/>
          <w:color w:val="000000"/>
        </w:rPr>
      </w:pPr>
      <w:r>
        <w:rPr>
          <w:rFonts w:ascii="Arial" w:eastAsia="Courier New" w:hAnsi="Arial" w:cs="Arial"/>
          <w:color w:val="000000"/>
        </w:rPr>
        <w:t>67</w:t>
      </w:r>
      <w:r w:rsidR="00DB6873" w:rsidRPr="003D4668">
        <w:rPr>
          <w:rFonts w:ascii="Arial" w:eastAsia="Courier New" w:hAnsi="Arial" w:cs="Arial"/>
          <w:color w:val="000000"/>
        </w:rPr>
        <w:t xml:space="preserve">.- </w:t>
      </w:r>
      <w:r w:rsidR="00DB6873">
        <w:rPr>
          <w:rFonts w:ascii="Arial" w:eastAsia="Courier New" w:hAnsi="Arial" w:cs="Arial"/>
          <w:color w:val="000000"/>
        </w:rPr>
        <w:t>P2018/49 MIMAR +</w:t>
      </w:r>
    </w:p>
    <w:p w14:paraId="2CA88A33" w14:textId="017334EE" w:rsidR="00DB6873" w:rsidRDefault="00DB6873" w:rsidP="00DB6873">
      <w:pPr>
        <w:spacing w:line="276" w:lineRule="auto"/>
        <w:jc w:val="both"/>
        <w:rPr>
          <w:rFonts w:ascii="Arial" w:eastAsia="Courier New" w:hAnsi="Arial" w:cs="Arial"/>
          <w:color w:val="000000"/>
        </w:rPr>
      </w:pPr>
    </w:p>
    <w:p w14:paraId="040233D3" w14:textId="12F9CB7F" w:rsidR="00DB6873" w:rsidRPr="00DB6873" w:rsidRDefault="00DB6873" w:rsidP="00DB6873">
      <w:pPr>
        <w:spacing w:line="276" w:lineRule="auto"/>
        <w:jc w:val="both"/>
        <w:rPr>
          <w:rFonts w:ascii="Arial" w:eastAsia="Courier New" w:hAnsi="Arial" w:cs="Arial"/>
          <w:color w:val="000000"/>
        </w:rPr>
      </w:pPr>
      <w:r w:rsidRPr="00DB6873">
        <w:rPr>
          <w:rFonts w:ascii="Arial" w:eastAsia="Courier New" w:hAnsi="Arial" w:cs="Arial"/>
          <w:color w:val="000000"/>
        </w:rPr>
        <w:t>P2018/42 - Seguimiento, control y mitigación de proliferaciones de organismos marinos asociadas a perturbaciones humanas y cambio climático en la Región Macaronésica</w:t>
      </w:r>
      <w:r>
        <w:rPr>
          <w:rFonts w:ascii="Arial" w:eastAsia="Courier New" w:hAnsi="Arial" w:cs="Arial"/>
          <w:color w:val="000000"/>
        </w:rPr>
        <w:t>.</w:t>
      </w:r>
    </w:p>
    <w:p w14:paraId="638AC712" w14:textId="77777777" w:rsidR="00DB6873" w:rsidRPr="00DB6873" w:rsidRDefault="00DB6873" w:rsidP="00DB6873">
      <w:pPr>
        <w:spacing w:line="276" w:lineRule="auto"/>
        <w:jc w:val="both"/>
        <w:rPr>
          <w:rFonts w:ascii="Arial" w:eastAsia="Courier New" w:hAnsi="Arial" w:cs="Arial"/>
          <w:color w:val="000000"/>
        </w:rPr>
      </w:pPr>
    </w:p>
    <w:p w14:paraId="504FFC2E" w14:textId="77777777" w:rsidR="00DB6873" w:rsidRDefault="00DB6873" w:rsidP="00DB6873">
      <w:pPr>
        <w:spacing w:line="276" w:lineRule="auto"/>
        <w:jc w:val="both"/>
        <w:rPr>
          <w:rFonts w:ascii="Arial" w:eastAsia="Courier New" w:hAnsi="Arial" w:cs="Arial"/>
          <w:color w:val="000000"/>
        </w:rPr>
      </w:pPr>
      <w:r w:rsidRPr="00DB6873">
        <w:rPr>
          <w:rFonts w:ascii="Arial" w:eastAsia="Courier New" w:hAnsi="Arial" w:cs="Arial"/>
          <w:color w:val="000000"/>
        </w:rPr>
        <w:t xml:space="preserve">Seguimiento, control y mitigación de proliferaciones de organismos marinos asociadas a perturbaciones humanas y cambio climático en la Región Macaronésica, identificado por el acrónimo MIMAR+ y el código MAC2/4.6d/249. El coste total prevista para el Programa Madeira-Azores-Canarias se eleva a 2.008.758,36 Euros. </w:t>
      </w:r>
    </w:p>
    <w:p w14:paraId="6E11FEC6" w14:textId="77777777" w:rsidR="00DB6873" w:rsidRDefault="00DB6873" w:rsidP="00DB6873">
      <w:pPr>
        <w:spacing w:line="276" w:lineRule="auto"/>
        <w:jc w:val="both"/>
        <w:rPr>
          <w:rFonts w:ascii="Arial" w:eastAsia="Courier New" w:hAnsi="Arial" w:cs="Arial"/>
          <w:color w:val="000000"/>
        </w:rPr>
      </w:pPr>
    </w:p>
    <w:p w14:paraId="5E03D7D3" w14:textId="01AE51AB" w:rsidR="00DB6873" w:rsidRPr="00DB6873" w:rsidRDefault="00DB6873" w:rsidP="00DB6873">
      <w:pPr>
        <w:spacing w:line="276" w:lineRule="auto"/>
        <w:jc w:val="both"/>
        <w:rPr>
          <w:rFonts w:ascii="Arial" w:eastAsia="Courier New" w:hAnsi="Arial" w:cs="Arial"/>
          <w:color w:val="000000"/>
        </w:rPr>
      </w:pPr>
      <w:r w:rsidRPr="00DB6873">
        <w:rPr>
          <w:rFonts w:ascii="Arial" w:eastAsia="Courier New" w:hAnsi="Arial" w:cs="Arial"/>
          <w:color w:val="000000"/>
        </w:rPr>
        <w:t>El coste total para la FCP</w:t>
      </w:r>
      <w:r>
        <w:rPr>
          <w:rFonts w:ascii="Arial" w:eastAsia="Courier New" w:hAnsi="Arial" w:cs="Arial"/>
          <w:color w:val="000000"/>
        </w:rPr>
        <w:t>CT ULPGC asciende a 286.884,30 e</w:t>
      </w:r>
      <w:r w:rsidRPr="00DB6873">
        <w:rPr>
          <w:rFonts w:ascii="Arial" w:eastAsia="Courier New" w:hAnsi="Arial" w:cs="Arial"/>
          <w:color w:val="000000"/>
        </w:rPr>
        <w:t>uros. La financiació</w:t>
      </w:r>
      <w:r>
        <w:rPr>
          <w:rFonts w:ascii="Arial" w:eastAsia="Courier New" w:hAnsi="Arial" w:cs="Arial"/>
          <w:color w:val="000000"/>
        </w:rPr>
        <w:t>n del FEDER comporta 243.851,66 e</w:t>
      </w:r>
      <w:r w:rsidRPr="00DB6873">
        <w:rPr>
          <w:rFonts w:ascii="Arial" w:eastAsia="Courier New" w:hAnsi="Arial" w:cs="Arial"/>
          <w:color w:val="000000"/>
        </w:rPr>
        <w:t>uros, lo que corresponde a una tasa máxima de ayuda comunitaria del 85% para la zona transnacional. La aportación propia al</w:t>
      </w:r>
      <w:r>
        <w:rPr>
          <w:rFonts w:ascii="Arial" w:eastAsia="Courier New" w:hAnsi="Arial" w:cs="Arial"/>
          <w:color w:val="000000"/>
        </w:rPr>
        <w:t xml:space="preserve"> proyecto ascienda a 43.032,64 e</w:t>
      </w:r>
      <w:r w:rsidRPr="00DB6873">
        <w:rPr>
          <w:rFonts w:ascii="Arial" w:eastAsia="Courier New" w:hAnsi="Arial" w:cs="Arial"/>
          <w:color w:val="000000"/>
        </w:rPr>
        <w:t xml:space="preserve">uros. La FCPCT ULPGC participa como socio en este proyecto. </w:t>
      </w:r>
    </w:p>
    <w:p w14:paraId="3BC23F8A" w14:textId="77777777" w:rsidR="00DB6873" w:rsidRPr="00535A28" w:rsidRDefault="00DB6873" w:rsidP="00DB6873">
      <w:pPr>
        <w:spacing w:line="276" w:lineRule="auto"/>
        <w:jc w:val="both"/>
        <w:rPr>
          <w:rFonts w:ascii="Arial" w:eastAsia="Courier New" w:hAnsi="Arial" w:cs="Arial"/>
          <w:color w:val="000000"/>
        </w:rPr>
      </w:pPr>
    </w:p>
    <w:p w14:paraId="2440EF82" w14:textId="486C9058" w:rsidR="00822F23" w:rsidRDefault="00226D40" w:rsidP="00822F23">
      <w:pPr>
        <w:spacing w:line="276" w:lineRule="auto"/>
        <w:jc w:val="both"/>
        <w:rPr>
          <w:rFonts w:ascii="Arial" w:eastAsia="Courier New" w:hAnsi="Arial" w:cs="Arial"/>
          <w:color w:val="000000"/>
        </w:rPr>
      </w:pPr>
      <w:r>
        <w:rPr>
          <w:rFonts w:ascii="Arial" w:eastAsia="Courier New" w:hAnsi="Arial" w:cs="Arial"/>
          <w:color w:val="000000"/>
        </w:rPr>
        <w:t>68</w:t>
      </w:r>
      <w:r w:rsidR="00822F23" w:rsidRPr="003D4668">
        <w:rPr>
          <w:rFonts w:ascii="Arial" w:eastAsia="Courier New" w:hAnsi="Arial" w:cs="Arial"/>
          <w:color w:val="000000"/>
        </w:rPr>
        <w:t xml:space="preserve">.- </w:t>
      </w:r>
      <w:r w:rsidR="00822F23">
        <w:rPr>
          <w:rFonts w:ascii="Arial" w:eastAsia="Courier New" w:hAnsi="Arial" w:cs="Arial"/>
          <w:color w:val="000000"/>
        </w:rPr>
        <w:t>P2018/4</w:t>
      </w:r>
      <w:r w:rsidR="000A0880">
        <w:rPr>
          <w:rFonts w:ascii="Arial" w:eastAsia="Courier New" w:hAnsi="Arial" w:cs="Arial"/>
          <w:color w:val="000000"/>
        </w:rPr>
        <w:t>2</w:t>
      </w:r>
      <w:r w:rsidR="00822F23">
        <w:rPr>
          <w:rFonts w:ascii="Arial" w:eastAsia="Courier New" w:hAnsi="Arial" w:cs="Arial"/>
          <w:color w:val="000000"/>
        </w:rPr>
        <w:t xml:space="preserve"> </w:t>
      </w:r>
      <w:r w:rsidR="000A0880">
        <w:rPr>
          <w:rFonts w:ascii="Arial" w:eastAsia="Courier New" w:hAnsi="Arial" w:cs="Arial"/>
          <w:color w:val="000000"/>
        </w:rPr>
        <w:t>REBECA CCT</w:t>
      </w:r>
    </w:p>
    <w:p w14:paraId="721062EE" w14:textId="0EB1127C" w:rsidR="00822F23" w:rsidRDefault="00822F23" w:rsidP="00C509B1">
      <w:pPr>
        <w:spacing w:line="276" w:lineRule="auto"/>
        <w:jc w:val="both"/>
        <w:rPr>
          <w:rFonts w:ascii="Arial" w:eastAsia="Courier New" w:hAnsi="Arial" w:cs="Arial"/>
          <w:color w:val="000000"/>
          <w:u w:val="single"/>
        </w:rPr>
      </w:pPr>
    </w:p>
    <w:p w14:paraId="65D48E80" w14:textId="30CC19B0" w:rsidR="00BC7394" w:rsidRPr="00BC7394" w:rsidRDefault="00BC7394" w:rsidP="00BC7394">
      <w:pPr>
        <w:spacing w:line="276" w:lineRule="auto"/>
        <w:jc w:val="both"/>
        <w:rPr>
          <w:rFonts w:ascii="Arial" w:eastAsia="Courier New" w:hAnsi="Arial" w:cs="Arial"/>
          <w:color w:val="000000"/>
        </w:rPr>
      </w:pPr>
      <w:r w:rsidRPr="00BC7394">
        <w:rPr>
          <w:rFonts w:ascii="Arial" w:eastAsia="Courier New" w:hAnsi="Arial" w:cs="Arial"/>
          <w:color w:val="000000"/>
        </w:rPr>
        <w:t>P2018/42 - Red de excelencia en biotecnología azul (algas) de la región macaronésica. consolidación, certificación y transferencia</w:t>
      </w:r>
      <w:r>
        <w:rPr>
          <w:rFonts w:ascii="Arial" w:eastAsia="Courier New" w:hAnsi="Arial" w:cs="Arial"/>
          <w:color w:val="000000"/>
        </w:rPr>
        <w:t>.</w:t>
      </w:r>
    </w:p>
    <w:p w14:paraId="266BB51E" w14:textId="77777777" w:rsidR="00BC7394" w:rsidRPr="00BC7394" w:rsidRDefault="00BC7394" w:rsidP="00BC7394">
      <w:pPr>
        <w:spacing w:line="276" w:lineRule="auto"/>
        <w:jc w:val="both"/>
        <w:rPr>
          <w:rFonts w:ascii="Arial" w:eastAsia="Courier New" w:hAnsi="Arial" w:cs="Arial"/>
          <w:color w:val="000000"/>
        </w:rPr>
      </w:pPr>
    </w:p>
    <w:p w14:paraId="68BEED3C" w14:textId="77777777" w:rsidR="00BC7394" w:rsidRDefault="00BC7394" w:rsidP="00BC7394">
      <w:pPr>
        <w:spacing w:line="276" w:lineRule="auto"/>
        <w:jc w:val="both"/>
        <w:rPr>
          <w:rFonts w:ascii="Arial" w:eastAsia="Courier New" w:hAnsi="Arial" w:cs="Arial"/>
          <w:color w:val="000000"/>
        </w:rPr>
      </w:pPr>
      <w:r w:rsidRPr="00BC7394">
        <w:rPr>
          <w:rFonts w:ascii="Arial" w:eastAsia="Courier New" w:hAnsi="Arial" w:cs="Arial"/>
          <w:color w:val="000000"/>
        </w:rPr>
        <w:t xml:space="preserve">Red de excelencia en biotecnología azul (algas) de la región macaronésica. consolidación, certificación y transferencia”, identificado por el acrónimo REBECA-CCT y el código MAC2/1.1b/269. </w:t>
      </w:r>
    </w:p>
    <w:p w14:paraId="7DBE97C0" w14:textId="77777777" w:rsidR="00BC7394" w:rsidRDefault="00BC7394" w:rsidP="00BC7394">
      <w:pPr>
        <w:spacing w:line="276" w:lineRule="auto"/>
        <w:jc w:val="both"/>
        <w:rPr>
          <w:rFonts w:ascii="Arial" w:eastAsia="Courier New" w:hAnsi="Arial" w:cs="Arial"/>
          <w:color w:val="000000"/>
        </w:rPr>
      </w:pPr>
    </w:p>
    <w:p w14:paraId="0D1019F7" w14:textId="4A7153AA" w:rsidR="00BC7394" w:rsidRPr="00BC7394" w:rsidRDefault="00BC7394" w:rsidP="00BC7394">
      <w:pPr>
        <w:spacing w:line="276" w:lineRule="auto"/>
        <w:jc w:val="both"/>
        <w:rPr>
          <w:rFonts w:ascii="Arial" w:eastAsia="Courier New" w:hAnsi="Arial" w:cs="Arial"/>
          <w:color w:val="000000"/>
        </w:rPr>
      </w:pPr>
      <w:r w:rsidRPr="00BC7394">
        <w:rPr>
          <w:rFonts w:ascii="Arial" w:eastAsia="Courier New" w:hAnsi="Arial" w:cs="Arial"/>
          <w:color w:val="000000"/>
        </w:rPr>
        <w:t xml:space="preserve">El coste total prevista para el Programa Madeira-Azores-Canarias se eleva a 1.472.008,22 </w:t>
      </w:r>
      <w:r>
        <w:rPr>
          <w:rFonts w:ascii="Arial" w:eastAsia="Courier New" w:hAnsi="Arial" w:cs="Arial"/>
          <w:color w:val="000000"/>
        </w:rPr>
        <w:t>e</w:t>
      </w:r>
      <w:r w:rsidRPr="00BC7394">
        <w:rPr>
          <w:rFonts w:ascii="Arial" w:eastAsia="Courier New" w:hAnsi="Arial" w:cs="Arial"/>
          <w:color w:val="000000"/>
        </w:rPr>
        <w:t>uros. El coste total para la FCP</w:t>
      </w:r>
      <w:r>
        <w:rPr>
          <w:rFonts w:ascii="Arial" w:eastAsia="Courier New" w:hAnsi="Arial" w:cs="Arial"/>
          <w:color w:val="000000"/>
        </w:rPr>
        <w:t>CT ULPGC asciende a 495.953,33 e</w:t>
      </w:r>
      <w:r w:rsidRPr="00BC7394">
        <w:rPr>
          <w:rFonts w:ascii="Arial" w:eastAsia="Courier New" w:hAnsi="Arial" w:cs="Arial"/>
          <w:color w:val="000000"/>
        </w:rPr>
        <w:t>uros. La financiación</w:t>
      </w:r>
      <w:r>
        <w:rPr>
          <w:rFonts w:ascii="Arial" w:eastAsia="Courier New" w:hAnsi="Arial" w:cs="Arial"/>
          <w:color w:val="000000"/>
        </w:rPr>
        <w:t xml:space="preserve"> del FEDER comporta 421.560,33 e</w:t>
      </w:r>
      <w:r w:rsidRPr="00BC7394">
        <w:rPr>
          <w:rFonts w:ascii="Arial" w:eastAsia="Courier New" w:hAnsi="Arial" w:cs="Arial"/>
          <w:color w:val="000000"/>
        </w:rPr>
        <w:t xml:space="preserve">uros, lo que corresponde a una tasa máxima de ayuda comunitaria del 85% para la zona transnacional. La aportación propia al proyecto ascienda a 74.393,00 </w:t>
      </w:r>
      <w:r>
        <w:rPr>
          <w:rFonts w:ascii="Arial" w:eastAsia="Courier New" w:hAnsi="Arial" w:cs="Arial"/>
          <w:color w:val="000000"/>
        </w:rPr>
        <w:t>e</w:t>
      </w:r>
      <w:r w:rsidRPr="00BC7394">
        <w:rPr>
          <w:rFonts w:ascii="Arial" w:eastAsia="Courier New" w:hAnsi="Arial" w:cs="Arial"/>
          <w:color w:val="000000"/>
        </w:rPr>
        <w:t xml:space="preserve">uros. La FCPCT ULPGC participa como beneficiario principal en este proyecto. </w:t>
      </w:r>
    </w:p>
    <w:p w14:paraId="3A1EDF30" w14:textId="77777777" w:rsidR="00BC7394" w:rsidRDefault="00BC7394" w:rsidP="00C509B1">
      <w:pPr>
        <w:spacing w:line="276" w:lineRule="auto"/>
        <w:jc w:val="both"/>
        <w:rPr>
          <w:rFonts w:ascii="Arial" w:eastAsia="Courier New" w:hAnsi="Arial" w:cs="Arial"/>
          <w:color w:val="000000"/>
          <w:u w:val="single"/>
        </w:rPr>
      </w:pPr>
    </w:p>
    <w:p w14:paraId="0773E96A" w14:textId="05305B67" w:rsidR="000A0880" w:rsidRDefault="00AB7E6A" w:rsidP="000A0880">
      <w:pPr>
        <w:spacing w:line="276" w:lineRule="auto"/>
        <w:jc w:val="both"/>
        <w:rPr>
          <w:rFonts w:ascii="Arial" w:eastAsia="Courier New" w:hAnsi="Arial" w:cs="Arial"/>
          <w:color w:val="000000"/>
        </w:rPr>
      </w:pPr>
      <w:r>
        <w:rPr>
          <w:rFonts w:ascii="Arial" w:eastAsia="Courier New" w:hAnsi="Arial" w:cs="Arial"/>
          <w:color w:val="000000"/>
        </w:rPr>
        <w:lastRenderedPageBreak/>
        <w:t>69</w:t>
      </w:r>
      <w:r w:rsidR="000A0880" w:rsidRPr="003D4668">
        <w:rPr>
          <w:rFonts w:ascii="Arial" w:eastAsia="Courier New" w:hAnsi="Arial" w:cs="Arial"/>
          <w:color w:val="000000"/>
        </w:rPr>
        <w:t xml:space="preserve">.- </w:t>
      </w:r>
      <w:r w:rsidR="000A0880">
        <w:rPr>
          <w:rFonts w:ascii="Arial" w:eastAsia="Courier New" w:hAnsi="Arial" w:cs="Arial"/>
          <w:color w:val="000000"/>
        </w:rPr>
        <w:t xml:space="preserve">S2019/08 CIBERLANDIA 2019: </w:t>
      </w:r>
      <w:r w:rsidR="000A0880" w:rsidRPr="001E3C48">
        <w:t>Educación, Robótica y TIC - Smart Factory</w:t>
      </w:r>
    </w:p>
    <w:p w14:paraId="491D2280" w14:textId="69FC9526" w:rsidR="000A0880" w:rsidRDefault="000A0880" w:rsidP="000A0880">
      <w:pPr>
        <w:spacing w:line="276" w:lineRule="auto"/>
        <w:jc w:val="both"/>
        <w:rPr>
          <w:rFonts w:ascii="Arial" w:eastAsia="Courier New" w:hAnsi="Arial" w:cs="Arial"/>
          <w:color w:val="000000"/>
        </w:rPr>
      </w:pPr>
    </w:p>
    <w:p w14:paraId="39FB4153" w14:textId="3390C4CC" w:rsidR="000A0880" w:rsidRDefault="000A0880" w:rsidP="000A0880">
      <w:pPr>
        <w:jc w:val="both"/>
        <w:rPr>
          <w:rFonts w:ascii="Arial" w:eastAsia="Courier New" w:hAnsi="Arial" w:cs="Arial"/>
          <w:color w:val="000000"/>
        </w:rPr>
      </w:pPr>
      <w:r w:rsidRPr="000A0880">
        <w:rPr>
          <w:rFonts w:ascii="Arial" w:eastAsia="Courier New" w:hAnsi="Arial" w:cs="Arial"/>
          <w:color w:val="000000"/>
        </w:rPr>
        <w:t>El Cabildo de Gran Canaria, según Resolución n</w:t>
      </w:r>
      <w:r w:rsidRPr="000A0880">
        <w:rPr>
          <w:rFonts w:ascii="Arial" w:eastAsia="Courier New" w:hAnsi="Arial" w:cs="Arial" w:hint="eastAsia"/>
          <w:color w:val="000000"/>
        </w:rPr>
        <w:t>º</w:t>
      </w:r>
      <w:r w:rsidRPr="000A0880">
        <w:rPr>
          <w:rFonts w:ascii="Arial" w:eastAsia="Courier New" w:hAnsi="Arial" w:cs="Arial"/>
          <w:color w:val="000000"/>
        </w:rPr>
        <w:t xml:space="preserve"> 38/19 de 3 de septiembre de 2019, concede la subvención nominativa a la FCPCT ULPGC; para gestionar </w:t>
      </w:r>
      <w:proofErr w:type="spellStart"/>
      <w:r>
        <w:rPr>
          <w:rFonts w:ascii="Arial" w:eastAsia="Courier New" w:hAnsi="Arial" w:cs="Arial"/>
          <w:color w:val="000000"/>
        </w:rPr>
        <w:t>Ciberlandia</w:t>
      </w:r>
      <w:proofErr w:type="spellEnd"/>
      <w:r>
        <w:rPr>
          <w:rFonts w:ascii="Arial" w:eastAsia="Courier New" w:hAnsi="Arial" w:cs="Arial"/>
          <w:color w:val="000000"/>
        </w:rPr>
        <w:t xml:space="preserve"> 19: </w:t>
      </w:r>
      <w:proofErr w:type="spellStart"/>
      <w:r w:rsidRPr="000A0880">
        <w:rPr>
          <w:rFonts w:ascii="Arial" w:eastAsia="Courier New" w:hAnsi="Arial" w:cs="Arial"/>
          <w:color w:val="000000"/>
        </w:rPr>
        <w:t>Educacion</w:t>
      </w:r>
      <w:proofErr w:type="spellEnd"/>
      <w:r w:rsidRPr="000A0880">
        <w:rPr>
          <w:rFonts w:ascii="Arial" w:eastAsia="Courier New" w:hAnsi="Arial" w:cs="Arial"/>
          <w:color w:val="000000"/>
        </w:rPr>
        <w:t xml:space="preserve">, Robótica y TIC - Smart Factory. </w:t>
      </w:r>
      <w:r>
        <w:rPr>
          <w:rFonts w:ascii="Arial" w:eastAsia="Courier New" w:hAnsi="Arial" w:cs="Arial"/>
          <w:color w:val="000000"/>
        </w:rPr>
        <w:t>Una financiación de 24.000,00 euros</w:t>
      </w:r>
      <w:r w:rsidRPr="000A0880">
        <w:rPr>
          <w:rFonts w:ascii="Arial" w:eastAsia="Courier New" w:hAnsi="Arial" w:cs="Arial"/>
          <w:color w:val="000000"/>
        </w:rPr>
        <w:t xml:space="preserve"> para la realización de este proyecto, con fecha de inicio el 01/01/2019 y finalización el 31/03/2020. El proyecto tiene como objetivo fomentar la vocación científica en jóvenes no universitarios de entre 8 y 19 años, a través de un programa formativo cuya principal línea de acción consiste en la impartición de talleres presenciales.</w:t>
      </w:r>
    </w:p>
    <w:p w14:paraId="53DA9DB3" w14:textId="266D1D65" w:rsidR="000A0880" w:rsidRDefault="000A0880" w:rsidP="000A0880">
      <w:pPr>
        <w:jc w:val="both"/>
        <w:rPr>
          <w:rFonts w:ascii="Arial" w:eastAsia="Courier New" w:hAnsi="Arial" w:cs="Arial"/>
          <w:color w:val="000000"/>
        </w:rPr>
      </w:pPr>
    </w:p>
    <w:p w14:paraId="57433F4F" w14:textId="6C53DF09" w:rsidR="000A0880" w:rsidRDefault="000A0880" w:rsidP="000A0880">
      <w:pPr>
        <w:spacing w:line="276" w:lineRule="auto"/>
        <w:jc w:val="both"/>
        <w:rPr>
          <w:rFonts w:ascii="Arial" w:eastAsia="Courier New" w:hAnsi="Arial" w:cs="Arial"/>
          <w:color w:val="000000"/>
        </w:rPr>
      </w:pPr>
      <w:r>
        <w:rPr>
          <w:rFonts w:ascii="Arial" w:eastAsia="Courier New" w:hAnsi="Arial" w:cs="Arial"/>
          <w:color w:val="000000"/>
        </w:rPr>
        <w:t xml:space="preserve">Durante el ejercicio 2019 recibió un traspaso desde el convenio </w:t>
      </w:r>
      <w:proofErr w:type="spellStart"/>
      <w:r>
        <w:rPr>
          <w:rFonts w:ascii="Arial" w:eastAsia="Courier New" w:hAnsi="Arial" w:cs="Arial"/>
          <w:color w:val="000000"/>
        </w:rPr>
        <w:t>Ciberlandia</w:t>
      </w:r>
      <w:proofErr w:type="spellEnd"/>
      <w:r>
        <w:rPr>
          <w:rFonts w:ascii="Arial" w:eastAsia="Courier New" w:hAnsi="Arial" w:cs="Arial"/>
          <w:color w:val="000000"/>
        </w:rPr>
        <w:t xml:space="preserve"> 2019 por importe de 18.900 </w:t>
      </w:r>
      <w:r w:rsidR="00AB7E6A">
        <w:rPr>
          <w:rFonts w:ascii="Arial" w:eastAsia="Courier New" w:hAnsi="Arial" w:cs="Arial"/>
          <w:color w:val="000000"/>
        </w:rPr>
        <w:t>euros, y durante el ejercicio 2020 recibió un traspaso de 8.000,00 euros desde el mismo convenio.</w:t>
      </w:r>
    </w:p>
    <w:p w14:paraId="19F2CC57" w14:textId="77777777" w:rsidR="000A0880" w:rsidRDefault="000A0880" w:rsidP="000A0880">
      <w:pPr>
        <w:spacing w:line="276" w:lineRule="auto"/>
        <w:jc w:val="both"/>
        <w:rPr>
          <w:rFonts w:ascii="Arial" w:eastAsia="Courier New" w:hAnsi="Arial" w:cs="Arial"/>
          <w:color w:val="000000"/>
        </w:rPr>
      </w:pPr>
    </w:p>
    <w:p w14:paraId="329CCE55" w14:textId="7FDC534B" w:rsidR="00AC5760" w:rsidRDefault="00AB7E6A" w:rsidP="00AC5760">
      <w:pPr>
        <w:spacing w:line="276" w:lineRule="auto"/>
        <w:jc w:val="both"/>
        <w:rPr>
          <w:rFonts w:ascii="Arial" w:eastAsia="Courier New" w:hAnsi="Arial" w:cs="Arial"/>
          <w:color w:val="000000"/>
          <w:u w:val="single"/>
        </w:rPr>
      </w:pPr>
      <w:r>
        <w:rPr>
          <w:rFonts w:ascii="Arial" w:eastAsia="Courier New" w:hAnsi="Arial" w:cs="Arial"/>
          <w:color w:val="000000"/>
        </w:rPr>
        <w:t>70</w:t>
      </w:r>
      <w:r w:rsidR="00AC5760" w:rsidRPr="003D4668">
        <w:rPr>
          <w:rFonts w:ascii="Arial" w:eastAsia="Courier New" w:hAnsi="Arial" w:cs="Arial"/>
          <w:color w:val="000000"/>
        </w:rPr>
        <w:t xml:space="preserve">.- </w:t>
      </w:r>
      <w:r w:rsidR="00AC5760">
        <w:rPr>
          <w:rFonts w:ascii="Arial" w:eastAsia="Courier New" w:hAnsi="Arial" w:cs="Arial"/>
          <w:color w:val="000000"/>
        </w:rPr>
        <w:t>F2019/04 INVERTEBRADOS</w:t>
      </w:r>
    </w:p>
    <w:p w14:paraId="3670C404" w14:textId="77777777" w:rsidR="00C509B1" w:rsidRPr="00600771" w:rsidRDefault="00C509B1" w:rsidP="0062436B">
      <w:pPr>
        <w:spacing w:line="276" w:lineRule="auto"/>
        <w:jc w:val="both"/>
        <w:rPr>
          <w:rFonts w:ascii="Arial" w:eastAsia="Courier New" w:hAnsi="Arial" w:cs="Arial"/>
          <w:color w:val="000000"/>
        </w:rPr>
      </w:pPr>
    </w:p>
    <w:p w14:paraId="146120A1" w14:textId="77777777" w:rsidR="00696171" w:rsidRPr="00696171" w:rsidRDefault="00696171" w:rsidP="00696171">
      <w:pPr>
        <w:spacing w:line="276" w:lineRule="auto"/>
        <w:jc w:val="both"/>
        <w:rPr>
          <w:rFonts w:ascii="Arial" w:eastAsia="Courier New" w:hAnsi="Arial" w:cs="Arial"/>
          <w:color w:val="000000"/>
        </w:rPr>
      </w:pPr>
      <w:r w:rsidRPr="00696171">
        <w:rPr>
          <w:rFonts w:ascii="Arial" w:eastAsia="Courier New" w:hAnsi="Arial" w:cs="Arial"/>
          <w:color w:val="000000"/>
        </w:rPr>
        <w:t xml:space="preserve">Con fecha 7 de octubre de 2019 se constituyó el Fondo Específico de Investigación Invertebrados por importe de 9.859,14 euros. Este fondo se ha creado con los Recursos Libres Disponibles derivados del proyecto “Producción sostenible de </w:t>
      </w:r>
      <w:proofErr w:type="spellStart"/>
      <w:r w:rsidRPr="00696171">
        <w:rPr>
          <w:rFonts w:ascii="Arial" w:eastAsia="Courier New" w:hAnsi="Arial" w:cs="Arial"/>
          <w:color w:val="000000"/>
        </w:rPr>
        <w:t>abalon</w:t>
      </w:r>
      <w:proofErr w:type="spellEnd"/>
      <w:r w:rsidRPr="00696171">
        <w:rPr>
          <w:rFonts w:ascii="Arial" w:eastAsia="Courier New" w:hAnsi="Arial" w:cs="Arial"/>
          <w:color w:val="000000"/>
        </w:rPr>
        <w:t xml:space="preserve"> (</w:t>
      </w:r>
      <w:proofErr w:type="spellStart"/>
      <w:r w:rsidRPr="00696171">
        <w:rPr>
          <w:rFonts w:ascii="Arial" w:eastAsia="Courier New" w:hAnsi="Arial" w:cs="Arial"/>
          <w:color w:val="000000"/>
        </w:rPr>
        <w:t>haliotis</w:t>
      </w:r>
      <w:proofErr w:type="spellEnd"/>
      <w:r w:rsidRPr="00696171">
        <w:rPr>
          <w:rFonts w:ascii="Arial" w:eastAsia="Courier New" w:hAnsi="Arial" w:cs="Arial"/>
          <w:color w:val="000000"/>
        </w:rPr>
        <w:t xml:space="preserve"> </w:t>
      </w:r>
      <w:proofErr w:type="spellStart"/>
      <w:r w:rsidRPr="00696171">
        <w:rPr>
          <w:rFonts w:ascii="Arial" w:eastAsia="Courier New" w:hAnsi="Arial" w:cs="Arial"/>
          <w:color w:val="000000"/>
        </w:rPr>
        <w:t>tuberculata</w:t>
      </w:r>
      <w:proofErr w:type="spellEnd"/>
      <w:r w:rsidRPr="00696171">
        <w:rPr>
          <w:rFonts w:ascii="Arial" w:eastAsia="Courier New" w:hAnsi="Arial" w:cs="Arial"/>
          <w:color w:val="000000"/>
        </w:rPr>
        <w:t xml:space="preserve"> </w:t>
      </w:r>
      <w:proofErr w:type="spellStart"/>
      <w:r w:rsidRPr="00696171">
        <w:rPr>
          <w:rFonts w:ascii="Arial" w:eastAsia="Courier New" w:hAnsi="Arial" w:cs="Arial"/>
          <w:color w:val="000000"/>
        </w:rPr>
        <w:t>s.p.</w:t>
      </w:r>
      <w:proofErr w:type="spellEnd"/>
      <w:r w:rsidRPr="00696171">
        <w:rPr>
          <w:rFonts w:ascii="Arial" w:eastAsia="Courier New" w:hAnsi="Arial" w:cs="Arial"/>
          <w:color w:val="000000"/>
        </w:rPr>
        <w:t xml:space="preserve">): cultivo </w:t>
      </w:r>
      <w:proofErr w:type="spellStart"/>
      <w:r w:rsidRPr="00696171">
        <w:rPr>
          <w:rFonts w:ascii="Arial" w:eastAsia="Courier New" w:hAnsi="Arial" w:cs="Arial"/>
          <w:color w:val="000000"/>
        </w:rPr>
        <w:t>multi-trófico</w:t>
      </w:r>
      <w:proofErr w:type="spellEnd"/>
      <w:r w:rsidRPr="00696171">
        <w:rPr>
          <w:rFonts w:ascii="Arial" w:eastAsia="Courier New" w:hAnsi="Arial" w:cs="Arial"/>
          <w:color w:val="000000"/>
        </w:rPr>
        <w:t xml:space="preserve"> integrado (IMTA) y desarrollo de alimento artificial de base vegetal (DIETABS)” que finalizó el 31/12/2017.</w:t>
      </w:r>
    </w:p>
    <w:p w14:paraId="004DA61A" w14:textId="0DD588BD" w:rsidR="0062436B" w:rsidRDefault="0062436B" w:rsidP="00935709">
      <w:pPr>
        <w:spacing w:line="276" w:lineRule="auto"/>
        <w:rPr>
          <w:rFonts w:ascii="Arial" w:eastAsia="Courier New" w:hAnsi="Arial" w:cs="Arial"/>
          <w:color w:val="000000"/>
        </w:rPr>
      </w:pPr>
    </w:p>
    <w:p w14:paraId="0477D194" w14:textId="79F4DFAA" w:rsidR="00696171" w:rsidRDefault="004216C7" w:rsidP="00696171">
      <w:pPr>
        <w:spacing w:line="276" w:lineRule="auto"/>
        <w:jc w:val="both"/>
        <w:rPr>
          <w:rFonts w:ascii="Arial" w:eastAsia="Courier New" w:hAnsi="Arial" w:cs="Arial"/>
          <w:color w:val="000000"/>
        </w:rPr>
      </w:pPr>
      <w:r w:rsidRPr="004216C7">
        <w:rPr>
          <w:rFonts w:ascii="Arial" w:eastAsia="Courier New" w:hAnsi="Arial" w:cs="Arial"/>
          <w:color w:val="000000"/>
        </w:rPr>
        <w:t>71</w:t>
      </w:r>
      <w:r w:rsidR="00696171" w:rsidRPr="004216C7">
        <w:rPr>
          <w:rFonts w:ascii="Arial" w:eastAsia="Courier New" w:hAnsi="Arial" w:cs="Arial"/>
          <w:color w:val="000000"/>
        </w:rPr>
        <w:t>.- C2019/62 MANUEL VELÁZQUEZ</w:t>
      </w:r>
    </w:p>
    <w:p w14:paraId="3113ECEF" w14:textId="0B9DAEE5" w:rsidR="00696171" w:rsidRDefault="00696171" w:rsidP="00696171">
      <w:pPr>
        <w:spacing w:line="276" w:lineRule="auto"/>
        <w:jc w:val="both"/>
        <w:rPr>
          <w:rFonts w:ascii="Arial" w:eastAsia="Courier New" w:hAnsi="Arial" w:cs="Arial"/>
          <w:color w:val="000000"/>
        </w:rPr>
      </w:pPr>
    </w:p>
    <w:p w14:paraId="6407BA74" w14:textId="77777777" w:rsidR="00696171" w:rsidRPr="00696171" w:rsidRDefault="00696171" w:rsidP="00696171">
      <w:pPr>
        <w:spacing w:line="276" w:lineRule="auto"/>
        <w:jc w:val="both"/>
        <w:rPr>
          <w:rFonts w:ascii="Arial" w:eastAsia="Courier New" w:hAnsi="Arial" w:cs="Arial"/>
          <w:color w:val="000000"/>
        </w:rPr>
      </w:pPr>
      <w:r w:rsidRPr="00696171">
        <w:rPr>
          <w:rFonts w:ascii="Arial" w:eastAsia="Courier New" w:hAnsi="Arial" w:cs="Arial"/>
          <w:color w:val="000000"/>
        </w:rPr>
        <w:t>Con fecha 13 de mayo de 2019, el Cabildo de Fuerteventura y la Universidad de Las Palmas de Gran Canaria suscribieron un convenio de colaboración para la creación de la Cátedra Manuel Velázquez Cabrera de Historia de la Administración por 30.000 euros la primera anualidad con una previsión de cuatro años de duración.</w:t>
      </w:r>
    </w:p>
    <w:p w14:paraId="3B4B3AF8" w14:textId="537EA74D" w:rsidR="00696171" w:rsidRDefault="00696171" w:rsidP="00696171">
      <w:pPr>
        <w:spacing w:line="276" w:lineRule="auto"/>
        <w:jc w:val="both"/>
        <w:rPr>
          <w:rFonts w:ascii="Arial" w:eastAsia="Courier New" w:hAnsi="Arial" w:cs="Arial"/>
          <w:color w:val="000000"/>
          <w:u w:val="single"/>
        </w:rPr>
      </w:pPr>
    </w:p>
    <w:p w14:paraId="0A77DC16" w14:textId="4CAE9BE6" w:rsidR="004216C7" w:rsidRPr="00215EAB" w:rsidRDefault="004216C7" w:rsidP="004216C7">
      <w:pPr>
        <w:jc w:val="both"/>
        <w:rPr>
          <w:rFonts w:ascii="Arial" w:eastAsia="Courier New" w:hAnsi="Arial" w:cs="Arial"/>
          <w:color w:val="000000"/>
        </w:rPr>
      </w:pPr>
      <w:r>
        <w:rPr>
          <w:rFonts w:ascii="Arial" w:eastAsia="Courier New" w:hAnsi="Arial" w:cs="Arial"/>
          <w:color w:val="000000"/>
        </w:rPr>
        <w:t>Durante el ejercicio 2020 se realizó un reintegro por importe de 5.644,86 euros por no haberlos ejecutado.</w:t>
      </w:r>
    </w:p>
    <w:p w14:paraId="3CE50A3E" w14:textId="77777777" w:rsidR="004216C7" w:rsidRDefault="004216C7" w:rsidP="00696171">
      <w:pPr>
        <w:spacing w:line="276" w:lineRule="auto"/>
        <w:jc w:val="both"/>
        <w:rPr>
          <w:rFonts w:ascii="Arial" w:eastAsia="Courier New" w:hAnsi="Arial" w:cs="Arial"/>
          <w:color w:val="000000"/>
          <w:u w:val="single"/>
        </w:rPr>
      </w:pPr>
    </w:p>
    <w:p w14:paraId="51B1AC47" w14:textId="4D2E616B" w:rsidR="008145E8" w:rsidRDefault="004216C7" w:rsidP="008145E8">
      <w:pPr>
        <w:spacing w:line="276" w:lineRule="auto"/>
        <w:jc w:val="both"/>
        <w:rPr>
          <w:rFonts w:ascii="Arial" w:eastAsia="Courier New" w:hAnsi="Arial" w:cs="Arial"/>
          <w:color w:val="000000"/>
        </w:rPr>
      </w:pPr>
      <w:r>
        <w:rPr>
          <w:rFonts w:ascii="Arial" w:eastAsia="Courier New" w:hAnsi="Arial" w:cs="Arial"/>
          <w:color w:val="000000"/>
        </w:rPr>
        <w:t>72</w:t>
      </w:r>
      <w:r w:rsidR="008145E8" w:rsidRPr="003D4668">
        <w:rPr>
          <w:rFonts w:ascii="Arial" w:eastAsia="Courier New" w:hAnsi="Arial" w:cs="Arial"/>
          <w:color w:val="000000"/>
        </w:rPr>
        <w:t xml:space="preserve">.- </w:t>
      </w:r>
      <w:r w:rsidR="008145E8">
        <w:rPr>
          <w:rFonts w:ascii="Arial" w:eastAsia="Courier New" w:hAnsi="Arial" w:cs="Arial"/>
          <w:color w:val="000000"/>
        </w:rPr>
        <w:t>P2019/16 VIDEO</w:t>
      </w:r>
    </w:p>
    <w:p w14:paraId="0D02EEC1" w14:textId="19A422F9" w:rsidR="008145E8" w:rsidRDefault="008145E8" w:rsidP="008145E8">
      <w:pPr>
        <w:spacing w:line="276" w:lineRule="auto"/>
        <w:jc w:val="both"/>
        <w:rPr>
          <w:rFonts w:ascii="Arial" w:eastAsia="Courier New" w:hAnsi="Arial" w:cs="Arial"/>
          <w:color w:val="000000"/>
        </w:rPr>
      </w:pPr>
    </w:p>
    <w:p w14:paraId="0B266BBB" w14:textId="77777777" w:rsidR="008145E8" w:rsidRDefault="008145E8" w:rsidP="008145E8">
      <w:pPr>
        <w:spacing w:line="276" w:lineRule="auto"/>
        <w:jc w:val="both"/>
        <w:rPr>
          <w:rFonts w:ascii="Arial" w:hAnsi="Arial" w:cs="Arial"/>
        </w:rPr>
      </w:pPr>
      <w:r w:rsidRPr="00AF6785">
        <w:rPr>
          <w:rFonts w:ascii="Arial" w:hAnsi="Arial" w:cs="Arial"/>
        </w:rPr>
        <w:t xml:space="preserve">El proyecto europeo VIDEO “Video </w:t>
      </w:r>
      <w:proofErr w:type="spellStart"/>
      <w:r w:rsidRPr="00AF6785">
        <w:rPr>
          <w:rFonts w:ascii="Arial" w:hAnsi="Arial" w:cs="Arial"/>
        </w:rPr>
        <w:t>Imaging</w:t>
      </w:r>
      <w:proofErr w:type="spellEnd"/>
      <w:r w:rsidRPr="00AF6785">
        <w:rPr>
          <w:rFonts w:ascii="Arial" w:hAnsi="Arial" w:cs="Arial"/>
        </w:rPr>
        <w:t xml:space="preserve"> </w:t>
      </w:r>
      <w:proofErr w:type="spellStart"/>
      <w:r w:rsidRPr="00AF6785">
        <w:rPr>
          <w:rFonts w:ascii="Arial" w:hAnsi="Arial" w:cs="Arial"/>
        </w:rPr>
        <w:t>for</w:t>
      </w:r>
      <w:proofErr w:type="spellEnd"/>
      <w:r w:rsidRPr="00AF6785">
        <w:rPr>
          <w:rFonts w:ascii="Arial" w:hAnsi="Arial" w:cs="Arial"/>
        </w:rPr>
        <w:t xml:space="preserve"> </w:t>
      </w:r>
      <w:proofErr w:type="spellStart"/>
      <w:r w:rsidRPr="00AF6785">
        <w:rPr>
          <w:rFonts w:ascii="Arial" w:hAnsi="Arial" w:cs="Arial"/>
        </w:rPr>
        <w:t>Earth</w:t>
      </w:r>
      <w:proofErr w:type="spellEnd"/>
      <w:r w:rsidRPr="00AF6785">
        <w:rPr>
          <w:rFonts w:ascii="Arial" w:hAnsi="Arial" w:cs="Arial"/>
        </w:rPr>
        <w:t xml:space="preserve"> </w:t>
      </w:r>
      <w:proofErr w:type="spellStart"/>
      <w:r w:rsidRPr="00AF6785">
        <w:rPr>
          <w:rFonts w:ascii="Arial" w:hAnsi="Arial" w:cs="Arial"/>
        </w:rPr>
        <w:t>Observation</w:t>
      </w:r>
      <w:proofErr w:type="spellEnd"/>
      <w:r w:rsidRPr="00AF6785">
        <w:rPr>
          <w:rFonts w:ascii="Arial" w:hAnsi="Arial" w:cs="Arial"/>
        </w:rPr>
        <w:t xml:space="preserve">” (nº GA 870485) está financiado por el programa H2020 en la convocatoria de Espacio (SPACE-2019), y tiene como fecha de inicio el 1 de diciembre de 2019 y una duración de 36 meses. Este proyecto está liderado por la entidad francesa Thales Alenia </w:t>
      </w:r>
      <w:proofErr w:type="spellStart"/>
      <w:r w:rsidRPr="00AF6785">
        <w:rPr>
          <w:rFonts w:ascii="Arial" w:hAnsi="Arial" w:cs="Arial"/>
        </w:rPr>
        <w:t>Space</w:t>
      </w:r>
      <w:proofErr w:type="spellEnd"/>
      <w:r w:rsidRPr="00AF6785">
        <w:rPr>
          <w:rFonts w:ascii="Arial" w:hAnsi="Arial" w:cs="Arial"/>
        </w:rPr>
        <w:t xml:space="preserve"> France SAS, y su objetivo principal es el diseño y desarrollo de un nuevo instrumento de observación de la Tierra desde el espacio, caracterizado por la posibilidad de poder capturar vídeos de la superficie terrestre, así como el poder comprimir de forma inteligente dichos vídeos a bordo del instrumento. </w:t>
      </w:r>
    </w:p>
    <w:p w14:paraId="5C6FF5EF" w14:textId="77777777" w:rsidR="008145E8" w:rsidRDefault="008145E8" w:rsidP="008145E8">
      <w:pPr>
        <w:spacing w:line="276" w:lineRule="auto"/>
        <w:jc w:val="both"/>
        <w:rPr>
          <w:rFonts w:ascii="Arial" w:hAnsi="Arial" w:cs="Arial"/>
        </w:rPr>
      </w:pPr>
    </w:p>
    <w:p w14:paraId="48DE5B76" w14:textId="2A7D6A72" w:rsidR="008145E8" w:rsidRDefault="008145E8" w:rsidP="008145E8">
      <w:pPr>
        <w:spacing w:line="276" w:lineRule="auto"/>
        <w:jc w:val="both"/>
        <w:rPr>
          <w:rFonts w:ascii="Arial" w:eastAsia="Courier New" w:hAnsi="Arial" w:cs="Arial"/>
          <w:color w:val="000000"/>
        </w:rPr>
      </w:pPr>
      <w:r w:rsidRPr="00AF6785">
        <w:rPr>
          <w:rFonts w:ascii="Arial" w:hAnsi="Arial" w:cs="Arial"/>
        </w:rPr>
        <w:lastRenderedPageBreak/>
        <w:t xml:space="preserve">El consorcio, conformado por un total de 6 socios, dispone de un presupuesto financiado al 100% por la CE </w:t>
      </w:r>
      <w:r>
        <w:rPr>
          <w:rFonts w:ascii="Arial" w:hAnsi="Arial" w:cs="Arial"/>
        </w:rPr>
        <w:t>de 2.029.360 euros, de los cuales, 287.000 euro corresponde</w:t>
      </w:r>
      <w:r w:rsidRPr="00AF6785">
        <w:rPr>
          <w:rFonts w:ascii="Arial" w:hAnsi="Arial" w:cs="Arial"/>
        </w:rPr>
        <w:t xml:space="preserve"> al presupuesto de la ULPGC. En este proyecto la FCPCT-ULPGC participa como Tercera parte con contribución en especies sin cargo para la gestión económica del presupuesto a ejecutar en la ULPGC.</w:t>
      </w:r>
    </w:p>
    <w:p w14:paraId="7227FECE" w14:textId="2067DA63" w:rsidR="004216C7" w:rsidRDefault="004216C7" w:rsidP="004216C7">
      <w:pPr>
        <w:spacing w:line="276" w:lineRule="auto"/>
        <w:jc w:val="both"/>
        <w:rPr>
          <w:rFonts w:ascii="Arial" w:eastAsia="Courier New" w:hAnsi="Arial" w:cs="Arial"/>
          <w:color w:val="000000"/>
        </w:rPr>
      </w:pPr>
    </w:p>
    <w:p w14:paraId="752C8071" w14:textId="05D95EDB" w:rsidR="008145E8" w:rsidRDefault="004216C7" w:rsidP="008145E8">
      <w:pPr>
        <w:spacing w:line="276" w:lineRule="auto"/>
        <w:jc w:val="both"/>
        <w:rPr>
          <w:rFonts w:ascii="Arial" w:eastAsia="Courier New" w:hAnsi="Arial" w:cs="Arial"/>
          <w:color w:val="000000"/>
        </w:rPr>
      </w:pPr>
      <w:r>
        <w:rPr>
          <w:rFonts w:ascii="Arial" w:eastAsia="Courier New" w:hAnsi="Arial" w:cs="Arial"/>
          <w:color w:val="000000"/>
        </w:rPr>
        <w:t>73</w:t>
      </w:r>
      <w:r w:rsidR="008145E8" w:rsidRPr="003D4668">
        <w:rPr>
          <w:rFonts w:ascii="Arial" w:eastAsia="Courier New" w:hAnsi="Arial" w:cs="Arial"/>
          <w:color w:val="000000"/>
        </w:rPr>
        <w:t xml:space="preserve">.- </w:t>
      </w:r>
      <w:r w:rsidR="008145E8" w:rsidRPr="008145E8">
        <w:rPr>
          <w:rFonts w:ascii="Arial" w:eastAsia="Courier New" w:hAnsi="Arial" w:cs="Arial"/>
          <w:color w:val="000000"/>
        </w:rPr>
        <w:t>P2019/14 NEWTECHAQUA</w:t>
      </w:r>
    </w:p>
    <w:p w14:paraId="6A5B9A48" w14:textId="46412879" w:rsidR="008145E8" w:rsidRDefault="008145E8" w:rsidP="008145E8">
      <w:pPr>
        <w:spacing w:line="276" w:lineRule="auto"/>
        <w:jc w:val="both"/>
        <w:rPr>
          <w:rFonts w:ascii="Arial" w:eastAsia="Courier New" w:hAnsi="Arial" w:cs="Arial"/>
          <w:color w:val="000000"/>
        </w:rPr>
      </w:pPr>
    </w:p>
    <w:p w14:paraId="73E610C3" w14:textId="522DCFE9" w:rsidR="008145E8" w:rsidRPr="008145E8" w:rsidRDefault="008145E8" w:rsidP="008145E8">
      <w:pPr>
        <w:spacing w:line="276" w:lineRule="auto"/>
        <w:jc w:val="both"/>
        <w:rPr>
          <w:rFonts w:ascii="Arial" w:hAnsi="Arial" w:cs="Arial"/>
        </w:rPr>
      </w:pPr>
      <w:r w:rsidRPr="008145E8">
        <w:rPr>
          <w:rFonts w:ascii="Arial" w:hAnsi="Arial" w:cs="Arial"/>
        </w:rPr>
        <w:t xml:space="preserve">El proyecto P2019/14 NEWTECHAQUA “New Technologies, Tools and </w:t>
      </w:r>
      <w:proofErr w:type="spellStart"/>
      <w:r w:rsidRPr="008145E8">
        <w:rPr>
          <w:rFonts w:ascii="Arial" w:hAnsi="Arial" w:cs="Arial"/>
        </w:rPr>
        <w:t>Strategies</w:t>
      </w:r>
      <w:proofErr w:type="spellEnd"/>
      <w:r w:rsidRPr="008145E8">
        <w:rPr>
          <w:rFonts w:ascii="Arial" w:hAnsi="Arial" w:cs="Arial"/>
        </w:rPr>
        <w:t xml:space="preserve"> </w:t>
      </w:r>
      <w:proofErr w:type="spellStart"/>
      <w:r w:rsidRPr="008145E8">
        <w:rPr>
          <w:rFonts w:ascii="Arial" w:hAnsi="Arial" w:cs="Arial"/>
        </w:rPr>
        <w:t>for</w:t>
      </w:r>
      <w:proofErr w:type="spellEnd"/>
      <w:r w:rsidRPr="008145E8">
        <w:rPr>
          <w:rFonts w:ascii="Arial" w:hAnsi="Arial" w:cs="Arial"/>
        </w:rPr>
        <w:t xml:space="preserve"> a </w:t>
      </w:r>
      <w:proofErr w:type="spellStart"/>
      <w:r w:rsidRPr="008145E8">
        <w:rPr>
          <w:rFonts w:ascii="Arial" w:hAnsi="Arial" w:cs="Arial"/>
        </w:rPr>
        <w:t>Sustainable</w:t>
      </w:r>
      <w:proofErr w:type="spellEnd"/>
      <w:r w:rsidRPr="008145E8">
        <w:rPr>
          <w:rFonts w:ascii="Arial" w:hAnsi="Arial" w:cs="Arial"/>
        </w:rPr>
        <w:t xml:space="preserve">, </w:t>
      </w:r>
      <w:proofErr w:type="spellStart"/>
      <w:r w:rsidRPr="008145E8">
        <w:rPr>
          <w:rFonts w:ascii="Arial" w:hAnsi="Arial" w:cs="Arial"/>
        </w:rPr>
        <w:t>Resilient</w:t>
      </w:r>
      <w:proofErr w:type="spellEnd"/>
      <w:r w:rsidRPr="008145E8">
        <w:rPr>
          <w:rFonts w:ascii="Arial" w:hAnsi="Arial" w:cs="Arial"/>
        </w:rPr>
        <w:t xml:space="preserve"> and Innovative </w:t>
      </w:r>
      <w:proofErr w:type="spellStart"/>
      <w:r w:rsidRPr="008145E8">
        <w:rPr>
          <w:rFonts w:ascii="Arial" w:hAnsi="Arial" w:cs="Arial"/>
        </w:rPr>
        <w:t>European</w:t>
      </w:r>
      <w:proofErr w:type="spellEnd"/>
      <w:r w:rsidRPr="008145E8">
        <w:rPr>
          <w:rFonts w:ascii="Arial" w:hAnsi="Arial" w:cs="Arial"/>
        </w:rPr>
        <w:t xml:space="preserve"> </w:t>
      </w:r>
      <w:proofErr w:type="spellStart"/>
      <w:r w:rsidRPr="008145E8">
        <w:rPr>
          <w:rFonts w:ascii="Arial" w:hAnsi="Arial" w:cs="Arial"/>
        </w:rPr>
        <w:t>Aquaculture</w:t>
      </w:r>
      <w:proofErr w:type="spellEnd"/>
      <w:r w:rsidRPr="008145E8">
        <w:rPr>
          <w:rFonts w:ascii="Arial" w:hAnsi="Arial" w:cs="Arial"/>
        </w:rPr>
        <w:t xml:space="preserve">” (GA </w:t>
      </w:r>
      <w:proofErr w:type="spellStart"/>
      <w:r w:rsidRPr="008145E8">
        <w:rPr>
          <w:rFonts w:ascii="Arial" w:hAnsi="Arial" w:cs="Arial"/>
        </w:rPr>
        <w:t>nº</w:t>
      </w:r>
      <w:proofErr w:type="spellEnd"/>
      <w:r w:rsidRPr="008145E8">
        <w:rPr>
          <w:rFonts w:ascii="Arial" w:hAnsi="Arial" w:cs="Arial"/>
        </w:rPr>
        <w:t xml:space="preserve"> 862658 firmado por la CE el 12/08/2019). El proyecto NEWTECHAQUA tiene la intención de expandir y diversificar la producción en la UE de peces, moluscos y microalgas desarrollando y validando nuevas soluciones tecnológicamente avanzadas, resistentes y sostenibles, con fecha de inicio el 1/01/2020 y una duración de 48 meses. Para ello, cuenta con una financiación total de 5.990.172,67€, de los que la ULPGC recibirá 133.313,75</w:t>
      </w:r>
      <w:r>
        <w:rPr>
          <w:rFonts w:ascii="Arial" w:hAnsi="Arial" w:cs="Arial"/>
        </w:rPr>
        <w:t xml:space="preserve"> euros</w:t>
      </w:r>
      <w:r w:rsidRPr="008145E8">
        <w:rPr>
          <w:rFonts w:ascii="Arial" w:hAnsi="Arial" w:cs="Arial"/>
        </w:rPr>
        <w:t xml:space="preserve"> con un porcentaje de financiación del 100%. La FCPCT actúa en este proyecto como tercera parte de la ULPGC, para la gestión administrativa y financiera del mismo.</w:t>
      </w:r>
    </w:p>
    <w:p w14:paraId="4CBA8E49" w14:textId="77777777" w:rsidR="008145E8" w:rsidRDefault="008145E8" w:rsidP="008145E8">
      <w:pPr>
        <w:spacing w:line="276" w:lineRule="auto"/>
        <w:jc w:val="both"/>
        <w:rPr>
          <w:rFonts w:ascii="Arial" w:eastAsia="Courier New" w:hAnsi="Arial" w:cs="Arial"/>
          <w:color w:val="000000"/>
        </w:rPr>
      </w:pPr>
    </w:p>
    <w:p w14:paraId="0DE67195" w14:textId="0539E347" w:rsidR="008145E8" w:rsidRPr="00367940" w:rsidRDefault="004216C7" w:rsidP="008145E8">
      <w:pPr>
        <w:spacing w:line="276" w:lineRule="auto"/>
        <w:jc w:val="both"/>
        <w:rPr>
          <w:rFonts w:ascii="Arial" w:eastAsia="Courier New" w:hAnsi="Arial" w:cs="Arial"/>
          <w:color w:val="000000"/>
          <w:lang w:val="en-US"/>
        </w:rPr>
      </w:pPr>
      <w:r>
        <w:rPr>
          <w:rFonts w:ascii="Arial" w:eastAsia="Courier New" w:hAnsi="Arial" w:cs="Arial"/>
          <w:color w:val="000000"/>
          <w:lang w:val="en-US"/>
        </w:rPr>
        <w:t>74</w:t>
      </w:r>
      <w:r w:rsidR="008145E8" w:rsidRPr="00367940">
        <w:rPr>
          <w:rFonts w:ascii="Arial" w:eastAsia="Courier New" w:hAnsi="Arial" w:cs="Arial"/>
          <w:color w:val="000000"/>
          <w:lang w:val="en-US"/>
        </w:rPr>
        <w:t>.- P2019/35 IS_MIRRI21</w:t>
      </w:r>
    </w:p>
    <w:p w14:paraId="40EA14F5" w14:textId="77777777" w:rsidR="00855C27" w:rsidRPr="00367940" w:rsidRDefault="00855C27" w:rsidP="008145E8">
      <w:pPr>
        <w:spacing w:line="276" w:lineRule="auto"/>
        <w:jc w:val="both"/>
        <w:rPr>
          <w:rFonts w:ascii="Arial" w:eastAsia="Courier New" w:hAnsi="Arial" w:cs="Arial"/>
          <w:color w:val="000000"/>
          <w:lang w:val="en-US"/>
        </w:rPr>
      </w:pPr>
    </w:p>
    <w:p w14:paraId="50312B6D" w14:textId="4C317819" w:rsidR="008145E8" w:rsidRPr="008145E8" w:rsidRDefault="008145E8" w:rsidP="008145E8">
      <w:pPr>
        <w:spacing w:line="276" w:lineRule="auto"/>
        <w:jc w:val="both"/>
        <w:rPr>
          <w:rFonts w:ascii="Arial" w:hAnsi="Arial" w:cs="Arial"/>
        </w:rPr>
      </w:pPr>
      <w:r w:rsidRPr="00367940">
        <w:rPr>
          <w:rFonts w:ascii="Arial" w:hAnsi="Arial" w:cs="Arial"/>
          <w:lang w:val="en-US"/>
        </w:rPr>
        <w:t xml:space="preserve">El </w:t>
      </w:r>
      <w:proofErr w:type="spellStart"/>
      <w:r w:rsidRPr="00367940">
        <w:rPr>
          <w:rFonts w:ascii="Arial" w:hAnsi="Arial" w:cs="Arial"/>
          <w:lang w:val="en-US"/>
        </w:rPr>
        <w:t>proyecto</w:t>
      </w:r>
      <w:proofErr w:type="spellEnd"/>
      <w:r w:rsidRPr="00367940">
        <w:rPr>
          <w:rFonts w:ascii="Arial" w:hAnsi="Arial" w:cs="Arial"/>
          <w:lang w:val="en-US"/>
        </w:rPr>
        <w:t xml:space="preserve"> P2019/35 IS_MIRRI21 “Implementation and Sustainability of Microbial Resource Research Infrastructure for 21st Century” (GA nº 871129 </w:t>
      </w:r>
      <w:proofErr w:type="spellStart"/>
      <w:r w:rsidRPr="00367940">
        <w:rPr>
          <w:rFonts w:ascii="Arial" w:hAnsi="Arial" w:cs="Arial"/>
          <w:lang w:val="en-US"/>
        </w:rPr>
        <w:t>firmado</w:t>
      </w:r>
      <w:proofErr w:type="spellEnd"/>
      <w:r w:rsidRPr="00367940">
        <w:rPr>
          <w:rFonts w:ascii="Arial" w:hAnsi="Arial" w:cs="Arial"/>
          <w:lang w:val="en-US"/>
        </w:rPr>
        <w:t xml:space="preserve"> </w:t>
      </w:r>
      <w:proofErr w:type="spellStart"/>
      <w:r w:rsidRPr="00367940">
        <w:rPr>
          <w:rFonts w:ascii="Arial" w:hAnsi="Arial" w:cs="Arial"/>
          <w:lang w:val="en-US"/>
        </w:rPr>
        <w:t>por</w:t>
      </w:r>
      <w:proofErr w:type="spellEnd"/>
      <w:r w:rsidRPr="00367940">
        <w:rPr>
          <w:rFonts w:ascii="Arial" w:hAnsi="Arial" w:cs="Arial"/>
          <w:lang w:val="en-US"/>
        </w:rPr>
        <w:t xml:space="preserve"> la CE el 23/12/2019). </w:t>
      </w:r>
      <w:r w:rsidRPr="008145E8">
        <w:rPr>
          <w:rFonts w:ascii="Arial" w:hAnsi="Arial" w:cs="Arial"/>
        </w:rPr>
        <w:t>El proyecto IS_MIRRI21 tiene como objetivo implementar la Infraestructura de Investigación de Recursos Microbianos (MIRRI) y asegurar su continuidad a largo plazo, con fecha de inicio el 1/02/2020 y una duración de 36 meses. Para ello, cuenta con una financiación total de 4.914.855,71€, de los que la ULPGC recibirá 109.010,50</w:t>
      </w:r>
      <w:r>
        <w:rPr>
          <w:rFonts w:ascii="Arial" w:hAnsi="Arial" w:cs="Arial"/>
        </w:rPr>
        <w:t xml:space="preserve"> euros</w:t>
      </w:r>
      <w:r w:rsidRPr="008145E8">
        <w:rPr>
          <w:rFonts w:ascii="Arial" w:hAnsi="Arial" w:cs="Arial"/>
        </w:rPr>
        <w:t xml:space="preserve"> con un porcentaje de financiación del 100%. La FCPCT actúa en este proyecto como tercera parte de la ULPGC, para la gestión administrativa y financiera del mismo.</w:t>
      </w:r>
    </w:p>
    <w:p w14:paraId="52A605AE" w14:textId="25F203F7" w:rsidR="008145E8" w:rsidRDefault="008145E8" w:rsidP="008145E8">
      <w:pPr>
        <w:spacing w:line="276" w:lineRule="auto"/>
        <w:jc w:val="both"/>
        <w:rPr>
          <w:rFonts w:ascii="Arial" w:eastAsia="Courier New" w:hAnsi="Arial" w:cs="Arial"/>
          <w:color w:val="000000"/>
        </w:rPr>
      </w:pPr>
    </w:p>
    <w:p w14:paraId="45FBD182" w14:textId="0A2982A1" w:rsidR="008145E8" w:rsidRDefault="004216C7" w:rsidP="008145E8">
      <w:pPr>
        <w:spacing w:line="276" w:lineRule="auto"/>
        <w:jc w:val="both"/>
        <w:rPr>
          <w:rFonts w:ascii="Arial" w:eastAsia="Courier New" w:hAnsi="Arial" w:cs="Arial"/>
          <w:color w:val="000000"/>
        </w:rPr>
      </w:pPr>
      <w:r>
        <w:rPr>
          <w:rFonts w:ascii="Arial" w:eastAsia="Courier New" w:hAnsi="Arial" w:cs="Arial"/>
          <w:color w:val="000000"/>
        </w:rPr>
        <w:t>75</w:t>
      </w:r>
      <w:r w:rsidR="008145E8" w:rsidRPr="003D4668">
        <w:rPr>
          <w:rFonts w:ascii="Arial" w:eastAsia="Courier New" w:hAnsi="Arial" w:cs="Arial"/>
          <w:color w:val="000000"/>
        </w:rPr>
        <w:t xml:space="preserve">.- </w:t>
      </w:r>
      <w:r w:rsidR="008145E8" w:rsidRPr="008145E8">
        <w:rPr>
          <w:rFonts w:ascii="Arial" w:eastAsia="Courier New" w:hAnsi="Arial" w:cs="Arial"/>
          <w:color w:val="000000"/>
        </w:rPr>
        <w:t>P2020/08 SOCS2-HCC_PDISA</w:t>
      </w:r>
    </w:p>
    <w:p w14:paraId="1800C99A" w14:textId="205A0CA3" w:rsidR="008145E8" w:rsidRDefault="008145E8" w:rsidP="008145E8">
      <w:pPr>
        <w:spacing w:line="276" w:lineRule="auto"/>
        <w:jc w:val="both"/>
        <w:rPr>
          <w:rFonts w:ascii="Arial" w:eastAsia="Courier New" w:hAnsi="Arial" w:cs="Arial"/>
          <w:color w:val="000000"/>
        </w:rPr>
      </w:pPr>
    </w:p>
    <w:p w14:paraId="4AECA80D" w14:textId="20D5B512" w:rsidR="008145E8" w:rsidRPr="008145E8" w:rsidRDefault="008145E8" w:rsidP="008145E8">
      <w:pPr>
        <w:jc w:val="both"/>
        <w:rPr>
          <w:rFonts w:ascii="Arial" w:hAnsi="Arial" w:cs="Arial"/>
        </w:rPr>
      </w:pPr>
      <w:r w:rsidRPr="008145E8">
        <w:rPr>
          <w:rFonts w:ascii="Arial" w:hAnsi="Arial" w:cs="Arial"/>
        </w:rPr>
        <w:t>Con fecha 20 de diciembre de 2019 se firma el ACUERDO DE COLABORACIÓN ENTRE LA FUNDACIÓN DISA Y LA UNIVERSIDAD DE LAS PALMAS DE GRAN CANARIA PARA LA FINANCIACIÓN DEL PROYECTO DE INVESTIGACIÓN BIOMÉDICA “EVALUACIÓN DE LA PROTEÍNA SOCS2 EN LA PATOGÉNESIS DEL CARCINOMA HEPATOCELULAR Y SU PAPEL COMO BIOMARCARDOR EN HUMANOS”, presentado a la V Convocatoria de Premios Fundación DISA a la Investigación Biomédica 2019 y con una duración de 2 años.</w:t>
      </w:r>
    </w:p>
    <w:p w14:paraId="39A39365" w14:textId="77777777" w:rsidR="008145E8" w:rsidRDefault="008145E8" w:rsidP="008145E8">
      <w:pPr>
        <w:spacing w:line="276" w:lineRule="auto"/>
        <w:jc w:val="both"/>
        <w:rPr>
          <w:rFonts w:ascii="Arial" w:eastAsia="Courier New" w:hAnsi="Arial" w:cs="Arial"/>
          <w:color w:val="000000"/>
          <w:u w:val="single"/>
        </w:rPr>
      </w:pPr>
    </w:p>
    <w:p w14:paraId="10883AAD" w14:textId="77777777" w:rsidR="00FD2BA2" w:rsidRPr="00F16AE5" w:rsidRDefault="00FD2BA2" w:rsidP="00FD2BA2">
      <w:pPr>
        <w:spacing w:line="276" w:lineRule="auto"/>
        <w:jc w:val="both"/>
        <w:rPr>
          <w:rFonts w:ascii="Arial" w:hAnsi="Arial" w:cs="Arial"/>
          <w:color w:val="000000"/>
          <w:lang w:eastAsia="es-ES"/>
        </w:rPr>
      </w:pPr>
      <w:r w:rsidRPr="00F16AE5">
        <w:rPr>
          <w:rFonts w:ascii="Arial" w:eastAsia="Courier New" w:hAnsi="Arial" w:cs="Arial"/>
          <w:color w:val="000000"/>
        </w:rPr>
        <w:t xml:space="preserve">76.- </w:t>
      </w:r>
      <w:r w:rsidRPr="00F16AE5">
        <w:rPr>
          <w:rFonts w:ascii="Arial" w:hAnsi="Arial" w:cs="Arial"/>
          <w:color w:val="000000"/>
          <w:lang w:eastAsia="es-ES"/>
        </w:rPr>
        <w:t>F2019/05 FEI MARPOCS Cayetano Collado</w:t>
      </w:r>
    </w:p>
    <w:p w14:paraId="553FBC70" w14:textId="77777777" w:rsidR="00FD2BA2" w:rsidRPr="00F16AE5" w:rsidRDefault="00FD2BA2" w:rsidP="00FD2BA2">
      <w:pPr>
        <w:spacing w:line="276" w:lineRule="auto"/>
        <w:jc w:val="both"/>
        <w:rPr>
          <w:rFonts w:ascii="Arial" w:hAnsi="Arial" w:cs="Arial"/>
          <w:color w:val="000000"/>
          <w:lang w:eastAsia="es-ES"/>
        </w:rPr>
      </w:pPr>
    </w:p>
    <w:p w14:paraId="092CFA5E" w14:textId="514AC514" w:rsidR="00FD2BA2" w:rsidRPr="00F16AE5" w:rsidRDefault="00FD2BA2" w:rsidP="00FD2BA2">
      <w:pPr>
        <w:spacing w:line="276" w:lineRule="auto"/>
        <w:jc w:val="both"/>
        <w:rPr>
          <w:rFonts w:ascii="Arial" w:hAnsi="Arial" w:cs="Arial"/>
          <w:color w:val="000000"/>
          <w:lang w:eastAsia="es-ES"/>
        </w:rPr>
      </w:pPr>
      <w:r w:rsidRPr="00F16AE5">
        <w:rPr>
          <w:rFonts w:ascii="Arial" w:hAnsi="Arial" w:cs="Arial"/>
          <w:color w:val="000000"/>
          <w:lang w:eastAsia="es-ES"/>
        </w:rPr>
        <w:t>Con fecha 16 de octubre de 2019 se constituyó el Fondo Específico de Investigación "Desarrollo y Mantenimiento de Prevención de la contaminación marina y litoral, la Biogeoquímica de elementos traza y la Instrumentac</w:t>
      </w:r>
      <w:r w:rsidR="005B24AC" w:rsidRPr="00F16AE5">
        <w:rPr>
          <w:rFonts w:ascii="Arial" w:hAnsi="Arial" w:cs="Arial"/>
          <w:color w:val="000000"/>
          <w:lang w:eastAsia="es-ES"/>
        </w:rPr>
        <w:t xml:space="preserve">ión sobre tecnologías marinas" </w:t>
      </w:r>
      <w:r w:rsidRPr="00F16AE5">
        <w:rPr>
          <w:rFonts w:ascii="Arial" w:hAnsi="Arial" w:cs="Arial"/>
          <w:color w:val="000000"/>
          <w:lang w:eastAsia="es-ES"/>
        </w:rPr>
        <w:t xml:space="preserve">por </w:t>
      </w:r>
      <w:r w:rsidRPr="00F16AE5">
        <w:rPr>
          <w:rFonts w:ascii="Arial" w:hAnsi="Arial" w:cs="Arial"/>
          <w:color w:val="000000"/>
          <w:lang w:eastAsia="es-ES"/>
        </w:rPr>
        <w:lastRenderedPageBreak/>
        <w:t>importe de 24.899,18 euros. Este fondo se ha creado con los Recursos Libres Disponibles derivados del proyecto "</w:t>
      </w:r>
      <w:proofErr w:type="spellStart"/>
      <w:r w:rsidRPr="00F16AE5">
        <w:rPr>
          <w:rFonts w:ascii="Arial" w:hAnsi="Arial" w:cs="Arial"/>
          <w:color w:val="000000"/>
          <w:lang w:eastAsia="es-ES"/>
        </w:rPr>
        <w:t>Multinational</w:t>
      </w:r>
      <w:proofErr w:type="spellEnd"/>
      <w:r w:rsidRPr="00F16AE5">
        <w:rPr>
          <w:rFonts w:ascii="Arial" w:hAnsi="Arial" w:cs="Arial"/>
          <w:color w:val="000000"/>
          <w:lang w:eastAsia="es-ES"/>
        </w:rPr>
        <w:t xml:space="preserve"> Response and </w:t>
      </w:r>
      <w:proofErr w:type="spellStart"/>
      <w:r w:rsidRPr="00F16AE5">
        <w:rPr>
          <w:rFonts w:ascii="Arial" w:hAnsi="Arial" w:cs="Arial"/>
          <w:color w:val="000000"/>
          <w:lang w:eastAsia="es-ES"/>
        </w:rPr>
        <w:t>Preparedness</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to</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Oil</w:t>
      </w:r>
      <w:proofErr w:type="spellEnd"/>
      <w:r w:rsidRPr="00F16AE5">
        <w:rPr>
          <w:rFonts w:ascii="Arial" w:hAnsi="Arial" w:cs="Arial"/>
          <w:color w:val="000000"/>
          <w:lang w:eastAsia="es-ES"/>
        </w:rPr>
        <w:t xml:space="preserve"> and Chemical </w:t>
      </w:r>
      <w:proofErr w:type="spellStart"/>
      <w:r w:rsidRPr="00F16AE5">
        <w:rPr>
          <w:rFonts w:ascii="Arial" w:hAnsi="Arial" w:cs="Arial"/>
          <w:color w:val="000000"/>
          <w:lang w:eastAsia="es-ES"/>
        </w:rPr>
        <w:t>Spills</w:t>
      </w:r>
      <w:proofErr w:type="spellEnd"/>
      <w:r w:rsidRPr="00F16AE5">
        <w:rPr>
          <w:rFonts w:ascii="Arial" w:hAnsi="Arial" w:cs="Arial"/>
          <w:color w:val="000000"/>
          <w:lang w:eastAsia="es-ES"/>
        </w:rPr>
        <w:t>” con acrónimo MARPOCS que finalizó el 31/12/2017.</w:t>
      </w:r>
    </w:p>
    <w:p w14:paraId="099DD362" w14:textId="7A3C177C" w:rsidR="00FD2BA2" w:rsidRPr="00F16AE5" w:rsidRDefault="00FD2BA2" w:rsidP="00FD2BA2">
      <w:pPr>
        <w:spacing w:line="276" w:lineRule="auto"/>
        <w:jc w:val="both"/>
        <w:rPr>
          <w:rFonts w:ascii="Arial" w:eastAsia="Courier New" w:hAnsi="Arial" w:cs="Arial"/>
          <w:color w:val="000000"/>
          <w:u w:val="single"/>
        </w:rPr>
      </w:pPr>
    </w:p>
    <w:p w14:paraId="06FB5589" w14:textId="1BB5E9D9" w:rsidR="00EC6A0B" w:rsidRPr="00F16AE5" w:rsidRDefault="00EC6A0B" w:rsidP="00EC6A0B">
      <w:pPr>
        <w:spacing w:line="276" w:lineRule="auto"/>
        <w:jc w:val="both"/>
        <w:rPr>
          <w:rFonts w:ascii="Arial" w:eastAsia="Courier New" w:hAnsi="Arial" w:cs="Arial"/>
          <w:color w:val="000000"/>
        </w:rPr>
      </w:pPr>
      <w:r w:rsidRPr="00F16AE5">
        <w:rPr>
          <w:rFonts w:ascii="Arial" w:eastAsia="Courier New" w:hAnsi="Arial" w:cs="Arial"/>
          <w:color w:val="000000"/>
        </w:rPr>
        <w:t>77.- P2020/11 RED CIDE 20-22</w:t>
      </w:r>
    </w:p>
    <w:p w14:paraId="730D12F4" w14:textId="550A5D31" w:rsidR="00EC6A0B" w:rsidRPr="00F16AE5" w:rsidRDefault="00EC6A0B" w:rsidP="00EC6A0B">
      <w:pPr>
        <w:rPr>
          <w:rFonts w:ascii="Arial" w:hAnsi="Arial" w:cs="Arial"/>
          <w:color w:val="FF0000"/>
        </w:rPr>
      </w:pPr>
    </w:p>
    <w:p w14:paraId="579CFE98" w14:textId="53CB2725"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La Red consta de un conjunto de entidades, coordinadas por el Instituto Tecnológico de Canarias, que poseen un técnico especializado en asesoramiento de proyectos de I+D+i y que está a tiempo completo a disposición de las empresas de su entorno para prestar servicios de apoyo a la innovación.</w:t>
      </w:r>
    </w:p>
    <w:p w14:paraId="3CDFF30C" w14:textId="77777777" w:rsidR="00EC6A0B" w:rsidRPr="00F16AE5" w:rsidRDefault="00EC6A0B" w:rsidP="00EC6A0B">
      <w:pPr>
        <w:spacing w:line="276" w:lineRule="auto"/>
        <w:jc w:val="both"/>
        <w:rPr>
          <w:rFonts w:ascii="Arial" w:hAnsi="Arial" w:cs="Arial"/>
          <w:color w:val="000000"/>
          <w:lang w:eastAsia="es-ES"/>
        </w:rPr>
      </w:pPr>
    </w:p>
    <w:p w14:paraId="767BE76D" w14:textId="77777777"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Estas entidades, entre las que se encuentra la Fundación Canaria Parque Científico Tecnológico de la Universidad de Las Palmas de Gran Canaria, se encuentran distribuidas por toda la Comunidad Autónoma de Canarias y los servicios que se prestan en el marco de la Red son gratuitos y accesibles para todas las empresas.</w:t>
      </w:r>
    </w:p>
    <w:p w14:paraId="0A6A3929" w14:textId="77777777" w:rsidR="00EC6A0B" w:rsidRPr="00F16AE5" w:rsidRDefault="00EC6A0B" w:rsidP="00EC6A0B">
      <w:pPr>
        <w:spacing w:line="276" w:lineRule="auto"/>
        <w:jc w:val="both"/>
        <w:rPr>
          <w:rFonts w:ascii="Arial" w:hAnsi="Arial" w:cs="Arial"/>
          <w:color w:val="000000"/>
          <w:lang w:eastAsia="es-ES"/>
        </w:rPr>
      </w:pPr>
    </w:p>
    <w:p w14:paraId="281F976A" w14:textId="77777777"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La Red Canaria de Centros de Innovación y Desarrollo Empresarial es una iniciativa de la Consejería de Economía, Conocimiento y Empleo del Gobierno de Canarias, impulsada a través de la Agencia Canaria de Investigación, Innovación y Sociedad de la Información (ACIISI)</w:t>
      </w:r>
    </w:p>
    <w:p w14:paraId="5F0075DA" w14:textId="77777777" w:rsidR="00EC6A0B" w:rsidRPr="00F16AE5" w:rsidRDefault="00EC6A0B" w:rsidP="00EC6A0B">
      <w:pPr>
        <w:spacing w:line="276" w:lineRule="auto"/>
        <w:jc w:val="both"/>
        <w:rPr>
          <w:rFonts w:ascii="Arial" w:hAnsi="Arial" w:cs="Arial"/>
          <w:color w:val="000000"/>
          <w:lang w:eastAsia="es-ES"/>
        </w:rPr>
      </w:pPr>
    </w:p>
    <w:p w14:paraId="2FB61CD0" w14:textId="710C64AA"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El coste total del proyecto presupuestado a la FCPCT para el periodo 2020-2022 asciende a un total de 136.401,90 euros, la subvención concedida a la entidad asciende a 127.800,00 euros.</w:t>
      </w:r>
    </w:p>
    <w:p w14:paraId="081D5799" w14:textId="5CF6D5B7" w:rsidR="00EC6A0B" w:rsidRPr="00F16AE5" w:rsidRDefault="00EC6A0B" w:rsidP="00FD2BA2">
      <w:pPr>
        <w:spacing w:line="276" w:lineRule="auto"/>
        <w:jc w:val="both"/>
        <w:rPr>
          <w:rFonts w:ascii="Arial" w:eastAsia="Courier New" w:hAnsi="Arial" w:cs="Arial"/>
          <w:color w:val="000000"/>
          <w:u w:val="single"/>
        </w:rPr>
      </w:pPr>
    </w:p>
    <w:p w14:paraId="6C772B18" w14:textId="67621AF9" w:rsidR="00EC6A0B" w:rsidRPr="00F16AE5" w:rsidRDefault="00EC6A0B" w:rsidP="00EC6A0B">
      <w:pPr>
        <w:spacing w:line="276" w:lineRule="auto"/>
        <w:jc w:val="both"/>
        <w:rPr>
          <w:rFonts w:ascii="Arial" w:hAnsi="Arial" w:cs="Arial"/>
          <w:color w:val="000000"/>
          <w:lang w:eastAsia="es-ES"/>
        </w:rPr>
      </w:pPr>
      <w:r w:rsidRPr="00883999">
        <w:rPr>
          <w:rFonts w:ascii="Arial" w:hAnsi="Arial" w:cs="Arial"/>
          <w:color w:val="000000"/>
          <w:lang w:eastAsia="es-ES"/>
        </w:rPr>
        <w:t>78.- P2019/06 OCEANNETS</w:t>
      </w:r>
      <w:r w:rsidRPr="00F16AE5">
        <w:rPr>
          <w:rFonts w:ascii="Arial" w:hAnsi="Arial" w:cs="Arial"/>
          <w:color w:val="000000"/>
          <w:lang w:eastAsia="es-ES"/>
        </w:rPr>
        <w:t xml:space="preserve">     </w:t>
      </w:r>
    </w:p>
    <w:p w14:paraId="39B1A0CB" w14:textId="3C252F29" w:rsidR="00EC6A0B" w:rsidRPr="00F16AE5" w:rsidRDefault="00EC6A0B" w:rsidP="00EC6A0B">
      <w:pPr>
        <w:spacing w:line="276" w:lineRule="auto"/>
        <w:jc w:val="both"/>
        <w:rPr>
          <w:rFonts w:ascii="Arial" w:hAnsi="Arial" w:cs="Arial"/>
          <w:color w:val="000000"/>
          <w:lang w:eastAsia="es-ES"/>
        </w:rPr>
      </w:pPr>
    </w:p>
    <w:p w14:paraId="2C211644" w14:textId="7B189A24" w:rsidR="00883999" w:rsidRPr="00883999" w:rsidRDefault="00883999" w:rsidP="00883999">
      <w:pPr>
        <w:spacing w:line="276" w:lineRule="auto"/>
        <w:jc w:val="both"/>
        <w:rPr>
          <w:rFonts w:ascii="Arial" w:hAnsi="Arial" w:cs="Arial"/>
          <w:color w:val="000000"/>
          <w:lang w:eastAsia="es-ES"/>
        </w:rPr>
      </w:pPr>
      <w:r w:rsidRPr="00883999">
        <w:rPr>
          <w:rFonts w:ascii="Arial" w:hAnsi="Arial" w:cs="Arial"/>
          <w:color w:val="000000"/>
          <w:lang w:eastAsia="es-ES"/>
        </w:rPr>
        <w:t xml:space="preserve">El proyecto europeo </w:t>
      </w:r>
      <w:proofErr w:type="spellStart"/>
      <w:r w:rsidRPr="00883999">
        <w:rPr>
          <w:rFonts w:ascii="Arial" w:hAnsi="Arial" w:cs="Arial"/>
          <w:color w:val="000000"/>
          <w:lang w:eastAsia="es-ES"/>
        </w:rPr>
        <w:t>OceanNETs</w:t>
      </w:r>
      <w:proofErr w:type="spellEnd"/>
      <w:r w:rsidRPr="00883999">
        <w:rPr>
          <w:rFonts w:ascii="Arial" w:hAnsi="Arial" w:cs="Arial"/>
          <w:color w:val="000000"/>
          <w:lang w:eastAsia="es-ES"/>
        </w:rPr>
        <w:t xml:space="preserve"> " </w:t>
      </w:r>
      <w:proofErr w:type="spellStart"/>
      <w:r w:rsidRPr="00883999">
        <w:rPr>
          <w:rFonts w:ascii="Arial" w:hAnsi="Arial" w:cs="Arial"/>
          <w:color w:val="000000"/>
          <w:lang w:eastAsia="es-ES"/>
        </w:rPr>
        <w:t>Ocean-based</w:t>
      </w:r>
      <w:proofErr w:type="spellEnd"/>
      <w:r w:rsidRPr="00883999">
        <w:rPr>
          <w:rFonts w:ascii="Arial" w:hAnsi="Arial" w:cs="Arial"/>
          <w:color w:val="000000"/>
          <w:lang w:eastAsia="es-ES"/>
        </w:rPr>
        <w:t xml:space="preserve"> Negative </w:t>
      </w:r>
      <w:proofErr w:type="spellStart"/>
      <w:r w:rsidRPr="00883999">
        <w:rPr>
          <w:rFonts w:ascii="Arial" w:hAnsi="Arial" w:cs="Arial"/>
          <w:color w:val="000000"/>
          <w:lang w:eastAsia="es-ES"/>
        </w:rPr>
        <w:t>Emission</w:t>
      </w:r>
      <w:proofErr w:type="spellEnd"/>
      <w:r w:rsidRPr="00883999">
        <w:rPr>
          <w:rFonts w:ascii="Arial" w:hAnsi="Arial" w:cs="Arial"/>
          <w:color w:val="000000"/>
          <w:lang w:eastAsia="es-ES"/>
        </w:rPr>
        <w:t xml:space="preserve"> Technologies - </w:t>
      </w:r>
      <w:proofErr w:type="spellStart"/>
      <w:r w:rsidRPr="00883999">
        <w:rPr>
          <w:rFonts w:ascii="Arial" w:hAnsi="Arial" w:cs="Arial"/>
          <w:color w:val="000000"/>
          <w:lang w:eastAsia="es-ES"/>
        </w:rPr>
        <w:t>analyzing</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the</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feasibility</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risks</w:t>
      </w:r>
      <w:proofErr w:type="spellEnd"/>
      <w:r w:rsidRPr="00883999">
        <w:rPr>
          <w:rFonts w:ascii="Arial" w:hAnsi="Arial" w:cs="Arial"/>
          <w:color w:val="000000"/>
          <w:lang w:eastAsia="es-ES"/>
        </w:rPr>
        <w:t xml:space="preserve">, and </w:t>
      </w:r>
      <w:proofErr w:type="spellStart"/>
      <w:r w:rsidRPr="00883999">
        <w:rPr>
          <w:rFonts w:ascii="Arial" w:hAnsi="Arial" w:cs="Arial"/>
          <w:color w:val="000000"/>
          <w:lang w:eastAsia="es-ES"/>
        </w:rPr>
        <w:t>cobenefits</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of</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ocean-based</w:t>
      </w:r>
      <w:proofErr w:type="spellEnd"/>
      <w:r w:rsidRPr="00883999">
        <w:rPr>
          <w:rFonts w:ascii="Arial" w:hAnsi="Arial" w:cs="Arial"/>
          <w:color w:val="000000"/>
          <w:lang w:eastAsia="es-ES"/>
        </w:rPr>
        <w:t xml:space="preserve"> negative </w:t>
      </w:r>
      <w:proofErr w:type="spellStart"/>
      <w:r w:rsidRPr="00883999">
        <w:rPr>
          <w:rFonts w:ascii="Arial" w:hAnsi="Arial" w:cs="Arial"/>
          <w:color w:val="000000"/>
          <w:lang w:eastAsia="es-ES"/>
        </w:rPr>
        <w:t>emission</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technologies</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for</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stabilizing</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the</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climate</w:t>
      </w:r>
      <w:proofErr w:type="spellEnd"/>
      <w:r w:rsidRPr="00883999">
        <w:rPr>
          <w:rFonts w:ascii="Arial" w:hAnsi="Arial" w:cs="Arial"/>
          <w:color w:val="000000"/>
          <w:lang w:eastAsia="es-ES"/>
        </w:rPr>
        <w:t>" es un proyecto financiado por el programa HORIZON 2020 (GA. 869357, fecha de resolución 24</w:t>
      </w:r>
      <w:r>
        <w:rPr>
          <w:rFonts w:ascii="Arial" w:hAnsi="Arial" w:cs="Arial"/>
          <w:color w:val="000000"/>
          <w:lang w:eastAsia="es-ES"/>
        </w:rPr>
        <w:t xml:space="preserve"> de marzo de </w:t>
      </w:r>
      <w:r w:rsidRPr="00883999">
        <w:rPr>
          <w:rFonts w:ascii="Arial" w:hAnsi="Arial" w:cs="Arial"/>
          <w:color w:val="000000"/>
          <w:lang w:eastAsia="es-ES"/>
        </w:rPr>
        <w:t>2020). Su fecha de inicio de ejecución es el 1 de julio de 2020, con una duración de 48 meses. El proyecto es liderado por HELMHOLTZ ZENTRUM FUR OZEANFORSCHUNG KIEL (GEOMAR) de Alemania. Tiene como objetivo estudiar la viabilidad e impacto de las Tecnologías de Emisión Negativa (</w:t>
      </w:r>
      <w:proofErr w:type="spellStart"/>
      <w:r w:rsidRPr="00883999">
        <w:rPr>
          <w:rFonts w:ascii="Arial" w:hAnsi="Arial" w:cs="Arial"/>
          <w:color w:val="000000"/>
          <w:lang w:eastAsia="es-ES"/>
        </w:rPr>
        <w:t>NETs</w:t>
      </w:r>
      <w:proofErr w:type="spellEnd"/>
      <w:r w:rsidRPr="00883999">
        <w:rPr>
          <w:rFonts w:ascii="Arial" w:hAnsi="Arial" w:cs="Arial"/>
          <w:color w:val="000000"/>
          <w:lang w:eastAsia="es-ES"/>
        </w:rPr>
        <w:t xml:space="preserve">) basadas en océanos a través de un enfoque de investigación </w:t>
      </w:r>
      <w:proofErr w:type="spellStart"/>
      <w:r w:rsidRPr="00883999">
        <w:rPr>
          <w:rFonts w:ascii="Arial" w:hAnsi="Arial" w:cs="Arial"/>
          <w:color w:val="000000"/>
          <w:lang w:eastAsia="es-ES"/>
        </w:rPr>
        <w:t>trans-disciplinar</w:t>
      </w:r>
      <w:proofErr w:type="spellEnd"/>
      <w:r w:rsidRPr="00883999">
        <w:rPr>
          <w:rFonts w:ascii="Arial" w:hAnsi="Arial" w:cs="Arial"/>
          <w:color w:val="000000"/>
          <w:lang w:eastAsia="es-ES"/>
        </w:rPr>
        <w:t xml:space="preserve">. El presupuesto total es de 7.192.895,00 </w:t>
      </w:r>
      <w:r>
        <w:rPr>
          <w:rFonts w:ascii="Arial" w:hAnsi="Arial" w:cs="Arial"/>
          <w:color w:val="000000"/>
          <w:lang w:eastAsia="es-ES"/>
        </w:rPr>
        <w:t>euros</w:t>
      </w:r>
      <w:r w:rsidRPr="00883999">
        <w:rPr>
          <w:rFonts w:ascii="Arial" w:hAnsi="Arial" w:cs="Arial"/>
          <w:color w:val="000000"/>
          <w:lang w:eastAsia="es-ES"/>
        </w:rPr>
        <w:t xml:space="preserve">, donde el presupuesto de la ULPGC asciende a 180.337,50 </w:t>
      </w:r>
      <w:r>
        <w:rPr>
          <w:rFonts w:ascii="Arial" w:hAnsi="Arial" w:cs="Arial"/>
          <w:color w:val="000000"/>
          <w:lang w:eastAsia="es-ES"/>
        </w:rPr>
        <w:t>euros</w:t>
      </w:r>
      <w:r w:rsidRPr="00883999">
        <w:rPr>
          <w:rFonts w:ascii="Arial" w:hAnsi="Arial" w:cs="Arial"/>
          <w:color w:val="000000"/>
          <w:lang w:eastAsia="es-ES"/>
        </w:rPr>
        <w:t xml:space="preserve"> con un 100% de financiación de la CE. La FCPCT ULPGC participa como </w:t>
      </w:r>
      <w:proofErr w:type="spellStart"/>
      <w:r w:rsidRPr="00883999">
        <w:rPr>
          <w:rFonts w:ascii="Arial" w:hAnsi="Arial" w:cs="Arial"/>
          <w:color w:val="000000"/>
          <w:lang w:eastAsia="es-ES"/>
        </w:rPr>
        <w:t>Third</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Party</w:t>
      </w:r>
      <w:proofErr w:type="spellEnd"/>
      <w:r w:rsidRPr="00883999">
        <w:rPr>
          <w:rFonts w:ascii="Arial" w:hAnsi="Arial" w:cs="Arial"/>
          <w:color w:val="000000"/>
          <w:lang w:eastAsia="es-ES"/>
        </w:rPr>
        <w:t xml:space="preserve"> para la gestión económica del presupuesto a ejecutar en la ULPGC.</w:t>
      </w:r>
    </w:p>
    <w:p w14:paraId="089D8ED2" w14:textId="6819D5C6" w:rsidR="00EC6A0B" w:rsidRDefault="00EC6A0B" w:rsidP="00EC6A0B">
      <w:pPr>
        <w:spacing w:line="276" w:lineRule="auto"/>
        <w:jc w:val="both"/>
        <w:rPr>
          <w:rFonts w:ascii="Arial" w:hAnsi="Arial" w:cs="Arial"/>
          <w:color w:val="000000"/>
          <w:lang w:eastAsia="es-ES"/>
        </w:rPr>
      </w:pPr>
    </w:p>
    <w:p w14:paraId="422AF6BB" w14:textId="054829B2" w:rsidR="006337AE" w:rsidRDefault="006337AE" w:rsidP="00EC6A0B">
      <w:pPr>
        <w:spacing w:line="276" w:lineRule="auto"/>
        <w:jc w:val="both"/>
        <w:rPr>
          <w:rFonts w:ascii="Arial" w:hAnsi="Arial" w:cs="Arial"/>
          <w:color w:val="000000"/>
          <w:lang w:eastAsia="es-ES"/>
        </w:rPr>
      </w:pPr>
    </w:p>
    <w:p w14:paraId="3C744943" w14:textId="542B60A3" w:rsidR="006337AE" w:rsidRDefault="006337AE" w:rsidP="00EC6A0B">
      <w:pPr>
        <w:spacing w:line="276" w:lineRule="auto"/>
        <w:jc w:val="both"/>
        <w:rPr>
          <w:rFonts w:ascii="Arial" w:hAnsi="Arial" w:cs="Arial"/>
          <w:color w:val="000000"/>
          <w:lang w:eastAsia="es-ES"/>
        </w:rPr>
      </w:pPr>
    </w:p>
    <w:p w14:paraId="1F272A21" w14:textId="77777777" w:rsidR="006337AE" w:rsidRPr="00F16AE5" w:rsidRDefault="006337AE" w:rsidP="00EC6A0B">
      <w:pPr>
        <w:spacing w:line="276" w:lineRule="auto"/>
        <w:jc w:val="both"/>
        <w:rPr>
          <w:rFonts w:ascii="Arial" w:hAnsi="Arial" w:cs="Arial"/>
          <w:color w:val="000000"/>
          <w:lang w:eastAsia="es-ES"/>
        </w:rPr>
      </w:pPr>
    </w:p>
    <w:p w14:paraId="62C226B5" w14:textId="07B64BDD"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lastRenderedPageBreak/>
        <w:t>79.- S2020/07 CÁTEDRA MANUEL VELAZQUEZ</w:t>
      </w:r>
    </w:p>
    <w:p w14:paraId="4D53D78D" w14:textId="77777777" w:rsidR="00EC6A0B" w:rsidRPr="00F16AE5" w:rsidRDefault="00EC6A0B" w:rsidP="00EC6A0B">
      <w:pPr>
        <w:spacing w:line="276" w:lineRule="auto"/>
        <w:jc w:val="both"/>
        <w:rPr>
          <w:rFonts w:ascii="Arial" w:hAnsi="Arial" w:cs="Arial"/>
          <w:color w:val="000000"/>
          <w:lang w:eastAsia="es-ES"/>
        </w:rPr>
      </w:pPr>
    </w:p>
    <w:p w14:paraId="24812859" w14:textId="13C051BC"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Esta subvención se regula mediante convenio de colaboración entre el Excmo. Cabildo Insular de Fuerteventura y la Universidad de Las Palmas de Gran Canaria para la organización y desarrollo de las actividades de la Cátedra Manuel Velázquez Cabrera (anualidad 2020) por importe de 30.000 euros suscrito el 11 de septiembre de 2020 y fecha de finalización el 30 de abril de 2021. Esta actividad está financiada al 100%.</w:t>
      </w:r>
    </w:p>
    <w:p w14:paraId="09F595EF" w14:textId="77777777" w:rsidR="00EC6A0B" w:rsidRPr="00F16AE5" w:rsidRDefault="00EC6A0B" w:rsidP="00EC6A0B">
      <w:pPr>
        <w:spacing w:line="276" w:lineRule="auto"/>
        <w:jc w:val="both"/>
        <w:rPr>
          <w:rFonts w:ascii="Arial" w:hAnsi="Arial" w:cs="Arial"/>
          <w:color w:val="000000"/>
          <w:lang w:eastAsia="es-ES"/>
        </w:rPr>
      </w:pPr>
    </w:p>
    <w:p w14:paraId="2D859CC2" w14:textId="29A06F0B"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El objeto del presente convenio es articular la subvención nominada prevista en el presupuesto de 2020 del Excmo. Cabildo de Fuerteventura para la Universidad de las Palmas de Gran Canaria (ULPGC) con un importe máximo de 30.000,00 euros para financiar los gastos de la organización y desarrollo del programa de actividades aprobados por la Comisión Rectora de la Cátedra Manuel Velázquez Cabrera de Historia de la Administración para la anualidad 2020.</w:t>
      </w:r>
    </w:p>
    <w:p w14:paraId="79DB9B62" w14:textId="77777777" w:rsidR="00EC6A0B" w:rsidRPr="00F16AE5" w:rsidRDefault="00EC6A0B" w:rsidP="00EC6A0B">
      <w:pPr>
        <w:spacing w:line="276" w:lineRule="auto"/>
        <w:jc w:val="both"/>
        <w:rPr>
          <w:rFonts w:ascii="Arial" w:hAnsi="Arial" w:cs="Arial"/>
          <w:color w:val="000000"/>
          <w:lang w:eastAsia="es-ES"/>
        </w:rPr>
      </w:pPr>
    </w:p>
    <w:p w14:paraId="78E507CB" w14:textId="77777777" w:rsidR="00EC6A0B" w:rsidRPr="00F16AE5" w:rsidRDefault="00EC6A0B" w:rsidP="00EC6A0B">
      <w:pPr>
        <w:spacing w:line="276" w:lineRule="auto"/>
        <w:jc w:val="both"/>
        <w:rPr>
          <w:rFonts w:ascii="Arial" w:hAnsi="Arial" w:cs="Arial"/>
          <w:color w:val="000000"/>
          <w:lang w:eastAsia="es-ES"/>
        </w:rPr>
      </w:pPr>
      <w:r w:rsidRPr="00F16AE5">
        <w:rPr>
          <w:rFonts w:ascii="Arial" w:hAnsi="Arial" w:cs="Arial"/>
          <w:color w:val="000000"/>
          <w:lang w:eastAsia="es-ES"/>
        </w:rPr>
        <w:t>Estas acciones están financiadas al 100% por el Cabildo de Fuerteventura.</w:t>
      </w:r>
    </w:p>
    <w:p w14:paraId="508ED061" w14:textId="77777777" w:rsidR="008145E8" w:rsidRPr="00F16AE5" w:rsidRDefault="008145E8" w:rsidP="008145E8">
      <w:pPr>
        <w:spacing w:line="276" w:lineRule="auto"/>
        <w:jc w:val="both"/>
        <w:rPr>
          <w:rFonts w:ascii="Arial" w:eastAsia="Courier New" w:hAnsi="Arial" w:cs="Arial"/>
          <w:color w:val="000000"/>
        </w:rPr>
      </w:pPr>
    </w:p>
    <w:p w14:paraId="4A52121A" w14:textId="5BB68A8F" w:rsidR="00EC6A0B" w:rsidRPr="00F16AE5" w:rsidRDefault="00EC6A0B" w:rsidP="00935709">
      <w:pPr>
        <w:spacing w:line="276" w:lineRule="auto"/>
        <w:rPr>
          <w:rFonts w:ascii="Arial" w:eastAsia="Courier New" w:hAnsi="Arial" w:cs="Arial"/>
          <w:color w:val="000000"/>
        </w:rPr>
      </w:pPr>
      <w:r w:rsidRPr="004C4C14">
        <w:rPr>
          <w:rFonts w:ascii="Arial" w:eastAsia="Courier New" w:hAnsi="Arial" w:cs="Arial"/>
          <w:color w:val="000000"/>
        </w:rPr>
        <w:t>80.- P2019/09 AQUAEXCEL 3.0</w:t>
      </w:r>
    </w:p>
    <w:p w14:paraId="04EE6BAA" w14:textId="1CB31075" w:rsidR="00EC6A0B" w:rsidRPr="00F16AE5" w:rsidRDefault="00EC6A0B" w:rsidP="00935709">
      <w:pPr>
        <w:spacing w:line="276" w:lineRule="auto"/>
        <w:rPr>
          <w:rFonts w:ascii="Arial" w:eastAsia="Courier New" w:hAnsi="Arial" w:cs="Arial"/>
          <w:color w:val="000000"/>
        </w:rPr>
      </w:pPr>
    </w:p>
    <w:p w14:paraId="641E52AA" w14:textId="4F30E929" w:rsidR="00883999" w:rsidRPr="00883999" w:rsidRDefault="00883999" w:rsidP="00883999">
      <w:pPr>
        <w:spacing w:line="276" w:lineRule="auto"/>
        <w:jc w:val="both"/>
        <w:rPr>
          <w:rFonts w:ascii="Arial" w:hAnsi="Arial" w:cs="Arial"/>
          <w:color w:val="000000"/>
          <w:lang w:eastAsia="es-ES"/>
        </w:rPr>
      </w:pPr>
      <w:r w:rsidRPr="00883999">
        <w:rPr>
          <w:rFonts w:ascii="Arial" w:hAnsi="Arial" w:cs="Arial"/>
          <w:color w:val="000000"/>
          <w:lang w:eastAsia="es-ES"/>
        </w:rPr>
        <w:t>El proyecto europeo AQUAEXCEL 3.0 "</w:t>
      </w:r>
      <w:proofErr w:type="spellStart"/>
      <w:r w:rsidRPr="00883999">
        <w:rPr>
          <w:rFonts w:ascii="Arial" w:hAnsi="Arial" w:cs="Arial"/>
          <w:color w:val="000000"/>
          <w:lang w:eastAsia="es-ES"/>
        </w:rPr>
        <w:t>AQUAculture</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infrastructures</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for</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EXCELlence</w:t>
      </w:r>
      <w:proofErr w:type="spellEnd"/>
      <w:r w:rsidRPr="00883999">
        <w:rPr>
          <w:rFonts w:ascii="Arial" w:hAnsi="Arial" w:cs="Arial"/>
          <w:color w:val="000000"/>
          <w:lang w:eastAsia="es-ES"/>
        </w:rPr>
        <w:t xml:space="preserve"> in </w:t>
      </w:r>
      <w:proofErr w:type="spellStart"/>
      <w:r w:rsidRPr="00883999">
        <w:rPr>
          <w:rFonts w:ascii="Arial" w:hAnsi="Arial" w:cs="Arial"/>
          <w:color w:val="000000"/>
          <w:lang w:eastAsia="es-ES"/>
        </w:rPr>
        <w:t>EUropean</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fish</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research</w:t>
      </w:r>
      <w:proofErr w:type="spellEnd"/>
      <w:r w:rsidRPr="00883999">
        <w:rPr>
          <w:rFonts w:ascii="Arial" w:hAnsi="Arial" w:cs="Arial"/>
          <w:color w:val="000000"/>
          <w:lang w:eastAsia="es-ES"/>
        </w:rPr>
        <w:t xml:space="preserve"> 3.0" es un proyecto financiado por el programa HORIZON 2020 (GA. 871108, fecha de resolución 30</w:t>
      </w:r>
      <w:r>
        <w:rPr>
          <w:rFonts w:ascii="Arial" w:hAnsi="Arial" w:cs="Arial"/>
          <w:color w:val="000000"/>
          <w:lang w:eastAsia="es-ES"/>
        </w:rPr>
        <w:t xml:space="preserve"> de enero de </w:t>
      </w:r>
      <w:r w:rsidRPr="00883999">
        <w:rPr>
          <w:rFonts w:ascii="Arial" w:hAnsi="Arial" w:cs="Arial"/>
          <w:color w:val="000000"/>
          <w:lang w:eastAsia="es-ES"/>
        </w:rPr>
        <w:t xml:space="preserve">2020). Su fecha de inicio de ejecución es el </w:t>
      </w:r>
      <w:r>
        <w:rPr>
          <w:rFonts w:ascii="Arial" w:hAnsi="Arial" w:cs="Arial"/>
          <w:color w:val="000000"/>
          <w:lang w:eastAsia="es-ES"/>
        </w:rPr>
        <w:t>1 de noviembre de</w:t>
      </w:r>
      <w:r w:rsidRPr="00883999">
        <w:rPr>
          <w:rFonts w:ascii="Arial" w:hAnsi="Arial" w:cs="Arial"/>
          <w:color w:val="000000"/>
          <w:lang w:eastAsia="es-ES"/>
        </w:rPr>
        <w:t>2020, con una duración de 60 meses. El proyecto es liderado por INSTITUT NATIONAL DE RECHERCHE POUR L'AGRICULTURE, L'ALIMENTATION ET L'ENVIRONNEMENT (INRA), de Francia. Tiene como objetivo proporcionar una plataforma a nivel mundial para la investigación acuícola, desde la biología hasta la tecnología, en todo tipo de sistemas de cría, cubriendo todas las principales especies de cultivo de la UE, así como las nuevas especies más prometedoras, integrando 40 instalaciones europeas de investigación acuícola de primera clase. El presupuesto total es de 9.981.122,34</w:t>
      </w:r>
      <w:r>
        <w:rPr>
          <w:rFonts w:ascii="Arial" w:hAnsi="Arial" w:cs="Arial"/>
          <w:color w:val="000000"/>
          <w:lang w:eastAsia="es-ES"/>
        </w:rPr>
        <w:t xml:space="preserve"> euros</w:t>
      </w:r>
      <w:r w:rsidRPr="00883999">
        <w:rPr>
          <w:rFonts w:ascii="Arial" w:hAnsi="Arial" w:cs="Arial"/>
          <w:color w:val="000000"/>
          <w:lang w:eastAsia="es-ES"/>
        </w:rPr>
        <w:t>, donde el presupuesto de la ULPGC asciende a 449.492,</w:t>
      </w:r>
      <w:r>
        <w:rPr>
          <w:rFonts w:ascii="Arial" w:hAnsi="Arial" w:cs="Arial"/>
          <w:color w:val="000000"/>
          <w:lang w:eastAsia="es-ES"/>
        </w:rPr>
        <w:t>50</w:t>
      </w:r>
      <w:r w:rsidRPr="00883999">
        <w:rPr>
          <w:rFonts w:ascii="Arial" w:hAnsi="Arial" w:cs="Arial"/>
          <w:color w:val="000000"/>
          <w:lang w:eastAsia="es-ES"/>
        </w:rPr>
        <w:t xml:space="preserve"> </w:t>
      </w:r>
      <w:r>
        <w:rPr>
          <w:rFonts w:ascii="Arial" w:hAnsi="Arial" w:cs="Arial"/>
          <w:color w:val="000000"/>
          <w:lang w:eastAsia="es-ES"/>
        </w:rPr>
        <w:t>euros</w:t>
      </w:r>
      <w:r w:rsidRPr="00883999">
        <w:rPr>
          <w:rFonts w:ascii="Arial" w:hAnsi="Arial" w:cs="Arial"/>
          <w:color w:val="000000"/>
          <w:lang w:eastAsia="es-ES"/>
        </w:rPr>
        <w:t xml:space="preserve"> con un 100% de financiación de la CE. La FCPCT ULPGC participa como </w:t>
      </w:r>
      <w:proofErr w:type="spellStart"/>
      <w:r w:rsidRPr="00883999">
        <w:rPr>
          <w:rFonts w:ascii="Arial" w:hAnsi="Arial" w:cs="Arial"/>
          <w:color w:val="000000"/>
          <w:lang w:eastAsia="es-ES"/>
        </w:rPr>
        <w:t>Third</w:t>
      </w:r>
      <w:proofErr w:type="spellEnd"/>
      <w:r w:rsidRPr="00883999">
        <w:rPr>
          <w:rFonts w:ascii="Arial" w:hAnsi="Arial" w:cs="Arial"/>
          <w:color w:val="000000"/>
          <w:lang w:eastAsia="es-ES"/>
        </w:rPr>
        <w:t xml:space="preserve"> </w:t>
      </w:r>
      <w:proofErr w:type="spellStart"/>
      <w:r w:rsidRPr="00883999">
        <w:rPr>
          <w:rFonts w:ascii="Arial" w:hAnsi="Arial" w:cs="Arial"/>
          <w:color w:val="000000"/>
          <w:lang w:eastAsia="es-ES"/>
        </w:rPr>
        <w:t>Party</w:t>
      </w:r>
      <w:proofErr w:type="spellEnd"/>
      <w:r w:rsidRPr="00883999">
        <w:rPr>
          <w:rFonts w:ascii="Arial" w:hAnsi="Arial" w:cs="Arial"/>
          <w:color w:val="000000"/>
          <w:lang w:eastAsia="es-ES"/>
        </w:rPr>
        <w:t xml:space="preserve"> para la gestión económica del presupuesto a ejecutar en la ULPGC.</w:t>
      </w:r>
    </w:p>
    <w:p w14:paraId="4691E002" w14:textId="5E080633" w:rsidR="00EC6A0B" w:rsidRPr="00F16AE5" w:rsidRDefault="00EC6A0B" w:rsidP="00EC6A0B">
      <w:pPr>
        <w:spacing w:line="276" w:lineRule="auto"/>
        <w:jc w:val="both"/>
        <w:rPr>
          <w:rFonts w:ascii="Arial" w:eastAsia="Courier New" w:hAnsi="Arial" w:cs="Arial"/>
          <w:color w:val="000000"/>
          <w:u w:val="single"/>
        </w:rPr>
      </w:pPr>
    </w:p>
    <w:p w14:paraId="74E2B8CD" w14:textId="0B539170" w:rsidR="00EC6A0B" w:rsidRPr="00F16AE5" w:rsidRDefault="00EC6A0B" w:rsidP="00EC6A0B">
      <w:pPr>
        <w:spacing w:line="276" w:lineRule="auto"/>
        <w:jc w:val="both"/>
        <w:rPr>
          <w:rFonts w:ascii="Arial" w:eastAsia="Courier New" w:hAnsi="Arial" w:cs="Arial"/>
          <w:color w:val="000000"/>
        </w:rPr>
      </w:pPr>
      <w:r w:rsidRPr="00F16AE5">
        <w:rPr>
          <w:rFonts w:ascii="Arial" w:eastAsia="Courier New" w:hAnsi="Arial" w:cs="Arial"/>
          <w:color w:val="000000"/>
        </w:rPr>
        <w:t>81.- S2020/01 CIGUATERA 2020</w:t>
      </w:r>
    </w:p>
    <w:p w14:paraId="1C8B25C2" w14:textId="77777777" w:rsidR="00EC6A0B" w:rsidRPr="00F16AE5" w:rsidRDefault="00EC6A0B" w:rsidP="00935709">
      <w:pPr>
        <w:spacing w:line="276" w:lineRule="auto"/>
        <w:rPr>
          <w:rFonts w:ascii="Arial" w:eastAsia="Courier New" w:hAnsi="Arial" w:cs="Arial"/>
          <w:color w:val="000000"/>
        </w:rPr>
      </w:pPr>
    </w:p>
    <w:p w14:paraId="2FA469A3" w14:textId="50B31065" w:rsidR="00EC6A0B" w:rsidRDefault="00EC6A0B" w:rsidP="00EC6A0B">
      <w:pPr>
        <w:autoSpaceDE w:val="0"/>
        <w:autoSpaceDN w:val="0"/>
        <w:adjustRightInd w:val="0"/>
        <w:jc w:val="both"/>
        <w:rPr>
          <w:rFonts w:ascii="Arial" w:eastAsia="Times New Roman" w:hAnsi="Arial" w:cs="Arial"/>
          <w:lang w:eastAsia="es-ES"/>
        </w:rPr>
      </w:pPr>
      <w:r w:rsidRPr="00F16AE5">
        <w:rPr>
          <w:rFonts w:ascii="Arial" w:eastAsia="Times New Roman" w:hAnsi="Arial" w:cs="Arial"/>
          <w:lang w:eastAsia="es-ES"/>
        </w:rPr>
        <w:t>El proyecto “Plan de Control Sanitario Ciguatera” nominado en los Presupuestos Generales de la Comunidad Autónoma de Canarias para 2020, aprobados por Ley 19/2019, de 30 de diciembre (BOC nº 252 de 31.12 2019), en la aplicación presupuestaria 13.09.415B 4800000 Pi/La 134G0379, denominada “Al IUSA Pl</w:t>
      </w:r>
      <w:r w:rsidR="005A06EE" w:rsidRPr="00F16AE5">
        <w:rPr>
          <w:rFonts w:ascii="Arial" w:eastAsia="Times New Roman" w:hAnsi="Arial" w:cs="Arial"/>
          <w:lang w:eastAsia="es-ES"/>
        </w:rPr>
        <w:t xml:space="preserve">an Control Sanitario Ciguatera” </w:t>
      </w:r>
      <w:r w:rsidRPr="00F16AE5">
        <w:rPr>
          <w:rFonts w:ascii="Arial" w:eastAsia="Times New Roman" w:hAnsi="Arial" w:cs="Arial"/>
          <w:lang w:eastAsia="es-ES"/>
        </w:rPr>
        <w:t>es</w:t>
      </w:r>
      <w:r w:rsidR="005A06EE" w:rsidRPr="00F16AE5">
        <w:rPr>
          <w:rFonts w:ascii="Arial" w:eastAsia="Times New Roman" w:hAnsi="Arial" w:cs="Arial"/>
          <w:lang w:eastAsia="es-ES"/>
        </w:rPr>
        <w:t>tá</w:t>
      </w:r>
      <w:r w:rsidRPr="00F16AE5">
        <w:rPr>
          <w:rFonts w:ascii="Arial" w:eastAsia="Times New Roman" w:hAnsi="Arial" w:cs="Arial"/>
          <w:lang w:eastAsia="es-ES"/>
        </w:rPr>
        <w:t xml:space="preserve"> financiado por el Gobierno de Canarias con fecha de resolución de 1 de junio de 2020. Con una duración de 6 meses, el proyecto tiene como objetivo la realización de un control de la ciguatera en determinadas especies marinas de interés comercial con el fin de acreditar que los productos de la acuicultura y los de pesca extractiva y marisqueo destinados a la alimentación humana </w:t>
      </w:r>
      <w:r w:rsidRPr="00F16AE5">
        <w:rPr>
          <w:rFonts w:ascii="Arial" w:eastAsia="Times New Roman" w:hAnsi="Arial" w:cs="Arial"/>
          <w:lang w:eastAsia="es-ES"/>
        </w:rPr>
        <w:lastRenderedPageBreak/>
        <w:t xml:space="preserve">reúnan las debidas garantías sanitarias. El presupuesto </w:t>
      </w:r>
      <w:r w:rsidR="005A06EE" w:rsidRPr="00F16AE5">
        <w:rPr>
          <w:rFonts w:ascii="Arial" w:eastAsia="Times New Roman" w:hAnsi="Arial" w:cs="Arial"/>
          <w:lang w:eastAsia="es-ES"/>
        </w:rPr>
        <w:t xml:space="preserve">inicial </w:t>
      </w:r>
      <w:r w:rsidRPr="00F16AE5">
        <w:rPr>
          <w:rFonts w:ascii="Arial" w:eastAsia="Times New Roman" w:hAnsi="Arial" w:cs="Arial"/>
          <w:lang w:eastAsia="es-ES"/>
        </w:rPr>
        <w:t>del proyecto es de 105.000</w:t>
      </w:r>
      <w:r w:rsidR="005A06EE" w:rsidRPr="00F16AE5">
        <w:rPr>
          <w:rFonts w:ascii="Arial" w:eastAsia="Times New Roman" w:hAnsi="Arial" w:cs="Arial"/>
          <w:lang w:eastAsia="es-ES"/>
        </w:rPr>
        <w:t>,00</w:t>
      </w:r>
      <w:r w:rsidRPr="00F16AE5">
        <w:rPr>
          <w:rFonts w:ascii="Arial" w:eastAsia="Times New Roman" w:hAnsi="Arial" w:cs="Arial"/>
          <w:lang w:eastAsia="es-ES"/>
        </w:rPr>
        <w:t xml:space="preserve"> euros, </w:t>
      </w:r>
      <w:r w:rsidR="005A06EE" w:rsidRPr="00F16AE5">
        <w:rPr>
          <w:rFonts w:ascii="Arial" w:eastAsia="Times New Roman" w:hAnsi="Arial" w:cs="Arial"/>
          <w:lang w:eastAsia="es-ES"/>
        </w:rPr>
        <w:t>ejecutándose finalmente 96.892,10 euros.</w:t>
      </w:r>
    </w:p>
    <w:p w14:paraId="0088D90C" w14:textId="77777777" w:rsidR="00325989" w:rsidRPr="00F16AE5" w:rsidRDefault="00325989" w:rsidP="00EC6A0B">
      <w:pPr>
        <w:autoSpaceDE w:val="0"/>
        <w:autoSpaceDN w:val="0"/>
        <w:adjustRightInd w:val="0"/>
        <w:jc w:val="both"/>
        <w:rPr>
          <w:rFonts w:ascii="Arial" w:eastAsia="Times New Roman" w:hAnsi="Arial" w:cs="Arial"/>
          <w:lang w:eastAsia="es-ES"/>
        </w:rPr>
      </w:pPr>
    </w:p>
    <w:p w14:paraId="24137243" w14:textId="092A2EAC" w:rsidR="005A06EE" w:rsidRPr="00F16AE5" w:rsidRDefault="005A06EE" w:rsidP="005A06EE">
      <w:pPr>
        <w:spacing w:line="276" w:lineRule="auto"/>
        <w:jc w:val="both"/>
        <w:rPr>
          <w:rFonts w:ascii="Arial" w:eastAsia="Courier New" w:hAnsi="Arial" w:cs="Arial"/>
          <w:color w:val="000000"/>
          <w:u w:val="single"/>
        </w:rPr>
      </w:pPr>
    </w:p>
    <w:p w14:paraId="5901352A" w14:textId="725FD7F7" w:rsidR="005A06EE" w:rsidRPr="00F16AE5" w:rsidRDefault="005A06EE" w:rsidP="005A06EE">
      <w:pPr>
        <w:spacing w:line="276" w:lineRule="auto"/>
        <w:jc w:val="both"/>
        <w:rPr>
          <w:rFonts w:ascii="Arial" w:eastAsia="Courier New" w:hAnsi="Arial" w:cs="Arial"/>
          <w:color w:val="000000"/>
        </w:rPr>
      </w:pPr>
      <w:r w:rsidRPr="00F16AE5">
        <w:rPr>
          <w:rFonts w:ascii="Arial" w:eastAsia="Courier New" w:hAnsi="Arial" w:cs="Arial"/>
          <w:color w:val="000000"/>
        </w:rPr>
        <w:t>82.- P2020/03 MACARONIGHT II</w:t>
      </w:r>
    </w:p>
    <w:p w14:paraId="324D3668" w14:textId="5FE3AFD8" w:rsidR="005A06EE" w:rsidRPr="00F16AE5" w:rsidRDefault="005A06EE" w:rsidP="005A06EE">
      <w:pPr>
        <w:spacing w:line="276" w:lineRule="auto"/>
        <w:jc w:val="both"/>
        <w:rPr>
          <w:rFonts w:ascii="Arial" w:eastAsia="Courier New" w:hAnsi="Arial" w:cs="Arial"/>
          <w:color w:val="000000"/>
        </w:rPr>
      </w:pPr>
    </w:p>
    <w:p w14:paraId="2EFFE489" w14:textId="77777777" w:rsidR="005A06EE" w:rsidRPr="00F16AE5" w:rsidRDefault="005A06EE" w:rsidP="005A06EE">
      <w:pPr>
        <w:spacing w:line="276" w:lineRule="auto"/>
        <w:jc w:val="both"/>
        <w:rPr>
          <w:rFonts w:ascii="Arial" w:hAnsi="Arial" w:cs="Arial"/>
          <w:color w:val="000000"/>
          <w:lang w:eastAsia="es-ES"/>
        </w:rPr>
      </w:pPr>
      <w:r w:rsidRPr="00F16AE5">
        <w:rPr>
          <w:rFonts w:ascii="Arial" w:hAnsi="Arial" w:cs="Arial"/>
          <w:color w:val="000000"/>
          <w:lang w:eastAsia="es-ES"/>
        </w:rPr>
        <w:t>El proyecto MACARONIGHT II (</w:t>
      </w:r>
      <w:proofErr w:type="spellStart"/>
      <w:r w:rsidRPr="00F16AE5">
        <w:rPr>
          <w:rFonts w:ascii="Arial" w:hAnsi="Arial" w:cs="Arial"/>
          <w:color w:val="000000"/>
          <w:lang w:eastAsia="es-ES"/>
        </w:rPr>
        <w:t>Macaronesia's</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Researchers</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Night</w:t>
      </w:r>
      <w:proofErr w:type="spellEnd"/>
      <w:r w:rsidRPr="00F16AE5">
        <w:rPr>
          <w:rFonts w:ascii="Arial" w:hAnsi="Arial" w:cs="Arial"/>
          <w:color w:val="000000"/>
          <w:lang w:eastAsia="es-ES"/>
        </w:rPr>
        <w:t xml:space="preserve">), financiado por el Programa Horizonte2020 (MSCA-NIGHT-2020, nº GA 955378 de 08/06/2020), liderado por LA PALMA RESEARCH CENTRE FOR FUTURE STUDIES SL. y en el que participa la Fundación Canaria Parque Científico Tecnológico de la Universidad de Las Palmas de Gran Canaria, tiene como objetivo acercar la ciencia y el día de los investigadores al público y demostrar que los científicos son personas normales con trabajos excepcionales. En el espíritu de La Noche, las actividades y los experimentos se llevan a cabo por científicos e investigadores de la </w:t>
      </w:r>
      <w:proofErr w:type="spellStart"/>
      <w:r w:rsidRPr="00F16AE5">
        <w:rPr>
          <w:rFonts w:ascii="Arial" w:hAnsi="Arial" w:cs="Arial"/>
          <w:color w:val="000000"/>
          <w:lang w:eastAsia="es-ES"/>
        </w:rPr>
        <w:t>Macaronesia</w:t>
      </w:r>
      <w:proofErr w:type="spellEnd"/>
      <w:r w:rsidRPr="00F16AE5">
        <w:rPr>
          <w:rFonts w:ascii="Arial" w:hAnsi="Arial" w:cs="Arial"/>
          <w:color w:val="000000"/>
          <w:lang w:eastAsia="es-ES"/>
        </w:rPr>
        <w:t>, entre los que se encuentran investigadores de la ULPGC.</w:t>
      </w:r>
    </w:p>
    <w:p w14:paraId="29EF2A5F" w14:textId="77777777" w:rsidR="005A06EE" w:rsidRPr="00F16AE5" w:rsidRDefault="005A06EE" w:rsidP="005A06EE">
      <w:pPr>
        <w:spacing w:line="276" w:lineRule="auto"/>
        <w:jc w:val="both"/>
        <w:rPr>
          <w:rFonts w:ascii="Arial" w:hAnsi="Arial" w:cs="Arial"/>
          <w:color w:val="000000"/>
          <w:lang w:eastAsia="es-ES"/>
        </w:rPr>
      </w:pPr>
    </w:p>
    <w:p w14:paraId="573946BE" w14:textId="321425EF" w:rsidR="005A06EE" w:rsidRPr="00F16AE5" w:rsidRDefault="005A06EE" w:rsidP="005A06EE">
      <w:pPr>
        <w:spacing w:line="276" w:lineRule="auto"/>
        <w:jc w:val="both"/>
        <w:rPr>
          <w:rFonts w:ascii="Arial" w:hAnsi="Arial" w:cs="Arial"/>
          <w:color w:val="000000"/>
          <w:lang w:eastAsia="es-ES"/>
        </w:rPr>
      </w:pPr>
      <w:r w:rsidRPr="00F16AE5">
        <w:rPr>
          <w:rFonts w:ascii="Arial" w:hAnsi="Arial" w:cs="Arial"/>
          <w:color w:val="000000"/>
          <w:lang w:eastAsia="es-ES"/>
        </w:rPr>
        <w:t>El coste total del proyecto presupuestado a la FCPCT asciende a un total de 45.043,75 euros, de los cuales tiene asignado para el desarrollo de sus actividades un total de 35.043,00 euros, con una financiación de aprox. 78% por parte de la Comisión Europea. La FCPCT ULPGC participa como socio y gestor económico del proyecto.</w:t>
      </w:r>
    </w:p>
    <w:p w14:paraId="5ACF95B8" w14:textId="275213A2" w:rsidR="008A1CA0" w:rsidRDefault="008A1CA0" w:rsidP="005A06EE">
      <w:pPr>
        <w:spacing w:line="276" w:lineRule="auto"/>
        <w:jc w:val="both"/>
        <w:rPr>
          <w:rFonts w:ascii="Arial" w:eastAsia="Courier New" w:hAnsi="Arial" w:cs="Arial"/>
          <w:color w:val="000000"/>
          <w:u w:val="single"/>
        </w:rPr>
      </w:pPr>
    </w:p>
    <w:p w14:paraId="242FADAF" w14:textId="02DECFE2" w:rsidR="008A1CA0" w:rsidRPr="00F16AE5" w:rsidRDefault="008A1CA0" w:rsidP="008A1CA0">
      <w:pPr>
        <w:spacing w:line="276" w:lineRule="auto"/>
        <w:jc w:val="both"/>
        <w:rPr>
          <w:rFonts w:ascii="Arial" w:eastAsia="Courier New" w:hAnsi="Arial" w:cs="Arial"/>
          <w:color w:val="000000"/>
        </w:rPr>
      </w:pPr>
      <w:r w:rsidRPr="00F16AE5">
        <w:rPr>
          <w:rFonts w:ascii="Arial" w:eastAsia="Courier New" w:hAnsi="Arial" w:cs="Arial"/>
          <w:color w:val="000000"/>
        </w:rPr>
        <w:t xml:space="preserve">83.- S2020/02 CIBERLANDIA 2020    </w:t>
      </w:r>
    </w:p>
    <w:p w14:paraId="38D9B2F8" w14:textId="1B9144C9" w:rsidR="008A1CA0" w:rsidRPr="00F16AE5" w:rsidRDefault="008A1CA0" w:rsidP="008A1CA0">
      <w:pPr>
        <w:spacing w:line="276" w:lineRule="auto"/>
        <w:jc w:val="both"/>
        <w:rPr>
          <w:rFonts w:ascii="Arial" w:eastAsia="Courier New" w:hAnsi="Arial" w:cs="Arial"/>
          <w:color w:val="000000"/>
        </w:rPr>
      </w:pPr>
    </w:p>
    <w:p w14:paraId="7008DDDC" w14:textId="65CA860F" w:rsidR="008A1CA0" w:rsidRPr="00F16AE5" w:rsidRDefault="008A1CA0" w:rsidP="008A1CA0">
      <w:pPr>
        <w:jc w:val="both"/>
        <w:rPr>
          <w:rFonts w:ascii="Arial" w:hAnsi="Arial" w:cs="Arial"/>
          <w:noProof/>
        </w:rPr>
      </w:pPr>
      <w:r w:rsidRPr="00F16AE5">
        <w:rPr>
          <w:rFonts w:ascii="Arial" w:hAnsi="Arial" w:cs="Arial"/>
          <w:noProof/>
        </w:rPr>
        <w:t xml:space="preserve">El Cabildo de Gran Canaria, según Resolucion 41/20 de 18 de septiembre de 2020, concede la subvención nominativa a la FCPCT ULPGC, para gestionar “Ciberlandia 2020- Educacion, Robótica y TIC – Salvando el planeta en equipo”. Una financiacion de 24.000,00 euros para la resliación de este proyecto con fehca de inicio el 1 de abril de 2020 y finalizacion el 31 de mayo de 2021. El proyecto tiene como objetivo fomentar la vocacion científica en jovenes no universitarios de entre 8 y 19 años, a través de un programa formativo cuya principal línea de accion consiste en la impartición de talleres. En estos programas formativos la robótica es la principal protagonista integrando diferentes disciplinas como la física, matemáticas, electrónica, mecánica o computación. </w:t>
      </w:r>
    </w:p>
    <w:p w14:paraId="009DA2F3" w14:textId="77777777" w:rsidR="008A1CA0" w:rsidRPr="00F16AE5" w:rsidRDefault="008A1CA0" w:rsidP="008A1CA0">
      <w:pPr>
        <w:spacing w:line="276" w:lineRule="auto"/>
        <w:jc w:val="both"/>
        <w:rPr>
          <w:rFonts w:ascii="Arial" w:eastAsia="Courier New" w:hAnsi="Arial" w:cs="Arial"/>
          <w:color w:val="000000"/>
          <w:u w:val="single"/>
        </w:rPr>
      </w:pPr>
    </w:p>
    <w:p w14:paraId="2FBBEEDB" w14:textId="77777777" w:rsidR="00154F5E" w:rsidRPr="00F16AE5" w:rsidRDefault="00154F5E" w:rsidP="00154F5E">
      <w:pPr>
        <w:spacing w:line="276" w:lineRule="auto"/>
        <w:jc w:val="both"/>
        <w:rPr>
          <w:rFonts w:ascii="Arial" w:eastAsia="Courier New" w:hAnsi="Arial" w:cs="Arial"/>
          <w:color w:val="000000"/>
        </w:rPr>
      </w:pPr>
      <w:r w:rsidRPr="00F16AE5">
        <w:rPr>
          <w:rFonts w:ascii="Arial" w:eastAsia="Courier New" w:hAnsi="Arial" w:cs="Arial"/>
          <w:color w:val="000000"/>
        </w:rPr>
        <w:t>84.- S2020/03 LAS CANTERAS</w:t>
      </w:r>
    </w:p>
    <w:p w14:paraId="1489E379" w14:textId="5A922B95" w:rsidR="005A06EE" w:rsidRPr="00F16AE5" w:rsidRDefault="005A06EE" w:rsidP="00154F5E">
      <w:pPr>
        <w:autoSpaceDE w:val="0"/>
        <w:autoSpaceDN w:val="0"/>
        <w:adjustRightInd w:val="0"/>
        <w:jc w:val="both"/>
        <w:rPr>
          <w:rFonts w:ascii="Arial" w:eastAsia="Times New Roman" w:hAnsi="Arial" w:cs="Arial"/>
          <w:lang w:eastAsia="es-ES"/>
        </w:rPr>
      </w:pPr>
    </w:p>
    <w:p w14:paraId="16ED4D41" w14:textId="79827125" w:rsidR="00154F5E" w:rsidRPr="00F16AE5" w:rsidRDefault="00154F5E" w:rsidP="00154F5E">
      <w:pPr>
        <w:spacing w:line="276" w:lineRule="auto"/>
        <w:jc w:val="both"/>
        <w:rPr>
          <w:rFonts w:ascii="Arial" w:eastAsia="Courier New" w:hAnsi="Arial" w:cs="Arial"/>
          <w:color w:val="000000"/>
        </w:rPr>
      </w:pPr>
      <w:r w:rsidRPr="00F16AE5">
        <w:rPr>
          <w:rFonts w:ascii="Arial" w:eastAsia="Courier New" w:hAnsi="Arial" w:cs="Arial"/>
          <w:color w:val="000000"/>
        </w:rPr>
        <w:t xml:space="preserve">Esta subvención se regula mediante el convenio de colaboración entre la Fundación Canaria Parque Científico Tecnológico de la Universidad de Las Palmas de Gran Canaria y el Ayuntamiento de Las Palmas de Gran Canaria para el desarrollo de acciones y estudios en el litoral Bahía del </w:t>
      </w:r>
      <w:proofErr w:type="spellStart"/>
      <w:r w:rsidRPr="00F16AE5">
        <w:rPr>
          <w:rFonts w:ascii="Arial" w:eastAsia="Courier New" w:hAnsi="Arial" w:cs="Arial"/>
          <w:color w:val="000000"/>
        </w:rPr>
        <w:t>Confital</w:t>
      </w:r>
      <w:proofErr w:type="spellEnd"/>
      <w:r w:rsidRPr="00F16AE5">
        <w:rPr>
          <w:rFonts w:ascii="Arial" w:eastAsia="Courier New" w:hAnsi="Arial" w:cs="Arial"/>
          <w:color w:val="000000"/>
        </w:rPr>
        <w:t xml:space="preserve"> - Las Canteras por importe de 75.000,00 euros suscrito con fecha 10/09/2020 y fecha de finalización el 15/12/2020.</w:t>
      </w:r>
    </w:p>
    <w:p w14:paraId="28B96705" w14:textId="77777777" w:rsidR="00154F5E" w:rsidRPr="00F16AE5" w:rsidRDefault="00154F5E" w:rsidP="00154F5E">
      <w:pPr>
        <w:spacing w:line="276" w:lineRule="auto"/>
        <w:jc w:val="both"/>
        <w:rPr>
          <w:rFonts w:ascii="Arial" w:eastAsia="Courier New" w:hAnsi="Arial" w:cs="Arial"/>
          <w:color w:val="000000"/>
        </w:rPr>
      </w:pPr>
    </w:p>
    <w:p w14:paraId="349EDC67" w14:textId="40382311" w:rsidR="00154F5E" w:rsidRPr="00F16AE5" w:rsidRDefault="00154F5E" w:rsidP="00154F5E">
      <w:pPr>
        <w:spacing w:line="276" w:lineRule="auto"/>
        <w:jc w:val="both"/>
        <w:rPr>
          <w:rFonts w:ascii="Arial" w:eastAsia="Courier New" w:hAnsi="Arial" w:cs="Arial"/>
          <w:color w:val="000000"/>
        </w:rPr>
      </w:pPr>
      <w:r w:rsidRPr="00F16AE5">
        <w:rPr>
          <w:rFonts w:ascii="Arial" w:eastAsia="Courier New" w:hAnsi="Arial" w:cs="Arial"/>
          <w:color w:val="000000"/>
        </w:rPr>
        <w:t xml:space="preserve">El citado Convenio tiene por objeto establecer el marco de colaboración para incentivar la realización de trabajos de investigación académicos en la Bahía del </w:t>
      </w:r>
      <w:proofErr w:type="spellStart"/>
      <w:r w:rsidRPr="00F16AE5">
        <w:rPr>
          <w:rFonts w:ascii="Arial" w:eastAsia="Courier New" w:hAnsi="Arial" w:cs="Arial"/>
          <w:color w:val="000000"/>
        </w:rPr>
        <w:t>Confital</w:t>
      </w:r>
      <w:proofErr w:type="spellEnd"/>
      <w:r w:rsidRPr="00F16AE5">
        <w:rPr>
          <w:rFonts w:ascii="Arial" w:eastAsia="Courier New" w:hAnsi="Arial" w:cs="Arial"/>
          <w:color w:val="000000"/>
        </w:rPr>
        <w:t xml:space="preserve">, donde se localiza la playa de Las Canteras y del </w:t>
      </w:r>
      <w:proofErr w:type="spellStart"/>
      <w:r w:rsidRPr="00F16AE5">
        <w:rPr>
          <w:rFonts w:ascii="Arial" w:eastAsia="Courier New" w:hAnsi="Arial" w:cs="Arial"/>
          <w:color w:val="000000"/>
        </w:rPr>
        <w:t>Confital</w:t>
      </w:r>
      <w:proofErr w:type="spellEnd"/>
      <w:r w:rsidRPr="00F16AE5">
        <w:rPr>
          <w:rFonts w:ascii="Arial" w:eastAsia="Courier New" w:hAnsi="Arial" w:cs="Arial"/>
          <w:color w:val="000000"/>
        </w:rPr>
        <w:t xml:space="preserve">, así como para diseñar un sistema de monitorización que facilite la gestión y la preservación del mencionado sector del litoral del término municipal </w:t>
      </w:r>
      <w:r w:rsidRPr="00F16AE5">
        <w:rPr>
          <w:rFonts w:ascii="Arial" w:eastAsia="Courier New" w:hAnsi="Arial" w:cs="Arial"/>
          <w:color w:val="000000"/>
        </w:rPr>
        <w:lastRenderedPageBreak/>
        <w:t>de Las Palmas de Gran Canaria, con el ánimo de promover su desarrollo sostenible, y la adopción de medidas para su adaptación a los efectos del cambio climático.</w:t>
      </w:r>
    </w:p>
    <w:p w14:paraId="44A609AF" w14:textId="313D6C3A" w:rsidR="00154F5E" w:rsidRPr="00F16AE5" w:rsidRDefault="00154F5E" w:rsidP="00154F5E">
      <w:pPr>
        <w:spacing w:line="276" w:lineRule="auto"/>
        <w:jc w:val="both"/>
        <w:rPr>
          <w:rFonts w:ascii="Arial" w:eastAsia="Courier New" w:hAnsi="Arial" w:cs="Arial"/>
          <w:color w:val="000000"/>
        </w:rPr>
      </w:pPr>
    </w:p>
    <w:p w14:paraId="2BDA48A5" w14:textId="77777777" w:rsidR="00203CFE" w:rsidRPr="00F16AE5" w:rsidRDefault="00203CFE" w:rsidP="00203CFE">
      <w:pPr>
        <w:jc w:val="both"/>
        <w:rPr>
          <w:rFonts w:ascii="Arial" w:hAnsi="Arial" w:cs="Arial"/>
          <w:color w:val="000000"/>
          <w:lang w:eastAsia="es-ES"/>
        </w:rPr>
      </w:pPr>
      <w:r w:rsidRPr="00F16AE5">
        <w:rPr>
          <w:rFonts w:ascii="Arial" w:eastAsia="Courier New" w:hAnsi="Arial" w:cs="Arial"/>
          <w:color w:val="000000"/>
        </w:rPr>
        <w:t xml:space="preserve">85.- </w:t>
      </w:r>
      <w:r w:rsidRPr="00F16AE5">
        <w:rPr>
          <w:rFonts w:ascii="Arial" w:hAnsi="Arial" w:cs="Arial"/>
          <w:color w:val="000000"/>
          <w:lang w:eastAsia="es-ES"/>
        </w:rPr>
        <w:t>S2020/06 CONSORCIO VIVIENDA</w:t>
      </w:r>
    </w:p>
    <w:p w14:paraId="55B85E5B" w14:textId="7DF50353" w:rsidR="00203CFE" w:rsidRPr="00F16AE5" w:rsidRDefault="00203CFE" w:rsidP="00154F5E">
      <w:pPr>
        <w:spacing w:line="276" w:lineRule="auto"/>
        <w:jc w:val="both"/>
        <w:rPr>
          <w:rFonts w:ascii="Arial" w:eastAsia="Courier New" w:hAnsi="Arial" w:cs="Arial"/>
          <w:color w:val="000000"/>
        </w:rPr>
      </w:pPr>
    </w:p>
    <w:p w14:paraId="5B230540" w14:textId="29132A11" w:rsidR="00203CFE" w:rsidRPr="00F16AE5" w:rsidRDefault="00203CFE" w:rsidP="00203CFE">
      <w:pPr>
        <w:spacing w:line="276" w:lineRule="auto"/>
        <w:jc w:val="both"/>
        <w:rPr>
          <w:rFonts w:ascii="Arial" w:hAnsi="Arial" w:cs="Arial"/>
          <w:color w:val="000000"/>
          <w:lang w:eastAsia="es-ES"/>
        </w:rPr>
      </w:pPr>
      <w:r w:rsidRPr="00F16AE5">
        <w:rPr>
          <w:rFonts w:ascii="Arial" w:hAnsi="Arial" w:cs="Arial"/>
          <w:color w:val="000000"/>
          <w:lang w:eastAsia="es-ES"/>
        </w:rPr>
        <w:t>Esta subvención se regula mediante una adenda específica al convenio de colaboración entre el Consorcio de Viviendas de Gran Canaria y la Universidad de Las Palmas de Gran Canaria para la promoción y fomento de actividades de innovación en materia de vivienda (ejercicio 2020) por importe de 100.000,00 euros suscrito con fecha 11/09/2020 y fecha de finalización de 11/09/2021. Esta actividad está financiada al 100%.</w:t>
      </w:r>
    </w:p>
    <w:p w14:paraId="3B8D75AC" w14:textId="40A72E2D" w:rsidR="00203CFE" w:rsidRPr="00F16AE5" w:rsidRDefault="00203CFE" w:rsidP="00154F5E">
      <w:pPr>
        <w:spacing w:line="276" w:lineRule="auto"/>
        <w:jc w:val="both"/>
        <w:rPr>
          <w:rFonts w:ascii="Arial" w:eastAsia="Courier New" w:hAnsi="Arial" w:cs="Arial"/>
          <w:color w:val="000000"/>
        </w:rPr>
      </w:pPr>
    </w:p>
    <w:p w14:paraId="63842BF8" w14:textId="77777777" w:rsidR="00203CFE" w:rsidRPr="00F16AE5" w:rsidRDefault="00203CFE" w:rsidP="00203CFE">
      <w:pPr>
        <w:spacing w:line="276" w:lineRule="auto"/>
        <w:jc w:val="both"/>
        <w:rPr>
          <w:rFonts w:ascii="Arial" w:hAnsi="Arial" w:cs="Arial"/>
          <w:color w:val="000000"/>
          <w:lang w:eastAsia="es-ES"/>
        </w:rPr>
      </w:pPr>
      <w:r w:rsidRPr="00F16AE5">
        <w:rPr>
          <w:rFonts w:ascii="Arial" w:eastAsia="Courier New" w:hAnsi="Arial" w:cs="Arial"/>
          <w:color w:val="000000"/>
        </w:rPr>
        <w:t xml:space="preserve">86.- </w:t>
      </w:r>
      <w:r w:rsidRPr="00F16AE5">
        <w:rPr>
          <w:rFonts w:ascii="Arial" w:hAnsi="Arial" w:cs="Arial"/>
          <w:color w:val="000000"/>
          <w:lang w:eastAsia="es-ES"/>
        </w:rPr>
        <w:t>S2020/04 CABILDO GC UPE</w:t>
      </w:r>
    </w:p>
    <w:p w14:paraId="54A74662" w14:textId="5D86FE2F" w:rsidR="00203CFE" w:rsidRPr="00F16AE5" w:rsidRDefault="00203CFE" w:rsidP="00203CFE">
      <w:pPr>
        <w:spacing w:line="276" w:lineRule="auto"/>
        <w:jc w:val="both"/>
        <w:rPr>
          <w:rFonts w:ascii="Arial" w:eastAsia="Courier New" w:hAnsi="Arial" w:cs="Arial"/>
          <w:color w:val="000000"/>
        </w:rPr>
      </w:pPr>
    </w:p>
    <w:p w14:paraId="4C3D626D" w14:textId="103345F9" w:rsidR="00883999" w:rsidRPr="00883999" w:rsidRDefault="00883999" w:rsidP="00883999">
      <w:pPr>
        <w:jc w:val="both"/>
        <w:rPr>
          <w:rFonts w:ascii="Arial" w:hAnsi="Arial" w:cs="Arial"/>
          <w:color w:val="000000"/>
          <w:lang w:eastAsia="es-ES"/>
        </w:rPr>
      </w:pPr>
      <w:r w:rsidRPr="00883999">
        <w:rPr>
          <w:rFonts w:ascii="Arial" w:hAnsi="Arial" w:cs="Arial"/>
          <w:color w:val="000000"/>
          <w:lang w:eastAsia="es-ES"/>
        </w:rPr>
        <w:t>Resolución del Cabildo de Gran Canaria de fecha 25 de septiembre de 2020, por la que se concede una subvención nominada a favor de la FCPCT, al objeto de la financiación de los gastos corrientes de la entidad y en especial los referidos al mantenimiento del Parque Tecnológico de Gran Canaria (sede de Tafira) con motivo de la merma de ingresos derivada de la condonación de la renta arrendaticia a los autónomos y pymes instalados en los espacios del Parque Tecnológico de Gran Canaria (PTGC), sede del Campus Universitario de Tafira, desde el mes de abril de 2020 al mes de diciembre de 2020, que desarrolla su actividad atendiendo a los servicios de interés público, por importe de doscientos treinta mil (230.000,00 €) euros,  ya que con la intención de dar continuidad a la labor realizada durante los últimos años y vista la actual situación de crisis sanitaria y la repercusión que la misma está teniendo en la economía, se hace necesario la adopción de medidas de carácter extraordinario que ayuden a paliar los efectos de la misma y contribuyan a la continuidad de la actividad empresarial y relaciones laborales en relación con los usuarios de los espacios del PTGC, al objeto de continuar con los compromisos de colaboración conjunta entre la SPEGC y la FCPCT</w:t>
      </w:r>
      <w:r>
        <w:rPr>
          <w:rFonts w:ascii="Arial" w:hAnsi="Arial" w:cs="Arial"/>
          <w:color w:val="000000"/>
          <w:lang w:eastAsia="es-ES"/>
        </w:rPr>
        <w:t>.</w:t>
      </w:r>
    </w:p>
    <w:p w14:paraId="746657E3" w14:textId="77777777" w:rsidR="00883999" w:rsidRDefault="00883999" w:rsidP="00203CFE">
      <w:pPr>
        <w:spacing w:line="276" w:lineRule="auto"/>
        <w:jc w:val="both"/>
        <w:rPr>
          <w:rFonts w:ascii="Arial" w:hAnsi="Arial" w:cs="Arial"/>
          <w:color w:val="000000"/>
          <w:highlight w:val="yellow"/>
          <w:lang w:eastAsia="es-ES"/>
        </w:rPr>
      </w:pPr>
    </w:p>
    <w:p w14:paraId="1ED247B0" w14:textId="1E0D73A3" w:rsidR="00203CFE" w:rsidRPr="00F16AE5" w:rsidRDefault="00203CFE" w:rsidP="00203CFE">
      <w:pPr>
        <w:spacing w:line="276" w:lineRule="auto"/>
        <w:jc w:val="both"/>
        <w:rPr>
          <w:rFonts w:ascii="Arial" w:eastAsia="Courier New" w:hAnsi="Arial" w:cs="Arial"/>
          <w:color w:val="000000"/>
        </w:rPr>
      </w:pPr>
      <w:r w:rsidRPr="00F16AE5">
        <w:rPr>
          <w:rFonts w:ascii="Arial" w:eastAsia="Courier New" w:hAnsi="Arial" w:cs="Arial"/>
          <w:color w:val="000000"/>
        </w:rPr>
        <w:t>87.- P2020/55 GC REFORM</w:t>
      </w:r>
    </w:p>
    <w:p w14:paraId="25361D37" w14:textId="2CDE2EAA" w:rsidR="00203CFE" w:rsidRPr="00F16AE5" w:rsidRDefault="00203CFE" w:rsidP="00203CFE">
      <w:pPr>
        <w:spacing w:line="276" w:lineRule="auto"/>
        <w:jc w:val="both"/>
        <w:rPr>
          <w:rFonts w:ascii="Arial" w:eastAsia="Courier New" w:hAnsi="Arial" w:cs="Arial"/>
          <w:color w:val="000000"/>
        </w:rPr>
      </w:pPr>
    </w:p>
    <w:p w14:paraId="66FB2B02" w14:textId="2437D1C0" w:rsidR="00203CFE" w:rsidRPr="00F16AE5" w:rsidRDefault="00203CFE" w:rsidP="00203CFE">
      <w:pPr>
        <w:spacing w:line="276" w:lineRule="auto"/>
        <w:jc w:val="both"/>
        <w:rPr>
          <w:rFonts w:ascii="Arial" w:hAnsi="Arial" w:cs="Arial"/>
          <w:color w:val="000000"/>
          <w:lang w:eastAsia="es-ES"/>
        </w:rPr>
      </w:pPr>
      <w:r w:rsidRPr="00F16AE5">
        <w:rPr>
          <w:rFonts w:ascii="Arial" w:hAnsi="Arial" w:cs="Arial"/>
          <w:color w:val="000000"/>
          <w:lang w:eastAsia="es-ES"/>
        </w:rPr>
        <w:t>El proyecto europeo “</w:t>
      </w:r>
      <w:proofErr w:type="spellStart"/>
      <w:r w:rsidRPr="00F16AE5">
        <w:rPr>
          <w:rFonts w:ascii="Arial" w:hAnsi="Arial" w:cs="Arial"/>
          <w:color w:val="000000"/>
          <w:lang w:eastAsia="es-ES"/>
        </w:rPr>
        <w:t>National</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strategic</w:t>
      </w:r>
      <w:proofErr w:type="spellEnd"/>
      <w:r w:rsidRPr="00F16AE5">
        <w:rPr>
          <w:rFonts w:ascii="Arial" w:hAnsi="Arial" w:cs="Arial"/>
          <w:color w:val="000000"/>
          <w:lang w:eastAsia="es-ES"/>
        </w:rPr>
        <w:t xml:space="preserve"> plan </w:t>
      </w:r>
      <w:proofErr w:type="spellStart"/>
      <w:r w:rsidRPr="00F16AE5">
        <w:rPr>
          <w:rFonts w:ascii="Arial" w:hAnsi="Arial" w:cs="Arial"/>
          <w:color w:val="000000"/>
          <w:lang w:eastAsia="es-ES"/>
        </w:rPr>
        <w:t>for</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coastal</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protection</w:t>
      </w:r>
      <w:proofErr w:type="spellEnd"/>
      <w:r w:rsidRPr="00F16AE5">
        <w:rPr>
          <w:rFonts w:ascii="Arial" w:hAnsi="Arial" w:cs="Arial"/>
          <w:color w:val="000000"/>
          <w:lang w:eastAsia="es-ES"/>
        </w:rPr>
        <w:t xml:space="preserve">” (Grant </w:t>
      </w:r>
      <w:proofErr w:type="spellStart"/>
      <w:r w:rsidRPr="00F16AE5">
        <w:rPr>
          <w:rFonts w:ascii="Arial" w:hAnsi="Arial" w:cs="Arial"/>
          <w:color w:val="000000"/>
          <w:lang w:eastAsia="es-ES"/>
        </w:rPr>
        <w:t>Agreement</w:t>
      </w:r>
      <w:proofErr w:type="spellEnd"/>
      <w:r w:rsidRPr="00F16AE5">
        <w:rPr>
          <w:rFonts w:ascii="Arial" w:hAnsi="Arial" w:cs="Arial"/>
          <w:color w:val="000000"/>
          <w:lang w:eastAsia="es-ES"/>
        </w:rPr>
        <w:t xml:space="preserve"> REFORM/GA2020/021), financiado por la Dirección General de Apoyo a las Reformas Estructurales (DG REFORM), tiene como fecha de inicio de ejecución 01/10/2020 y una duración de 24 meses. El proyecto es liderado por la </w:t>
      </w:r>
      <w:proofErr w:type="spellStart"/>
      <w:r w:rsidRPr="00F16AE5">
        <w:rPr>
          <w:rFonts w:ascii="Arial" w:hAnsi="Arial" w:cs="Arial"/>
          <w:color w:val="000000"/>
          <w:lang w:eastAsia="es-ES"/>
        </w:rPr>
        <w:t>Coastal</w:t>
      </w:r>
      <w:proofErr w:type="spellEnd"/>
      <w:r w:rsidRPr="00F16AE5">
        <w:rPr>
          <w:rFonts w:ascii="Arial" w:hAnsi="Arial" w:cs="Arial"/>
          <w:color w:val="000000"/>
          <w:lang w:eastAsia="es-ES"/>
        </w:rPr>
        <w:t xml:space="preserve"> and Marine </w:t>
      </w:r>
      <w:proofErr w:type="spellStart"/>
      <w:r w:rsidRPr="00F16AE5">
        <w:rPr>
          <w:rFonts w:ascii="Arial" w:hAnsi="Arial" w:cs="Arial"/>
          <w:color w:val="000000"/>
          <w:lang w:eastAsia="es-ES"/>
        </w:rPr>
        <w:t>Union</w:t>
      </w:r>
      <w:proofErr w:type="spellEnd"/>
      <w:r w:rsidRPr="00F16AE5">
        <w:rPr>
          <w:rFonts w:ascii="Arial" w:hAnsi="Arial" w:cs="Arial"/>
          <w:color w:val="000000"/>
          <w:lang w:eastAsia="es-ES"/>
        </w:rPr>
        <w:t xml:space="preserve"> (EUCC, Holanda) y tiene como objetivo contribuir a las reformas estructurales, institucionales y administrativas para luchar contra los efectos del cambio climático en las costas españolas. El presupuesto total asignado a la ULPGC es de 59.847,00 euros, y está financiado al 100% por el organismo financiador. La FCPCT ULPGC participa como </w:t>
      </w:r>
      <w:proofErr w:type="spellStart"/>
      <w:r w:rsidRPr="00F16AE5">
        <w:rPr>
          <w:rFonts w:ascii="Arial" w:hAnsi="Arial" w:cs="Arial"/>
          <w:color w:val="000000"/>
          <w:lang w:eastAsia="es-ES"/>
        </w:rPr>
        <w:t>Affiliated</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Entity</w:t>
      </w:r>
      <w:proofErr w:type="spellEnd"/>
      <w:r w:rsidRPr="00F16AE5">
        <w:rPr>
          <w:rFonts w:ascii="Arial" w:hAnsi="Arial" w:cs="Arial"/>
          <w:color w:val="000000"/>
          <w:lang w:eastAsia="es-ES"/>
        </w:rPr>
        <w:t xml:space="preserve"> para la gestión económica del presupuesto a ejecutar en la ULPGC.</w:t>
      </w:r>
    </w:p>
    <w:p w14:paraId="0C76766A" w14:textId="62A83ABA" w:rsidR="00203CFE" w:rsidRPr="00F16AE5" w:rsidRDefault="00203CFE" w:rsidP="00203CFE">
      <w:pPr>
        <w:spacing w:line="276" w:lineRule="auto"/>
        <w:jc w:val="both"/>
        <w:rPr>
          <w:rFonts w:ascii="Arial" w:hAnsi="Arial" w:cs="Arial"/>
          <w:color w:val="000000"/>
          <w:lang w:eastAsia="es-ES"/>
        </w:rPr>
      </w:pPr>
    </w:p>
    <w:p w14:paraId="5F376651" w14:textId="73A0BFF2" w:rsidR="00203CFE" w:rsidRDefault="00203CFE" w:rsidP="00203CFE">
      <w:pPr>
        <w:spacing w:line="276" w:lineRule="auto"/>
        <w:jc w:val="both"/>
        <w:rPr>
          <w:rFonts w:ascii="Arial" w:eastAsia="Courier New" w:hAnsi="Arial" w:cs="Arial"/>
          <w:color w:val="000000"/>
        </w:rPr>
      </w:pPr>
      <w:r w:rsidRPr="004C4C14">
        <w:rPr>
          <w:rFonts w:ascii="Arial" w:eastAsia="Courier New" w:hAnsi="Arial" w:cs="Arial"/>
          <w:color w:val="000000"/>
        </w:rPr>
        <w:t>88.- P2019/50 HAPPY PATIENT</w:t>
      </w:r>
    </w:p>
    <w:p w14:paraId="3640FDE5" w14:textId="419FA0C6" w:rsidR="004C4C14" w:rsidRPr="004C4C14" w:rsidRDefault="004C4C14" w:rsidP="004C4C14">
      <w:pPr>
        <w:spacing w:line="276" w:lineRule="auto"/>
        <w:jc w:val="both"/>
        <w:rPr>
          <w:rFonts w:ascii="Arial" w:hAnsi="Arial" w:cs="Arial"/>
          <w:color w:val="000000"/>
          <w:lang w:eastAsia="es-ES"/>
        </w:rPr>
      </w:pPr>
      <w:r w:rsidRPr="004C4C14">
        <w:rPr>
          <w:rFonts w:ascii="Arial" w:hAnsi="Arial" w:cs="Arial"/>
          <w:color w:val="000000"/>
          <w:lang w:eastAsia="es-ES"/>
        </w:rPr>
        <w:t>El proyecto europeo HAPPY PATIENT "</w:t>
      </w:r>
      <w:proofErr w:type="spellStart"/>
      <w:r w:rsidRPr="004C4C14">
        <w:rPr>
          <w:rFonts w:ascii="Arial" w:hAnsi="Arial" w:cs="Arial"/>
          <w:color w:val="000000"/>
          <w:lang w:eastAsia="es-ES"/>
        </w:rPr>
        <w:t>Health</w:t>
      </w:r>
      <w:proofErr w:type="spellEnd"/>
      <w:r w:rsidRPr="004C4C14">
        <w:rPr>
          <w:rFonts w:ascii="Arial" w:hAnsi="Arial" w:cs="Arial"/>
          <w:color w:val="000000"/>
          <w:lang w:eastAsia="es-ES"/>
        </w:rPr>
        <w:t xml:space="preserve"> Alliance </w:t>
      </w:r>
      <w:proofErr w:type="spellStart"/>
      <w:r w:rsidRPr="004C4C14">
        <w:rPr>
          <w:rFonts w:ascii="Arial" w:hAnsi="Arial" w:cs="Arial"/>
          <w:color w:val="000000"/>
          <w:lang w:eastAsia="es-ES"/>
        </w:rPr>
        <w:t>for</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Prudent</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Prescription</w:t>
      </w:r>
      <w:proofErr w:type="spellEnd"/>
      <w:r w:rsidRPr="004C4C14">
        <w:rPr>
          <w:rFonts w:ascii="Arial" w:hAnsi="Arial" w:cs="Arial"/>
          <w:color w:val="000000"/>
          <w:lang w:eastAsia="es-ES"/>
        </w:rPr>
        <w:t xml:space="preserve"> and </w:t>
      </w:r>
      <w:proofErr w:type="spellStart"/>
      <w:r w:rsidRPr="004C4C14">
        <w:rPr>
          <w:rFonts w:ascii="Arial" w:hAnsi="Arial" w:cs="Arial"/>
          <w:color w:val="000000"/>
          <w:lang w:eastAsia="es-ES"/>
        </w:rPr>
        <w:t>Yield</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of</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Antibiotics</w:t>
      </w:r>
      <w:proofErr w:type="spellEnd"/>
      <w:r w:rsidRPr="004C4C14">
        <w:rPr>
          <w:rFonts w:ascii="Arial" w:hAnsi="Arial" w:cs="Arial"/>
          <w:color w:val="000000"/>
          <w:lang w:eastAsia="es-ES"/>
        </w:rPr>
        <w:t xml:space="preserve"> in a </w:t>
      </w:r>
      <w:proofErr w:type="spellStart"/>
      <w:r w:rsidRPr="004C4C14">
        <w:rPr>
          <w:rFonts w:ascii="Arial" w:hAnsi="Arial" w:cs="Arial"/>
          <w:color w:val="000000"/>
          <w:lang w:eastAsia="es-ES"/>
        </w:rPr>
        <w:t>Patient-centered</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Perspective</w:t>
      </w:r>
      <w:proofErr w:type="spellEnd"/>
      <w:r w:rsidRPr="004C4C14">
        <w:rPr>
          <w:rFonts w:ascii="Arial" w:hAnsi="Arial" w:cs="Arial"/>
          <w:color w:val="000000"/>
          <w:lang w:eastAsia="es-ES"/>
        </w:rPr>
        <w:t xml:space="preserve">" es un proyecto financiado por el programa 3rd </w:t>
      </w:r>
      <w:proofErr w:type="spellStart"/>
      <w:r w:rsidRPr="004C4C14">
        <w:rPr>
          <w:rFonts w:ascii="Arial" w:hAnsi="Arial" w:cs="Arial"/>
          <w:color w:val="000000"/>
          <w:lang w:eastAsia="es-ES"/>
        </w:rPr>
        <w:lastRenderedPageBreak/>
        <w:t>Health</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Programme</w:t>
      </w:r>
      <w:proofErr w:type="spellEnd"/>
      <w:r w:rsidRPr="004C4C14">
        <w:rPr>
          <w:rFonts w:ascii="Arial" w:hAnsi="Arial" w:cs="Arial"/>
          <w:color w:val="000000"/>
          <w:lang w:eastAsia="es-ES"/>
        </w:rPr>
        <w:t xml:space="preserve"> (GA. 900024, fecha de resolución </w:t>
      </w:r>
      <w:r>
        <w:rPr>
          <w:rFonts w:ascii="Arial" w:hAnsi="Arial" w:cs="Arial"/>
          <w:color w:val="000000"/>
          <w:lang w:eastAsia="es-ES"/>
        </w:rPr>
        <w:t xml:space="preserve">16 de julio de </w:t>
      </w:r>
      <w:r w:rsidRPr="004C4C14">
        <w:rPr>
          <w:rFonts w:ascii="Arial" w:hAnsi="Arial" w:cs="Arial"/>
          <w:color w:val="000000"/>
          <w:lang w:eastAsia="es-ES"/>
        </w:rPr>
        <w:t xml:space="preserve">2020). Su fecha de inicio de ejecución es el 1/01/2021, con una duración de 36 meses. El proyecto es liderado por INSTITUT CATALA DE LA SALUT (ICS), de España. Tiene como objetivo reducir el uso inadecuado y la distribución de antibióticos en las infecciones más comunes (es decir, infecciones del tracto respiratorio, infecciones del tracto urinario, infecciones dentales) con una intervención multifacética en los establecimientos de salud como se sugiere en el punto 4.2 de las directrices de la UE para el uso prudente de antimicrobianos en la salud humana. El presupuesto total es de 3.311.668,33 </w:t>
      </w:r>
      <w:r>
        <w:rPr>
          <w:rFonts w:ascii="Arial" w:hAnsi="Arial" w:cs="Arial"/>
          <w:color w:val="000000"/>
          <w:lang w:eastAsia="es-ES"/>
        </w:rPr>
        <w:t>euros</w:t>
      </w:r>
      <w:r w:rsidRPr="004C4C14">
        <w:rPr>
          <w:rFonts w:ascii="Arial" w:hAnsi="Arial" w:cs="Arial"/>
          <w:color w:val="000000"/>
          <w:lang w:eastAsia="es-ES"/>
        </w:rPr>
        <w:t xml:space="preserve">, donde el presupuesto de la ULPGC asciende a 132.894,00 </w:t>
      </w:r>
      <w:r>
        <w:rPr>
          <w:rFonts w:ascii="Arial" w:hAnsi="Arial" w:cs="Arial"/>
          <w:color w:val="000000"/>
          <w:lang w:eastAsia="es-ES"/>
        </w:rPr>
        <w:t xml:space="preserve">euros </w:t>
      </w:r>
      <w:r w:rsidRPr="004C4C14">
        <w:rPr>
          <w:rFonts w:ascii="Arial" w:hAnsi="Arial" w:cs="Arial"/>
          <w:color w:val="000000"/>
          <w:lang w:eastAsia="es-ES"/>
        </w:rPr>
        <w:t xml:space="preserve">con un 60% de financiación de la CE. La FCPCT ULPGC participa como </w:t>
      </w:r>
      <w:proofErr w:type="spellStart"/>
      <w:r w:rsidRPr="004C4C14">
        <w:rPr>
          <w:rFonts w:ascii="Arial" w:hAnsi="Arial" w:cs="Arial"/>
          <w:color w:val="000000"/>
          <w:lang w:eastAsia="es-ES"/>
        </w:rPr>
        <w:t>Affiliated</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Entity</w:t>
      </w:r>
      <w:proofErr w:type="spellEnd"/>
      <w:r w:rsidRPr="004C4C14">
        <w:rPr>
          <w:rFonts w:ascii="Arial" w:hAnsi="Arial" w:cs="Arial"/>
          <w:color w:val="000000"/>
          <w:lang w:eastAsia="es-ES"/>
        </w:rPr>
        <w:t xml:space="preserve"> para la gestión económica del presupuesto a ejecutar en la ULPGC.</w:t>
      </w:r>
    </w:p>
    <w:p w14:paraId="6AE1E63B" w14:textId="5DE90FDD" w:rsidR="00203CFE" w:rsidRPr="00F16AE5" w:rsidRDefault="00203CFE" w:rsidP="00203CFE">
      <w:pPr>
        <w:spacing w:line="276" w:lineRule="auto"/>
        <w:jc w:val="both"/>
        <w:rPr>
          <w:rFonts w:ascii="Arial" w:hAnsi="Arial" w:cs="Arial"/>
          <w:color w:val="000000"/>
          <w:lang w:eastAsia="es-ES"/>
        </w:rPr>
      </w:pPr>
    </w:p>
    <w:p w14:paraId="62B0E88D" w14:textId="5E329508" w:rsidR="00203CFE" w:rsidRPr="00F16AE5" w:rsidRDefault="00203CFE" w:rsidP="00203CFE">
      <w:pPr>
        <w:spacing w:line="276" w:lineRule="auto"/>
        <w:jc w:val="both"/>
        <w:rPr>
          <w:rFonts w:ascii="Arial" w:eastAsia="Courier New" w:hAnsi="Arial" w:cs="Arial"/>
          <w:color w:val="000000"/>
        </w:rPr>
      </w:pPr>
      <w:r w:rsidRPr="004C4C14">
        <w:rPr>
          <w:rFonts w:ascii="Arial" w:eastAsia="Courier New" w:hAnsi="Arial" w:cs="Arial"/>
          <w:color w:val="000000"/>
        </w:rPr>
        <w:t>89.- P2020/40 WAFIRA</w:t>
      </w:r>
    </w:p>
    <w:p w14:paraId="558C4E90" w14:textId="25725198" w:rsidR="00203CFE" w:rsidRPr="00F16AE5" w:rsidRDefault="00203CFE" w:rsidP="00203CFE">
      <w:pPr>
        <w:spacing w:line="276" w:lineRule="auto"/>
        <w:jc w:val="both"/>
        <w:rPr>
          <w:rFonts w:ascii="Arial" w:eastAsia="Courier New" w:hAnsi="Arial" w:cs="Arial"/>
          <w:color w:val="000000"/>
        </w:rPr>
      </w:pPr>
    </w:p>
    <w:p w14:paraId="2300D1E6" w14:textId="16B72BD8" w:rsidR="004C4C14" w:rsidRPr="004C4C14" w:rsidRDefault="004C4C14" w:rsidP="004C4C14">
      <w:pPr>
        <w:spacing w:line="276" w:lineRule="auto"/>
        <w:jc w:val="both"/>
        <w:rPr>
          <w:rFonts w:ascii="Arial" w:hAnsi="Arial" w:cs="Arial"/>
          <w:color w:val="000000"/>
          <w:lang w:eastAsia="es-ES"/>
        </w:rPr>
      </w:pPr>
      <w:r w:rsidRPr="004C4C14">
        <w:rPr>
          <w:rFonts w:ascii="Arial" w:hAnsi="Arial" w:cs="Arial"/>
          <w:color w:val="000000"/>
          <w:lang w:eastAsia="es-ES"/>
        </w:rPr>
        <w:t>El proyecto europeo WARIFA "</w:t>
      </w:r>
      <w:proofErr w:type="spellStart"/>
      <w:r w:rsidRPr="004C4C14">
        <w:rPr>
          <w:rFonts w:ascii="Arial" w:hAnsi="Arial" w:cs="Arial"/>
          <w:color w:val="000000"/>
          <w:lang w:eastAsia="es-ES"/>
        </w:rPr>
        <w:t>Watching</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the</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risk</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factors</w:t>
      </w:r>
      <w:proofErr w:type="spellEnd"/>
      <w:r w:rsidRPr="004C4C14">
        <w:rPr>
          <w:rFonts w:ascii="Arial" w:hAnsi="Arial" w:cs="Arial"/>
          <w:color w:val="000000"/>
          <w:lang w:eastAsia="es-ES"/>
        </w:rPr>
        <w:t xml:space="preserve">: Artificial </w:t>
      </w:r>
      <w:proofErr w:type="spellStart"/>
      <w:r w:rsidRPr="004C4C14">
        <w:rPr>
          <w:rFonts w:ascii="Arial" w:hAnsi="Arial" w:cs="Arial"/>
          <w:color w:val="000000"/>
          <w:lang w:eastAsia="es-ES"/>
        </w:rPr>
        <w:t>intelligence</w:t>
      </w:r>
      <w:proofErr w:type="spellEnd"/>
      <w:r w:rsidRPr="004C4C14">
        <w:rPr>
          <w:rFonts w:ascii="Arial" w:hAnsi="Arial" w:cs="Arial"/>
          <w:color w:val="000000"/>
          <w:lang w:eastAsia="es-ES"/>
        </w:rPr>
        <w:t xml:space="preserve"> and </w:t>
      </w:r>
      <w:proofErr w:type="spellStart"/>
      <w:r w:rsidRPr="004C4C14">
        <w:rPr>
          <w:rFonts w:ascii="Arial" w:hAnsi="Arial" w:cs="Arial"/>
          <w:color w:val="000000"/>
          <w:lang w:eastAsia="es-ES"/>
        </w:rPr>
        <w:t>the</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prevention</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of</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chronic</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conditions</w:t>
      </w:r>
      <w:proofErr w:type="spellEnd"/>
      <w:r w:rsidRPr="004C4C14">
        <w:rPr>
          <w:rFonts w:ascii="Arial" w:hAnsi="Arial" w:cs="Arial"/>
          <w:color w:val="000000"/>
          <w:lang w:eastAsia="es-ES"/>
        </w:rPr>
        <w:t xml:space="preserve">" es un proyecto financiado por el programa H2020 (GA. 101017385, fecha de resolución </w:t>
      </w:r>
      <w:r>
        <w:rPr>
          <w:rFonts w:ascii="Arial" w:hAnsi="Arial" w:cs="Arial"/>
          <w:color w:val="000000"/>
          <w:lang w:eastAsia="es-ES"/>
        </w:rPr>
        <w:t xml:space="preserve">10 de diciembre de </w:t>
      </w:r>
      <w:r w:rsidRPr="004C4C14">
        <w:rPr>
          <w:rFonts w:ascii="Arial" w:hAnsi="Arial" w:cs="Arial"/>
          <w:color w:val="000000"/>
          <w:lang w:eastAsia="es-ES"/>
        </w:rPr>
        <w:t xml:space="preserve">2020). Su fecha de inicio de ejecución es el 1/01/2021, con una duración de 48 meses. El proyecto es liderado por UNIVERSITETSSYKEHUSET NORD-NORGE HF (NSE (UNN)) de Noruega. Tiene como objetivo definir un modelo general personalizado de predicción temprana de riesgos mediante inteligencia artificial que se utilizará para apoyar las medidas preventivas sanitarias individuales, así como la intervención temprana. El presupuesto total es de 6.726.468,75 </w:t>
      </w:r>
      <w:r>
        <w:rPr>
          <w:rFonts w:ascii="Arial" w:hAnsi="Arial" w:cs="Arial"/>
          <w:color w:val="000000"/>
          <w:lang w:eastAsia="es-ES"/>
        </w:rPr>
        <w:t>euros</w:t>
      </w:r>
      <w:r w:rsidRPr="004C4C14">
        <w:rPr>
          <w:rFonts w:ascii="Arial" w:hAnsi="Arial" w:cs="Arial"/>
          <w:color w:val="000000"/>
          <w:lang w:eastAsia="es-ES"/>
        </w:rPr>
        <w:t>, donde el presupuesto de la ULPGC asciende a 812.518,</w:t>
      </w:r>
      <w:r>
        <w:rPr>
          <w:rFonts w:ascii="Arial" w:hAnsi="Arial" w:cs="Arial"/>
          <w:color w:val="000000"/>
          <w:lang w:eastAsia="es-ES"/>
        </w:rPr>
        <w:t>00 euros</w:t>
      </w:r>
      <w:r w:rsidRPr="004C4C14">
        <w:rPr>
          <w:rFonts w:ascii="Arial" w:hAnsi="Arial" w:cs="Arial"/>
          <w:color w:val="000000"/>
          <w:lang w:eastAsia="es-ES"/>
        </w:rPr>
        <w:t xml:space="preserve"> con un 100% de financiación de la CE. La FCPCT ULPGC participa como </w:t>
      </w:r>
      <w:proofErr w:type="spellStart"/>
      <w:r w:rsidRPr="004C4C14">
        <w:rPr>
          <w:rFonts w:ascii="Arial" w:hAnsi="Arial" w:cs="Arial"/>
          <w:color w:val="000000"/>
          <w:lang w:eastAsia="es-ES"/>
        </w:rPr>
        <w:t>Third</w:t>
      </w:r>
      <w:proofErr w:type="spellEnd"/>
      <w:r w:rsidRPr="004C4C14">
        <w:rPr>
          <w:rFonts w:ascii="Arial" w:hAnsi="Arial" w:cs="Arial"/>
          <w:color w:val="000000"/>
          <w:lang w:eastAsia="es-ES"/>
        </w:rPr>
        <w:t xml:space="preserve"> </w:t>
      </w:r>
      <w:proofErr w:type="spellStart"/>
      <w:r w:rsidRPr="004C4C14">
        <w:rPr>
          <w:rFonts w:ascii="Arial" w:hAnsi="Arial" w:cs="Arial"/>
          <w:color w:val="000000"/>
          <w:lang w:eastAsia="es-ES"/>
        </w:rPr>
        <w:t>Party</w:t>
      </w:r>
      <w:proofErr w:type="spellEnd"/>
      <w:r w:rsidRPr="004C4C14">
        <w:rPr>
          <w:rFonts w:ascii="Arial" w:hAnsi="Arial" w:cs="Arial"/>
          <w:color w:val="000000"/>
          <w:lang w:eastAsia="es-ES"/>
        </w:rPr>
        <w:t xml:space="preserve"> para la gestión económica del presupuesto a ejecutar en la ULPGC.</w:t>
      </w:r>
    </w:p>
    <w:p w14:paraId="5C18D3E0" w14:textId="77777777" w:rsidR="004C4C14" w:rsidRDefault="004C4C14" w:rsidP="00203CFE">
      <w:pPr>
        <w:spacing w:line="276" w:lineRule="auto"/>
        <w:jc w:val="both"/>
        <w:rPr>
          <w:rFonts w:ascii="Arial" w:eastAsia="Courier New" w:hAnsi="Arial" w:cs="Arial"/>
          <w:color w:val="000000"/>
          <w:u w:val="single"/>
        </w:rPr>
      </w:pPr>
    </w:p>
    <w:p w14:paraId="57917479" w14:textId="0469646C" w:rsidR="008B5F21" w:rsidRPr="00F16AE5" w:rsidRDefault="008B5F21" w:rsidP="008B5F21">
      <w:pPr>
        <w:spacing w:line="276" w:lineRule="auto"/>
        <w:jc w:val="both"/>
        <w:rPr>
          <w:rFonts w:ascii="Arial" w:eastAsia="Courier New" w:hAnsi="Arial" w:cs="Arial"/>
          <w:color w:val="000000"/>
        </w:rPr>
      </w:pPr>
      <w:r w:rsidRPr="00F16AE5">
        <w:rPr>
          <w:rFonts w:ascii="Arial" w:eastAsia="Courier New" w:hAnsi="Arial" w:cs="Arial"/>
          <w:color w:val="000000"/>
        </w:rPr>
        <w:t>90.- P2020/17 ATHENA</w:t>
      </w:r>
    </w:p>
    <w:p w14:paraId="5A3E4120" w14:textId="7FC1FBE4" w:rsidR="008B5F21" w:rsidRPr="00F16AE5" w:rsidRDefault="008B5F21" w:rsidP="008B5F21">
      <w:pPr>
        <w:spacing w:line="276" w:lineRule="auto"/>
        <w:jc w:val="both"/>
        <w:rPr>
          <w:rFonts w:ascii="Arial" w:eastAsia="Courier New" w:hAnsi="Arial" w:cs="Arial"/>
          <w:color w:val="000000"/>
        </w:rPr>
      </w:pPr>
    </w:p>
    <w:p w14:paraId="0A959B49" w14:textId="77777777" w:rsidR="008B5F21" w:rsidRPr="00F16AE5" w:rsidRDefault="008B5F21" w:rsidP="008B5F21">
      <w:pPr>
        <w:jc w:val="both"/>
        <w:rPr>
          <w:rFonts w:ascii="Arial" w:hAnsi="Arial" w:cs="Arial"/>
        </w:rPr>
      </w:pPr>
      <w:r w:rsidRPr="00F16AE5">
        <w:rPr>
          <w:rFonts w:ascii="Arial" w:hAnsi="Arial" w:cs="Arial"/>
          <w:noProof/>
        </w:rPr>
        <w:t xml:space="preserve">El proyecto europeo ATHENA  está financiado por el programa H2020 en la convocatoria </w:t>
      </w:r>
      <w:r w:rsidRPr="00F16AE5">
        <w:rPr>
          <w:rFonts w:ascii="Arial" w:hAnsi="Arial" w:cs="Arial"/>
        </w:rPr>
        <w:t>H2020-SwafS-2020-1</w:t>
      </w:r>
      <w:r w:rsidRPr="00F16AE5">
        <w:rPr>
          <w:rFonts w:ascii="Arial" w:hAnsi="Arial" w:cs="Arial"/>
          <w:noProof/>
        </w:rPr>
        <w:t xml:space="preserve"> y tiene como fecha de inicio el </w:t>
      </w:r>
      <w:r w:rsidRPr="00F16AE5">
        <w:rPr>
          <w:rFonts w:ascii="Arial" w:hAnsi="Arial" w:cs="Arial"/>
        </w:rPr>
        <w:t>1 de febrero de 2021</w:t>
      </w:r>
      <w:r w:rsidRPr="00F16AE5">
        <w:rPr>
          <w:rFonts w:ascii="Arial" w:hAnsi="Arial" w:cs="Arial"/>
          <w:noProof/>
        </w:rPr>
        <w:t xml:space="preserve">y fecha de finalizacion </w:t>
      </w:r>
      <w:r w:rsidRPr="00F16AE5">
        <w:rPr>
          <w:rFonts w:ascii="Arial" w:hAnsi="Arial" w:cs="Arial"/>
        </w:rPr>
        <w:t>31 de enero de 2025</w:t>
      </w:r>
      <w:r w:rsidRPr="00F16AE5">
        <w:rPr>
          <w:rFonts w:ascii="Arial" w:hAnsi="Arial" w:cs="Arial"/>
          <w:noProof/>
        </w:rPr>
        <w:t xml:space="preserve">.  Este proyecto está liderado por </w:t>
      </w:r>
      <w:r w:rsidRPr="00F16AE5">
        <w:rPr>
          <w:rFonts w:ascii="Arial" w:hAnsi="Arial" w:cs="Arial"/>
        </w:rPr>
        <w:t xml:space="preserve">Consulta Europa </w:t>
      </w:r>
      <w:proofErr w:type="spellStart"/>
      <w:r w:rsidRPr="00F16AE5">
        <w:rPr>
          <w:rFonts w:ascii="Arial" w:hAnsi="Arial" w:cs="Arial"/>
        </w:rPr>
        <w:t>Projects</w:t>
      </w:r>
      <w:proofErr w:type="spellEnd"/>
      <w:r w:rsidRPr="00F16AE5">
        <w:rPr>
          <w:rFonts w:ascii="Arial" w:hAnsi="Arial" w:cs="Arial"/>
        </w:rPr>
        <w:t xml:space="preserve"> and </w:t>
      </w:r>
      <w:proofErr w:type="spellStart"/>
      <w:r w:rsidRPr="00F16AE5">
        <w:rPr>
          <w:rFonts w:ascii="Arial" w:hAnsi="Arial" w:cs="Arial"/>
        </w:rPr>
        <w:t>Innovation</w:t>
      </w:r>
      <w:proofErr w:type="spellEnd"/>
      <w:r w:rsidRPr="00F16AE5">
        <w:rPr>
          <w:rFonts w:ascii="Arial" w:hAnsi="Arial" w:cs="Arial"/>
        </w:rPr>
        <w:t>. El proyecto ATHENA tiene como objetivo que en las sociedades europeas se elimine todo tipo de discriminación asociada al género. A pesar del elevado número de mujeres tituladas altamente cualificadas, todavía son muy pocas las que abrazan una carrera investigadora. Con casi el 60% de mujeres licenciadas en la UE, solo un tercio de los investigadores de la UE son mujeres. En este contexto, el proyecto ATHENA tiene como objetivo eliminar las barreras para el reclutamiento, la retención y la progresión profesional de las investigadoras</w:t>
      </w:r>
    </w:p>
    <w:p w14:paraId="28730548" w14:textId="77777777" w:rsidR="008B5F21" w:rsidRPr="00F16AE5" w:rsidRDefault="008B5F21" w:rsidP="008B5F21">
      <w:pPr>
        <w:jc w:val="both"/>
        <w:rPr>
          <w:rFonts w:ascii="Arial" w:hAnsi="Arial" w:cs="Arial"/>
        </w:rPr>
      </w:pPr>
    </w:p>
    <w:p w14:paraId="5F9E52C0" w14:textId="5B19C1A3" w:rsidR="008B5F21" w:rsidRPr="00F16AE5" w:rsidRDefault="008B5F21" w:rsidP="008B5F21">
      <w:pPr>
        <w:jc w:val="both"/>
        <w:rPr>
          <w:rFonts w:ascii="Arial" w:hAnsi="Arial" w:cs="Arial"/>
          <w:noProof/>
        </w:rPr>
      </w:pPr>
      <w:r w:rsidRPr="00F16AE5">
        <w:rPr>
          <w:rFonts w:ascii="Arial" w:hAnsi="Arial" w:cs="Arial"/>
        </w:rPr>
        <w:t xml:space="preserve">El consorcio, conformado por un total de 10 socios, dispone de un presupuesto financiado al 100% por la CE de 1.828.310,00 euros, de los cuales 187.187,50 euros corresponden al presupuesto de la ULPGC. En este proyecto la FCPCT- ULPGC participa como Tercera Parte. </w:t>
      </w:r>
    </w:p>
    <w:p w14:paraId="4FE94CFE" w14:textId="3C87F075" w:rsidR="008B5F21" w:rsidRDefault="008B5F21" w:rsidP="008B5F21">
      <w:pPr>
        <w:spacing w:line="276" w:lineRule="auto"/>
        <w:jc w:val="both"/>
        <w:rPr>
          <w:rFonts w:ascii="Arial" w:eastAsia="Courier New" w:hAnsi="Arial" w:cs="Arial"/>
          <w:color w:val="000000"/>
        </w:rPr>
      </w:pPr>
    </w:p>
    <w:p w14:paraId="46208262" w14:textId="6836C72F" w:rsidR="006337AE" w:rsidRDefault="006337AE" w:rsidP="008B5F21">
      <w:pPr>
        <w:spacing w:line="276" w:lineRule="auto"/>
        <w:jc w:val="both"/>
        <w:rPr>
          <w:rFonts w:ascii="Arial" w:eastAsia="Courier New" w:hAnsi="Arial" w:cs="Arial"/>
          <w:color w:val="000000"/>
        </w:rPr>
      </w:pPr>
    </w:p>
    <w:p w14:paraId="18845142" w14:textId="77777777" w:rsidR="006337AE" w:rsidRPr="00F16AE5" w:rsidRDefault="006337AE" w:rsidP="008B5F21">
      <w:pPr>
        <w:spacing w:line="276" w:lineRule="auto"/>
        <w:jc w:val="both"/>
        <w:rPr>
          <w:rFonts w:ascii="Arial" w:eastAsia="Courier New" w:hAnsi="Arial" w:cs="Arial"/>
          <w:color w:val="000000"/>
        </w:rPr>
      </w:pPr>
    </w:p>
    <w:p w14:paraId="3E40FFCD" w14:textId="7D2298DA" w:rsidR="008B5F21" w:rsidRDefault="008B5F21" w:rsidP="008B5F21">
      <w:pPr>
        <w:spacing w:line="276" w:lineRule="auto"/>
        <w:jc w:val="both"/>
        <w:rPr>
          <w:rFonts w:ascii="Arial" w:eastAsia="Courier New" w:hAnsi="Arial" w:cs="Arial"/>
          <w:color w:val="000000"/>
        </w:rPr>
      </w:pPr>
      <w:r w:rsidRPr="004C4C14">
        <w:rPr>
          <w:rFonts w:ascii="Arial" w:eastAsia="Courier New" w:hAnsi="Arial" w:cs="Arial"/>
          <w:color w:val="000000"/>
        </w:rPr>
        <w:lastRenderedPageBreak/>
        <w:t>91.- S2020/05 INTERMEDIA</w:t>
      </w:r>
    </w:p>
    <w:p w14:paraId="334ECB92" w14:textId="03B41129" w:rsidR="004C4C14" w:rsidRDefault="004C4C14" w:rsidP="008B5F21">
      <w:pPr>
        <w:spacing w:line="276" w:lineRule="auto"/>
        <w:jc w:val="both"/>
        <w:rPr>
          <w:rFonts w:ascii="Arial" w:eastAsia="Courier New" w:hAnsi="Arial" w:cs="Arial"/>
          <w:color w:val="000000"/>
        </w:rPr>
      </w:pPr>
    </w:p>
    <w:p w14:paraId="243E2AC5" w14:textId="15CAB7EF" w:rsidR="004C4C14" w:rsidRPr="004C4C14" w:rsidRDefault="004C4C14" w:rsidP="004C4C14">
      <w:pPr>
        <w:jc w:val="both"/>
        <w:rPr>
          <w:rFonts w:ascii="Arial" w:hAnsi="Arial" w:cs="Arial"/>
        </w:rPr>
      </w:pPr>
      <w:r w:rsidRPr="004C4C14">
        <w:rPr>
          <w:rFonts w:ascii="Arial" w:hAnsi="Arial" w:cs="Arial"/>
        </w:rPr>
        <w:t xml:space="preserve">La subvención para el Proyecto INTERMEDIA 2020/2021 ha sido concedida por el Cabildo de Gran Canaria – Consejería de Presidencia (Resolución 102/20 de fecha </w:t>
      </w:r>
      <w:r>
        <w:rPr>
          <w:rFonts w:ascii="Arial" w:hAnsi="Arial" w:cs="Arial"/>
        </w:rPr>
        <w:t xml:space="preserve">15 de mayo de </w:t>
      </w:r>
      <w:r w:rsidRPr="004C4C14">
        <w:rPr>
          <w:rFonts w:ascii="Arial" w:hAnsi="Arial" w:cs="Arial"/>
        </w:rPr>
        <w:t xml:space="preserve">2020). Tiene como fecha de inicio de ejecución el 1/10/2020, con una duración de 12 meses. Su objetivo es la prestación del Servicio de Mediación, Resolución de Conflictos y Atención Integral, apostando por el desarrollo de diferentes iniciativas, tanto de intervención como formativas y de promoción social, científica y comunitaria relativas a Servicios de mediación, Intervención y Preservación Familiar. Prestando servicios de forma gratuita a familias </w:t>
      </w:r>
      <w:proofErr w:type="spellStart"/>
      <w:r w:rsidRPr="004C4C14">
        <w:rPr>
          <w:rFonts w:ascii="Arial" w:hAnsi="Arial" w:cs="Arial"/>
        </w:rPr>
        <w:t>multiproblemática</w:t>
      </w:r>
      <w:proofErr w:type="spellEnd"/>
      <w:r w:rsidRPr="004C4C14">
        <w:rPr>
          <w:rFonts w:ascii="Arial" w:hAnsi="Arial" w:cs="Arial"/>
        </w:rPr>
        <w:t xml:space="preserve"> de la sociedad canaria y de forma específica orienta e intervienen terapéuticamente en menores con problemas de conducta, bajo rendimiento escolar o baja motivación. El presupuesto total es de 25.000,00</w:t>
      </w:r>
      <w:r>
        <w:rPr>
          <w:rFonts w:ascii="Arial" w:hAnsi="Arial" w:cs="Arial"/>
        </w:rPr>
        <w:t xml:space="preserve"> euros</w:t>
      </w:r>
      <w:r w:rsidRPr="004C4C14">
        <w:rPr>
          <w:rFonts w:ascii="Arial" w:hAnsi="Arial" w:cs="Arial"/>
        </w:rPr>
        <w:t>, financiado al 100% por el Cabildo. La ULPGC es la única entidad beneficiaria de la ayuda, siendo la FCPCT la entidad encargada de la gestión económico-administrativa.</w:t>
      </w:r>
    </w:p>
    <w:p w14:paraId="2E02FF14" w14:textId="77777777" w:rsidR="004C4C14" w:rsidRPr="00F16AE5" w:rsidRDefault="004C4C14" w:rsidP="008B5F21">
      <w:pPr>
        <w:spacing w:line="276" w:lineRule="auto"/>
        <w:jc w:val="both"/>
        <w:rPr>
          <w:rFonts w:ascii="Arial" w:eastAsia="Courier New" w:hAnsi="Arial" w:cs="Arial"/>
          <w:color w:val="000000"/>
        </w:rPr>
      </w:pPr>
    </w:p>
    <w:p w14:paraId="78365DD1" w14:textId="0159C842" w:rsidR="008B5F21" w:rsidRPr="00F16AE5" w:rsidRDefault="008B5F21" w:rsidP="008B5F21">
      <w:pPr>
        <w:spacing w:line="276" w:lineRule="auto"/>
        <w:jc w:val="both"/>
        <w:rPr>
          <w:rFonts w:ascii="Arial" w:eastAsia="Courier New" w:hAnsi="Arial" w:cs="Arial"/>
          <w:color w:val="000000"/>
        </w:rPr>
      </w:pPr>
      <w:r w:rsidRPr="00F16AE5">
        <w:rPr>
          <w:rFonts w:ascii="Arial" w:eastAsia="Courier New" w:hAnsi="Arial" w:cs="Arial"/>
          <w:color w:val="000000"/>
        </w:rPr>
        <w:t>92.-</w:t>
      </w:r>
      <w:r w:rsidR="00377799" w:rsidRPr="00F16AE5">
        <w:rPr>
          <w:rFonts w:ascii="Arial" w:eastAsia="Courier New" w:hAnsi="Arial" w:cs="Arial"/>
          <w:color w:val="000000"/>
        </w:rPr>
        <w:t xml:space="preserve"> </w:t>
      </w:r>
      <w:r w:rsidR="00D951EA" w:rsidRPr="00F16AE5">
        <w:rPr>
          <w:rFonts w:ascii="Arial" w:eastAsia="Courier New" w:hAnsi="Arial" w:cs="Arial"/>
          <w:color w:val="000000"/>
        </w:rPr>
        <w:t>F2020/01 FEI PARAGONE</w:t>
      </w:r>
    </w:p>
    <w:p w14:paraId="5ADCA203" w14:textId="42E42B24" w:rsidR="008B5F21" w:rsidRPr="00F16AE5" w:rsidRDefault="008B5F21" w:rsidP="008B5F21">
      <w:pPr>
        <w:spacing w:line="276" w:lineRule="auto"/>
        <w:jc w:val="both"/>
        <w:rPr>
          <w:rFonts w:ascii="Arial" w:eastAsia="Courier New" w:hAnsi="Arial" w:cs="Arial"/>
          <w:color w:val="000000"/>
          <w:u w:val="single"/>
        </w:rPr>
      </w:pPr>
    </w:p>
    <w:p w14:paraId="1CF2D524" w14:textId="08EEDE3D"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 xml:space="preserve">Con fecha 7 de mayo de 2020 se constituyó el Fondo Específico de Investigación "Biotecnología Animal" por importe de 42.847,66 euros. Este fondo se ha creado con los Recursos Libres Disponibles derivados del proyecto PARAGONE. </w:t>
      </w:r>
      <w:proofErr w:type="spellStart"/>
      <w:r w:rsidRPr="00F16AE5">
        <w:rPr>
          <w:rFonts w:ascii="Arial" w:hAnsi="Arial" w:cs="Arial"/>
          <w:color w:val="000000"/>
          <w:lang w:eastAsia="es-ES"/>
        </w:rPr>
        <w:t>Vaccines</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for</w:t>
      </w:r>
      <w:proofErr w:type="spellEnd"/>
      <w:r w:rsidRPr="00F16AE5">
        <w:rPr>
          <w:rFonts w:ascii="Arial" w:hAnsi="Arial" w:cs="Arial"/>
          <w:color w:val="000000"/>
          <w:lang w:eastAsia="es-ES"/>
        </w:rPr>
        <w:t xml:space="preserve"> animal parasites con acrónimo PARAGONE que finalizó el 30 de marzo 2019.</w:t>
      </w:r>
    </w:p>
    <w:p w14:paraId="5F1FDBB0" w14:textId="5F9D8172" w:rsidR="00D951EA" w:rsidRPr="00F16AE5" w:rsidRDefault="00D951EA" w:rsidP="00D951EA">
      <w:pPr>
        <w:spacing w:line="276" w:lineRule="auto"/>
        <w:jc w:val="both"/>
        <w:rPr>
          <w:rFonts w:ascii="Arial" w:hAnsi="Arial" w:cs="Arial"/>
          <w:color w:val="000000"/>
          <w:lang w:eastAsia="es-ES"/>
        </w:rPr>
      </w:pPr>
    </w:p>
    <w:p w14:paraId="11A7264A" w14:textId="6881375A"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93.- F2020/02 FEI ECOAQUA</w:t>
      </w:r>
    </w:p>
    <w:p w14:paraId="5474AFFF" w14:textId="77777777" w:rsidR="00D951EA" w:rsidRPr="00F16AE5" w:rsidRDefault="00D951EA" w:rsidP="00D951EA">
      <w:pPr>
        <w:spacing w:line="276" w:lineRule="auto"/>
        <w:jc w:val="both"/>
        <w:rPr>
          <w:rFonts w:ascii="Arial" w:hAnsi="Arial" w:cs="Arial"/>
          <w:color w:val="000000"/>
          <w:lang w:eastAsia="es-ES"/>
        </w:rPr>
      </w:pPr>
    </w:p>
    <w:p w14:paraId="1B90BA4B" w14:textId="4870AFB8"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Con fecha 6 de abril de 2020 se constituyó el Fondo Específ</w:t>
      </w:r>
      <w:r w:rsidR="004C4C14">
        <w:rPr>
          <w:rFonts w:ascii="Arial" w:hAnsi="Arial" w:cs="Arial"/>
          <w:color w:val="000000"/>
          <w:lang w:eastAsia="es-ES"/>
        </w:rPr>
        <w:t>ico de Investigación "</w:t>
      </w:r>
      <w:proofErr w:type="spellStart"/>
      <w:r w:rsidR="004C4C14">
        <w:rPr>
          <w:rFonts w:ascii="Arial" w:hAnsi="Arial" w:cs="Arial"/>
          <w:color w:val="000000"/>
          <w:lang w:eastAsia="es-ES"/>
        </w:rPr>
        <w:t>EcoAqua</w:t>
      </w:r>
      <w:proofErr w:type="spellEnd"/>
      <w:r w:rsidR="004C4C14">
        <w:rPr>
          <w:rFonts w:ascii="Arial" w:hAnsi="Arial" w:cs="Arial"/>
          <w:color w:val="000000"/>
          <w:lang w:eastAsia="es-ES"/>
        </w:rPr>
        <w:t xml:space="preserve">" </w:t>
      </w:r>
      <w:r w:rsidRPr="00F16AE5">
        <w:rPr>
          <w:rFonts w:ascii="Arial" w:hAnsi="Arial" w:cs="Arial"/>
          <w:color w:val="000000"/>
          <w:lang w:eastAsia="es-ES"/>
        </w:rPr>
        <w:t>por importe de 16.887,11 euros. Este fondo se ha creado con los Recursos Libres Disponibles derivados del proyecto “</w:t>
      </w:r>
      <w:proofErr w:type="spellStart"/>
      <w:r w:rsidRPr="00F16AE5">
        <w:rPr>
          <w:rFonts w:ascii="Arial" w:hAnsi="Arial" w:cs="Arial"/>
          <w:color w:val="000000"/>
          <w:lang w:eastAsia="es-ES"/>
        </w:rPr>
        <w:t>Research</w:t>
      </w:r>
      <w:proofErr w:type="spellEnd"/>
      <w:r w:rsidRPr="00F16AE5">
        <w:rPr>
          <w:rFonts w:ascii="Arial" w:hAnsi="Arial" w:cs="Arial"/>
          <w:color w:val="000000"/>
          <w:lang w:eastAsia="es-ES"/>
        </w:rPr>
        <w:t xml:space="preserve"> and </w:t>
      </w:r>
      <w:proofErr w:type="spellStart"/>
      <w:r w:rsidRPr="00F16AE5">
        <w:rPr>
          <w:rFonts w:ascii="Arial" w:hAnsi="Arial" w:cs="Arial"/>
          <w:color w:val="000000"/>
          <w:lang w:eastAsia="es-ES"/>
        </w:rPr>
        <w:t>Technology</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to</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enhance</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excellence</w:t>
      </w:r>
      <w:proofErr w:type="spellEnd"/>
      <w:r w:rsidRPr="00F16AE5">
        <w:rPr>
          <w:rFonts w:ascii="Arial" w:hAnsi="Arial" w:cs="Arial"/>
          <w:color w:val="000000"/>
          <w:lang w:eastAsia="es-ES"/>
        </w:rPr>
        <w:t xml:space="preserve"> in </w:t>
      </w:r>
      <w:proofErr w:type="spellStart"/>
      <w:r w:rsidRPr="00F16AE5">
        <w:rPr>
          <w:rFonts w:ascii="Arial" w:hAnsi="Arial" w:cs="Arial"/>
          <w:color w:val="000000"/>
          <w:lang w:eastAsia="es-ES"/>
        </w:rPr>
        <w:t>Aquaculture</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development</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under</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an</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Ecosystem</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approach</w:t>
      </w:r>
      <w:proofErr w:type="spellEnd"/>
      <w:r w:rsidRPr="00F16AE5">
        <w:rPr>
          <w:rFonts w:ascii="Arial" w:hAnsi="Arial" w:cs="Arial"/>
          <w:color w:val="000000"/>
          <w:lang w:eastAsia="es-ES"/>
        </w:rPr>
        <w:t xml:space="preserve">” con acrónimo </w:t>
      </w:r>
      <w:proofErr w:type="spellStart"/>
      <w:r w:rsidRPr="00F16AE5">
        <w:rPr>
          <w:rFonts w:ascii="Arial" w:hAnsi="Arial" w:cs="Arial"/>
          <w:color w:val="000000"/>
          <w:lang w:eastAsia="es-ES"/>
        </w:rPr>
        <w:t>EcoAqua</w:t>
      </w:r>
      <w:proofErr w:type="spellEnd"/>
      <w:r w:rsidRPr="00F16AE5">
        <w:rPr>
          <w:rFonts w:ascii="Arial" w:hAnsi="Arial" w:cs="Arial"/>
          <w:color w:val="000000"/>
          <w:lang w:eastAsia="es-ES"/>
        </w:rPr>
        <w:t xml:space="preserve"> que finalizó el 30 de abril 2019.</w:t>
      </w:r>
    </w:p>
    <w:p w14:paraId="77760DC1" w14:textId="6C16810D" w:rsidR="00D951EA" w:rsidRPr="00F16AE5" w:rsidRDefault="00D951EA" w:rsidP="00D951EA">
      <w:pPr>
        <w:spacing w:line="276" w:lineRule="auto"/>
        <w:jc w:val="both"/>
        <w:rPr>
          <w:rFonts w:ascii="Arial" w:hAnsi="Arial" w:cs="Arial"/>
          <w:color w:val="000000"/>
          <w:lang w:eastAsia="es-ES"/>
        </w:rPr>
      </w:pPr>
    </w:p>
    <w:p w14:paraId="47DB7D6F" w14:textId="49A97DE5"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94.- F2020/03 FEI CIBERLANDIA</w:t>
      </w:r>
    </w:p>
    <w:p w14:paraId="4A67EDC8" w14:textId="77777777" w:rsidR="00D951EA" w:rsidRPr="00F16AE5" w:rsidRDefault="00D951EA" w:rsidP="00D951EA">
      <w:pPr>
        <w:spacing w:line="276" w:lineRule="auto"/>
        <w:jc w:val="both"/>
        <w:rPr>
          <w:rFonts w:ascii="Arial" w:hAnsi="Arial" w:cs="Arial"/>
          <w:color w:val="000000"/>
          <w:lang w:eastAsia="es-ES"/>
        </w:rPr>
      </w:pPr>
    </w:p>
    <w:p w14:paraId="1019DF0F" w14:textId="7A1D6F64"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Con fecha 10 de julio de 2020 se constituyó el Fondo Específico de Investigación “CIBERLANDIA – EDUCACIÓN, ROBÓTICA y TIC” por importe de 15.112,03 euros. Este fondo se ha creado con remanentes de la encomienda de servicios del IUCTC constituida el 27 de junio de 2014.</w:t>
      </w:r>
    </w:p>
    <w:p w14:paraId="56474B55" w14:textId="083256FC" w:rsidR="00D951EA" w:rsidRPr="00F16AE5" w:rsidRDefault="00D951EA" w:rsidP="00D951EA">
      <w:pPr>
        <w:spacing w:line="276" w:lineRule="auto"/>
        <w:jc w:val="both"/>
        <w:rPr>
          <w:rFonts w:ascii="Arial" w:hAnsi="Arial" w:cs="Arial"/>
          <w:color w:val="000000"/>
          <w:lang w:eastAsia="es-ES"/>
        </w:rPr>
      </w:pPr>
    </w:p>
    <w:p w14:paraId="4A238CBD" w14:textId="292E8C28"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95.- F2020/04 FEI AW GENETICA</w:t>
      </w:r>
    </w:p>
    <w:p w14:paraId="50DB0B6C" w14:textId="77777777" w:rsidR="00D951EA" w:rsidRPr="00F16AE5" w:rsidRDefault="00D951EA" w:rsidP="00D951EA">
      <w:pPr>
        <w:spacing w:line="276" w:lineRule="auto"/>
        <w:jc w:val="both"/>
        <w:rPr>
          <w:rFonts w:ascii="Arial" w:hAnsi="Arial" w:cs="Arial"/>
          <w:color w:val="000000"/>
          <w:lang w:eastAsia="es-ES"/>
        </w:rPr>
      </w:pPr>
    </w:p>
    <w:p w14:paraId="7E520320" w14:textId="1046C5FF"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 xml:space="preserve">Con fecha 18 de agosto de 2020 se constituyó el Fondo Específico de Investigación “Caracterización genética y fenotípica de condiciones asociadas a enfermedad cardiovascular” por importe de 16.200,28 euros. Este fondo se ha creado con remanentes </w:t>
      </w:r>
      <w:r w:rsidRPr="00F16AE5">
        <w:rPr>
          <w:rFonts w:ascii="Arial" w:hAnsi="Arial" w:cs="Arial"/>
          <w:color w:val="000000"/>
          <w:lang w:eastAsia="es-ES"/>
        </w:rPr>
        <w:lastRenderedPageBreak/>
        <w:t xml:space="preserve">derivados del Servicio de </w:t>
      </w:r>
      <w:proofErr w:type="spellStart"/>
      <w:r w:rsidRPr="00F16AE5">
        <w:rPr>
          <w:rFonts w:ascii="Arial" w:hAnsi="Arial" w:cs="Arial"/>
          <w:color w:val="000000"/>
          <w:lang w:eastAsia="es-ES"/>
        </w:rPr>
        <w:t>genotipado</w:t>
      </w:r>
      <w:proofErr w:type="spellEnd"/>
      <w:r w:rsidRPr="00F16AE5">
        <w:rPr>
          <w:rFonts w:ascii="Arial" w:hAnsi="Arial" w:cs="Arial"/>
          <w:color w:val="000000"/>
          <w:lang w:eastAsia="es-ES"/>
        </w:rPr>
        <w:t xml:space="preserve"> y fenotipado de conejos NZW-GSB con acrónimo GENOTIPO finalizado el 28 de febrero de 2019.</w:t>
      </w:r>
    </w:p>
    <w:p w14:paraId="06268276" w14:textId="59E27F38" w:rsidR="00D951EA" w:rsidRDefault="00D951EA" w:rsidP="00D951EA">
      <w:pPr>
        <w:spacing w:line="276" w:lineRule="auto"/>
        <w:jc w:val="both"/>
        <w:rPr>
          <w:rFonts w:ascii="Arial" w:hAnsi="Arial" w:cs="Arial"/>
          <w:color w:val="000000"/>
          <w:lang w:eastAsia="es-ES"/>
        </w:rPr>
      </w:pPr>
    </w:p>
    <w:p w14:paraId="0B389E03" w14:textId="341479F8"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96.- F2020/05 FEI URBANWASTE</w:t>
      </w:r>
    </w:p>
    <w:p w14:paraId="16128E97" w14:textId="77777777" w:rsidR="00D951EA" w:rsidRPr="00F16AE5" w:rsidRDefault="00D951EA" w:rsidP="00D951EA">
      <w:pPr>
        <w:spacing w:line="276" w:lineRule="auto"/>
        <w:jc w:val="both"/>
        <w:rPr>
          <w:rFonts w:ascii="Arial" w:hAnsi="Arial" w:cs="Arial"/>
          <w:color w:val="000000"/>
          <w:lang w:eastAsia="es-ES"/>
        </w:rPr>
      </w:pPr>
    </w:p>
    <w:p w14:paraId="60F504DB" w14:textId="70D2460F"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 xml:space="preserve">Con fecha 6 de julio de 2020 se constituyó el Fondo Específico de Investigación "Sistemas de comunicaciones ópticas basados en receptores OCC" por importe de 68.700,92 euros. Este fondo se ha creado con los Recursos Libres Disponibles derivados del proyecto titulado “Urban </w:t>
      </w:r>
      <w:proofErr w:type="spellStart"/>
      <w:r w:rsidRPr="00F16AE5">
        <w:rPr>
          <w:rFonts w:ascii="Arial" w:hAnsi="Arial" w:cs="Arial"/>
          <w:color w:val="000000"/>
          <w:lang w:eastAsia="es-ES"/>
        </w:rPr>
        <w:t>strategies</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for</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Waste</w:t>
      </w:r>
      <w:proofErr w:type="spellEnd"/>
      <w:r w:rsidRPr="00F16AE5">
        <w:rPr>
          <w:rFonts w:ascii="Arial" w:hAnsi="Arial" w:cs="Arial"/>
          <w:color w:val="000000"/>
          <w:lang w:eastAsia="es-ES"/>
        </w:rPr>
        <w:t xml:space="preserve"> Management in </w:t>
      </w:r>
      <w:proofErr w:type="spellStart"/>
      <w:r w:rsidRPr="00F16AE5">
        <w:rPr>
          <w:rFonts w:ascii="Arial" w:hAnsi="Arial" w:cs="Arial"/>
          <w:color w:val="000000"/>
          <w:lang w:eastAsia="es-ES"/>
        </w:rPr>
        <w:t>Tourist</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Cities</w:t>
      </w:r>
      <w:proofErr w:type="spellEnd"/>
      <w:r w:rsidRPr="00F16AE5">
        <w:rPr>
          <w:rFonts w:ascii="Arial" w:hAnsi="Arial" w:cs="Arial"/>
          <w:color w:val="000000"/>
          <w:lang w:eastAsia="es-ES"/>
        </w:rPr>
        <w:t>” con acrónimo URBANWASTE que finalizó el 31 de mayo de 2019.</w:t>
      </w:r>
    </w:p>
    <w:p w14:paraId="1F6902FF" w14:textId="2A624BDB" w:rsidR="00D951EA" w:rsidRDefault="00D951EA" w:rsidP="00D951EA">
      <w:pPr>
        <w:spacing w:line="276" w:lineRule="auto"/>
        <w:jc w:val="both"/>
        <w:rPr>
          <w:rFonts w:ascii="Arial" w:hAnsi="Arial" w:cs="Arial"/>
          <w:color w:val="000000"/>
          <w:lang w:eastAsia="es-ES"/>
        </w:rPr>
      </w:pPr>
    </w:p>
    <w:p w14:paraId="42EAB7E8" w14:textId="70ADFE49"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97.- F2020/06 FEI ENABLE S3</w:t>
      </w:r>
    </w:p>
    <w:p w14:paraId="419E1F0A" w14:textId="77777777" w:rsidR="00D951EA" w:rsidRPr="00F16AE5" w:rsidRDefault="00D951EA" w:rsidP="00D951EA">
      <w:pPr>
        <w:spacing w:line="276" w:lineRule="auto"/>
        <w:jc w:val="both"/>
        <w:rPr>
          <w:rFonts w:ascii="Arial" w:hAnsi="Arial" w:cs="Arial"/>
          <w:color w:val="000000"/>
          <w:lang w:eastAsia="es-ES"/>
        </w:rPr>
      </w:pPr>
    </w:p>
    <w:p w14:paraId="6A19A1B7" w14:textId="564562F6"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Con fecha 6 de julio de 2020 se constituyó el Fondo Específico de Investigación "ENABLE-FEI" por importe de 6.662,25 euros. Este fondo se ha creado con los Recursos Libres Disponibles derivados del proyecto titulado “</w:t>
      </w:r>
      <w:proofErr w:type="spellStart"/>
      <w:r w:rsidRPr="00F16AE5">
        <w:rPr>
          <w:rFonts w:ascii="Arial" w:hAnsi="Arial" w:cs="Arial"/>
          <w:color w:val="000000"/>
          <w:lang w:eastAsia="es-ES"/>
        </w:rPr>
        <w:t>European</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Initiative</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to</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Enable</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Validation</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for</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Highly</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Automated</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Safe</w:t>
      </w:r>
      <w:proofErr w:type="spellEnd"/>
      <w:r w:rsidRPr="00F16AE5">
        <w:rPr>
          <w:rFonts w:ascii="Arial" w:hAnsi="Arial" w:cs="Arial"/>
          <w:color w:val="000000"/>
          <w:lang w:eastAsia="es-ES"/>
        </w:rPr>
        <w:t xml:space="preserve"> and </w:t>
      </w:r>
      <w:proofErr w:type="spellStart"/>
      <w:r w:rsidRPr="00F16AE5">
        <w:rPr>
          <w:rFonts w:ascii="Arial" w:hAnsi="Arial" w:cs="Arial"/>
          <w:color w:val="000000"/>
          <w:lang w:eastAsia="es-ES"/>
        </w:rPr>
        <w:t>Secure</w:t>
      </w:r>
      <w:proofErr w:type="spellEnd"/>
      <w:r w:rsidRPr="00F16AE5">
        <w:rPr>
          <w:rFonts w:ascii="Arial" w:hAnsi="Arial" w:cs="Arial"/>
          <w:color w:val="000000"/>
          <w:lang w:eastAsia="es-ES"/>
        </w:rPr>
        <w:t xml:space="preserve"> </w:t>
      </w:r>
      <w:proofErr w:type="spellStart"/>
      <w:r w:rsidRPr="00F16AE5">
        <w:rPr>
          <w:rFonts w:ascii="Arial" w:hAnsi="Arial" w:cs="Arial"/>
          <w:color w:val="000000"/>
          <w:lang w:eastAsia="es-ES"/>
        </w:rPr>
        <w:t>Systems</w:t>
      </w:r>
      <w:proofErr w:type="spellEnd"/>
      <w:r w:rsidRPr="00F16AE5">
        <w:rPr>
          <w:rFonts w:ascii="Arial" w:hAnsi="Arial" w:cs="Arial"/>
          <w:color w:val="000000"/>
          <w:lang w:eastAsia="es-ES"/>
        </w:rPr>
        <w:t xml:space="preserve"> con acrónimo ENABLE-S3 que finalizó el 31 de 05 de 2019.</w:t>
      </w:r>
    </w:p>
    <w:p w14:paraId="4DBA4F55" w14:textId="77777777" w:rsidR="00D951EA" w:rsidRPr="00F16AE5" w:rsidRDefault="00D951EA" w:rsidP="00D951EA">
      <w:pPr>
        <w:spacing w:line="276" w:lineRule="auto"/>
        <w:jc w:val="both"/>
        <w:rPr>
          <w:rFonts w:ascii="Arial" w:hAnsi="Arial" w:cs="Arial"/>
          <w:color w:val="000000"/>
          <w:lang w:eastAsia="es-ES"/>
        </w:rPr>
      </w:pPr>
    </w:p>
    <w:p w14:paraId="4EFDB139" w14:textId="0269E28C"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98.- F2020/11 FEI DATA VIZ</w:t>
      </w:r>
    </w:p>
    <w:p w14:paraId="7584C03B" w14:textId="77777777" w:rsidR="00D951EA" w:rsidRPr="00F16AE5" w:rsidRDefault="00D951EA" w:rsidP="00D951EA">
      <w:pPr>
        <w:spacing w:line="276" w:lineRule="auto"/>
        <w:jc w:val="both"/>
        <w:rPr>
          <w:rFonts w:ascii="Arial" w:hAnsi="Arial" w:cs="Arial"/>
          <w:color w:val="000000"/>
          <w:lang w:eastAsia="es-ES"/>
        </w:rPr>
      </w:pPr>
    </w:p>
    <w:p w14:paraId="00CF8030" w14:textId="4AB98C36" w:rsidR="00D951EA" w:rsidRPr="00F16AE5" w:rsidRDefault="00D951EA" w:rsidP="00D951EA">
      <w:pPr>
        <w:spacing w:line="276" w:lineRule="auto"/>
        <w:jc w:val="both"/>
        <w:rPr>
          <w:rFonts w:ascii="Arial" w:hAnsi="Arial" w:cs="Arial"/>
          <w:color w:val="000000"/>
          <w:lang w:eastAsia="es-ES"/>
        </w:rPr>
      </w:pPr>
      <w:r w:rsidRPr="00F16AE5">
        <w:rPr>
          <w:rFonts w:ascii="Arial" w:hAnsi="Arial" w:cs="Arial"/>
          <w:color w:val="000000"/>
          <w:lang w:eastAsia="es-ES"/>
        </w:rPr>
        <w:t>Con fecha 28 de diciembre de 2020 se constituyó el Fondo Específico de Investigación "Internet Data VIZ: pl</w:t>
      </w:r>
      <w:r w:rsidR="00F16AE5" w:rsidRPr="00F16AE5">
        <w:rPr>
          <w:rFonts w:ascii="Arial" w:hAnsi="Arial" w:cs="Arial"/>
          <w:color w:val="000000"/>
          <w:lang w:eastAsia="es-ES"/>
        </w:rPr>
        <w:t>ataformas avanzadas para el tra</w:t>
      </w:r>
      <w:r w:rsidRPr="00F16AE5">
        <w:rPr>
          <w:rFonts w:ascii="Arial" w:hAnsi="Arial" w:cs="Arial"/>
          <w:color w:val="000000"/>
          <w:lang w:eastAsia="es-ES"/>
        </w:rPr>
        <w:t>tamiento y visualización de datos geométricos" por importe de 128.910,40 euros. Este fondo se ha creado con los Recursos Libres Disponibles derivados del proyecto titulado “Future Internet - Core" con acrónimo FICORE.</w:t>
      </w:r>
      <w:r w:rsidR="00F16AE5" w:rsidRPr="00F16AE5">
        <w:rPr>
          <w:rFonts w:ascii="Arial" w:hAnsi="Arial" w:cs="Arial"/>
          <w:color w:val="000000"/>
          <w:lang w:eastAsia="es-ES"/>
        </w:rPr>
        <w:t xml:space="preserve"> Se ha traspasado asimismo 11.209,60 euros en concepto de comisión de gestión asociada a los gastos del FEI.</w:t>
      </w:r>
    </w:p>
    <w:p w14:paraId="6CE28BF4" w14:textId="77777777" w:rsidR="00F16AE5" w:rsidRDefault="00F16AE5" w:rsidP="008B5F21">
      <w:pPr>
        <w:spacing w:line="276" w:lineRule="auto"/>
        <w:jc w:val="both"/>
        <w:rPr>
          <w:rFonts w:ascii="Arial" w:eastAsia="Courier New" w:hAnsi="Arial" w:cs="Arial"/>
          <w:color w:val="000000"/>
          <w:u w:val="single"/>
        </w:rPr>
      </w:pPr>
    </w:p>
    <w:p w14:paraId="4F3EA7F1" w14:textId="77777777" w:rsidR="00935709" w:rsidRPr="00215EAB" w:rsidRDefault="00935709" w:rsidP="00935709">
      <w:pPr>
        <w:numPr>
          <w:ilvl w:val="0"/>
          <w:numId w:val="5"/>
        </w:numPr>
        <w:spacing w:line="276" w:lineRule="auto"/>
        <w:ind w:left="426" w:hanging="426"/>
        <w:jc w:val="both"/>
        <w:rPr>
          <w:rFonts w:ascii="Arial" w:eastAsia="Courier New" w:hAnsi="Arial" w:cs="Arial"/>
          <w:color w:val="000000"/>
        </w:rPr>
      </w:pPr>
      <w:r w:rsidRPr="00215EAB">
        <w:rPr>
          <w:rFonts w:ascii="Arial" w:eastAsia="Courier New" w:hAnsi="Arial" w:cs="Arial"/>
          <w:color w:val="000000"/>
        </w:rPr>
        <w:t>Donaciones y legados</w:t>
      </w:r>
    </w:p>
    <w:p w14:paraId="31BDAE01" w14:textId="77777777" w:rsidR="00935709" w:rsidRPr="00A361E1" w:rsidRDefault="00935709" w:rsidP="00935709">
      <w:pPr>
        <w:spacing w:line="276" w:lineRule="auto"/>
        <w:ind w:left="810"/>
        <w:jc w:val="both"/>
        <w:rPr>
          <w:rFonts w:ascii="Arial" w:eastAsia="Courier New" w:hAnsi="Arial" w:cs="Arial"/>
          <w:color w:val="000000"/>
        </w:rPr>
      </w:pPr>
    </w:p>
    <w:p w14:paraId="54C933F4" w14:textId="0DC26129"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El movimiento de las donaciones y legados es como sigue:</w:t>
      </w:r>
    </w:p>
    <w:p w14:paraId="75160CFA" w14:textId="6DBCE60E" w:rsidR="007525B2" w:rsidRDefault="007525B2" w:rsidP="00935709">
      <w:pPr>
        <w:spacing w:line="276" w:lineRule="auto"/>
        <w:jc w:val="both"/>
        <w:rPr>
          <w:rFonts w:ascii="Arial" w:eastAsia="Courier New" w:hAnsi="Arial" w:cs="Arial"/>
          <w:color w:val="000000"/>
        </w:rPr>
      </w:pPr>
    </w:p>
    <w:p w14:paraId="02D2A798" w14:textId="25955937" w:rsidR="00F16AE5" w:rsidRDefault="00F16AE5" w:rsidP="00935709">
      <w:pPr>
        <w:spacing w:line="276" w:lineRule="auto"/>
        <w:jc w:val="both"/>
        <w:rPr>
          <w:rFonts w:ascii="Arial" w:eastAsia="Courier New" w:hAnsi="Arial" w:cs="Arial"/>
          <w:color w:val="000000"/>
        </w:rPr>
      </w:pPr>
      <w:r w:rsidRPr="00F16AE5">
        <w:rPr>
          <w:noProof/>
          <w:lang w:eastAsia="es-ES"/>
        </w:rPr>
        <w:drawing>
          <wp:inline distT="0" distB="0" distL="0" distR="0" wp14:anchorId="42F2AE06" wp14:editId="667C31E4">
            <wp:extent cx="5760720" cy="12216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221623"/>
                    </a:xfrm>
                    <a:prstGeom prst="rect">
                      <a:avLst/>
                    </a:prstGeom>
                    <a:noFill/>
                    <a:ln>
                      <a:noFill/>
                    </a:ln>
                  </pic:spPr>
                </pic:pic>
              </a:graphicData>
            </a:graphic>
          </wp:inline>
        </w:drawing>
      </w:r>
    </w:p>
    <w:p w14:paraId="5638A928" w14:textId="75CFF03E" w:rsidR="007525B2" w:rsidRDefault="007525B2" w:rsidP="00935709">
      <w:pPr>
        <w:spacing w:line="276" w:lineRule="auto"/>
        <w:jc w:val="both"/>
        <w:rPr>
          <w:rFonts w:ascii="Arial" w:eastAsia="Courier New" w:hAnsi="Arial" w:cs="Arial"/>
          <w:color w:val="000000"/>
        </w:rPr>
      </w:pPr>
    </w:p>
    <w:p w14:paraId="6A5E8488" w14:textId="77777777" w:rsidR="00935709" w:rsidRPr="00A361E1" w:rsidRDefault="00935709" w:rsidP="00935709">
      <w:pPr>
        <w:spacing w:line="276" w:lineRule="auto"/>
        <w:ind w:left="426" w:firstLine="449"/>
        <w:jc w:val="both"/>
        <w:rPr>
          <w:rFonts w:ascii="Arial" w:eastAsia="Courier New" w:hAnsi="Arial" w:cs="Arial"/>
          <w:color w:val="000000"/>
        </w:rPr>
      </w:pPr>
    </w:p>
    <w:p w14:paraId="470F3E3B" w14:textId="77777777" w:rsidR="00935709" w:rsidRPr="00A361E1" w:rsidRDefault="00935709" w:rsidP="00935709">
      <w:pPr>
        <w:spacing w:line="276" w:lineRule="auto"/>
        <w:jc w:val="both"/>
        <w:rPr>
          <w:rFonts w:ascii="Arial" w:eastAsia="Courier New" w:hAnsi="Arial" w:cs="Arial"/>
          <w:color w:val="000000"/>
        </w:rPr>
      </w:pPr>
      <w:r>
        <w:rPr>
          <w:rFonts w:ascii="Arial" w:eastAsia="Courier New" w:hAnsi="Arial" w:cs="Arial"/>
          <w:color w:val="000000"/>
        </w:rPr>
        <w:t xml:space="preserve">- </w:t>
      </w:r>
      <w:r w:rsidRPr="00A361E1">
        <w:rPr>
          <w:rFonts w:ascii="Arial" w:eastAsia="Courier New" w:hAnsi="Arial" w:cs="Arial"/>
          <w:color w:val="000000"/>
        </w:rPr>
        <w:t>Concesión administrativa de suelo de dominio público de la ULPGC</w:t>
      </w:r>
    </w:p>
    <w:p w14:paraId="2ED33BB2" w14:textId="77777777" w:rsidR="00935709" w:rsidRPr="00A361E1" w:rsidRDefault="00935709" w:rsidP="00935709">
      <w:pPr>
        <w:spacing w:line="276" w:lineRule="auto"/>
        <w:ind w:firstLine="450"/>
        <w:jc w:val="both"/>
        <w:rPr>
          <w:rFonts w:ascii="Arial" w:eastAsia="Courier New" w:hAnsi="Arial" w:cs="Arial"/>
          <w:color w:val="000000"/>
        </w:rPr>
      </w:pPr>
    </w:p>
    <w:p w14:paraId="78A5E278"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Con fecha 6 de septiembre de 2010, la Universidad de Las Palmas de Gran Canaria (ULPGC) resolvió otorgar a la Entidad una concesión administrativa sobre dominio público de dos parcelas para la promoción-construcción de los nuevos edificios que integrarán el Parque. Durante este ejercicio, la ULPGC otorgó otra parcela con el mismo fin. Ambas concesiones administrativas tienen carácter gratuito.</w:t>
      </w:r>
    </w:p>
    <w:p w14:paraId="0EEE0863" w14:textId="77777777" w:rsidR="00935709" w:rsidRPr="00A361E1" w:rsidRDefault="00935709" w:rsidP="00935709">
      <w:pPr>
        <w:spacing w:line="276" w:lineRule="auto"/>
        <w:ind w:left="426" w:firstLine="359"/>
        <w:jc w:val="both"/>
        <w:rPr>
          <w:rFonts w:ascii="Arial" w:eastAsia="Courier New" w:hAnsi="Arial" w:cs="Arial"/>
          <w:color w:val="000000"/>
        </w:rPr>
      </w:pPr>
    </w:p>
    <w:p w14:paraId="5CC47BEE"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Con fecha 26 de diciembre de 2011, causando efectos a partir del 1 de enero de 2012, la Universidad de Las Palmas de Gran Canaria (ULPGC) resolvió otorgar a la Entidad otra concesión administrativa sobre dominio público de 8 edificios. Dos de estos edificios son el Edificio Polivalente I y el Edificio Polivalente II, ubicados en el campus universitario de Tafira. Disponen de oficinas que están </w:t>
      </w:r>
      <w:r>
        <w:rPr>
          <w:rFonts w:ascii="Arial" w:eastAsia="Courier New" w:hAnsi="Arial" w:cs="Arial"/>
          <w:color w:val="000000"/>
        </w:rPr>
        <w:t>siendo arrendadas, véase nota 7</w:t>
      </w:r>
      <w:r w:rsidRPr="00A361E1">
        <w:rPr>
          <w:rFonts w:ascii="Arial" w:eastAsia="Courier New" w:hAnsi="Arial" w:cs="Arial"/>
          <w:color w:val="000000"/>
        </w:rPr>
        <w:t>. Esta nueva concesión administrativa tiene carácter gratuito.</w:t>
      </w:r>
    </w:p>
    <w:p w14:paraId="78D33B9D" w14:textId="43F28267" w:rsidR="00935709" w:rsidRDefault="00935709" w:rsidP="00935709">
      <w:pPr>
        <w:spacing w:line="276" w:lineRule="auto"/>
        <w:ind w:firstLine="450"/>
        <w:jc w:val="both"/>
        <w:rPr>
          <w:rFonts w:ascii="Arial" w:eastAsia="Courier New" w:hAnsi="Arial" w:cs="Arial"/>
          <w:color w:val="000000"/>
        </w:rPr>
      </w:pPr>
    </w:p>
    <w:p w14:paraId="3CA3C493" w14:textId="3607E401" w:rsidR="007525B2" w:rsidRDefault="007525B2" w:rsidP="007525B2">
      <w:pPr>
        <w:spacing w:line="276" w:lineRule="auto"/>
        <w:jc w:val="both"/>
        <w:rPr>
          <w:rFonts w:ascii="Arial" w:eastAsia="Courier New" w:hAnsi="Arial" w:cs="Arial"/>
          <w:color w:val="000000"/>
        </w:rPr>
      </w:pPr>
      <w:r>
        <w:rPr>
          <w:rFonts w:ascii="Arial" w:eastAsia="Courier New" w:hAnsi="Arial" w:cs="Arial"/>
          <w:color w:val="000000"/>
        </w:rPr>
        <w:t>Con fecha 15 de julio de 2019 se realiza la modificación de la escritura de la UTE (véase nota 4.17), modificándose las aportaciones a las realmente realizadas para la construcción del único edificio que se construiría al amparo de dicha UTE. Esto conllevó la baja de la aportación de la parcela UT 28 en la contabilidad de la UTE, y, por tanto, su baja en la contabilidad de la Entidad, al realizar la integración de la misma, y el alta nuevamente de la concesión administrativa de dicha parcela en la contabilidad de la Entidad.</w:t>
      </w:r>
    </w:p>
    <w:p w14:paraId="4B41F97E" w14:textId="77777777" w:rsidR="007525B2" w:rsidRDefault="007525B2" w:rsidP="007525B2">
      <w:pPr>
        <w:spacing w:line="276" w:lineRule="auto"/>
        <w:jc w:val="both"/>
        <w:rPr>
          <w:rFonts w:ascii="Arial" w:eastAsia="Courier New" w:hAnsi="Arial" w:cs="Arial"/>
          <w:color w:val="000000"/>
        </w:rPr>
      </w:pPr>
    </w:p>
    <w:p w14:paraId="5AA2F44A" w14:textId="185C333E" w:rsidR="00935709" w:rsidRPr="00215EAB" w:rsidRDefault="00935709" w:rsidP="00935709">
      <w:pPr>
        <w:spacing w:line="276" w:lineRule="auto"/>
        <w:jc w:val="both"/>
        <w:rPr>
          <w:rFonts w:ascii="Arial" w:eastAsia="Courier New" w:hAnsi="Arial" w:cs="Arial"/>
          <w:color w:val="000000"/>
        </w:rPr>
      </w:pPr>
      <w:r w:rsidRPr="00215EAB">
        <w:rPr>
          <w:rFonts w:ascii="Arial" w:eastAsia="Courier New" w:hAnsi="Arial" w:cs="Arial"/>
          <w:color w:val="000000"/>
        </w:rPr>
        <w:t xml:space="preserve">En este ejercicio se ha imputado a resultados un total de </w:t>
      </w:r>
      <w:r w:rsidR="007525B2">
        <w:rPr>
          <w:rFonts w:ascii="Arial" w:eastAsia="Courier New" w:hAnsi="Arial" w:cs="Arial"/>
          <w:color w:val="000000"/>
        </w:rPr>
        <w:t>2</w:t>
      </w:r>
      <w:r w:rsidR="00F16AE5">
        <w:rPr>
          <w:rFonts w:ascii="Arial" w:eastAsia="Courier New" w:hAnsi="Arial" w:cs="Arial"/>
          <w:color w:val="000000"/>
        </w:rPr>
        <w:t>74</w:t>
      </w:r>
      <w:r w:rsidR="007525B2">
        <w:rPr>
          <w:rFonts w:ascii="Arial" w:eastAsia="Courier New" w:hAnsi="Arial" w:cs="Arial"/>
          <w:color w:val="000000"/>
        </w:rPr>
        <w:t>.</w:t>
      </w:r>
      <w:r w:rsidR="00F16AE5">
        <w:rPr>
          <w:rFonts w:ascii="Arial" w:eastAsia="Courier New" w:hAnsi="Arial" w:cs="Arial"/>
          <w:color w:val="000000"/>
        </w:rPr>
        <w:t>177</w:t>
      </w:r>
      <w:r w:rsidR="007525B2">
        <w:rPr>
          <w:rFonts w:ascii="Arial" w:eastAsia="Courier New" w:hAnsi="Arial" w:cs="Arial"/>
          <w:color w:val="000000"/>
        </w:rPr>
        <w:t>,</w:t>
      </w:r>
      <w:r w:rsidR="00F16AE5">
        <w:rPr>
          <w:rFonts w:ascii="Arial" w:eastAsia="Courier New" w:hAnsi="Arial" w:cs="Arial"/>
          <w:color w:val="000000"/>
        </w:rPr>
        <w:t>76</w:t>
      </w:r>
      <w:r w:rsidR="007525B2">
        <w:rPr>
          <w:rFonts w:ascii="Arial" w:eastAsia="Courier New" w:hAnsi="Arial" w:cs="Arial"/>
          <w:color w:val="000000"/>
        </w:rPr>
        <w:t xml:space="preserve"> euros (</w:t>
      </w:r>
      <w:r w:rsidR="00F16AE5">
        <w:rPr>
          <w:rFonts w:ascii="Arial" w:eastAsia="Courier New" w:hAnsi="Arial" w:cs="Arial"/>
          <w:color w:val="000000"/>
        </w:rPr>
        <w:t xml:space="preserve">264.906,05 </w:t>
      </w:r>
      <w:r w:rsidR="007525B2">
        <w:rPr>
          <w:rFonts w:ascii="Arial" w:eastAsia="Courier New" w:hAnsi="Arial" w:cs="Arial"/>
          <w:color w:val="000000"/>
        </w:rPr>
        <w:t>euros en 201</w:t>
      </w:r>
      <w:r w:rsidR="006337AE">
        <w:rPr>
          <w:rFonts w:ascii="Arial" w:eastAsia="Courier New" w:hAnsi="Arial" w:cs="Arial"/>
          <w:color w:val="000000"/>
        </w:rPr>
        <w:t>9</w:t>
      </w:r>
      <w:r w:rsidRPr="00215EAB">
        <w:rPr>
          <w:rFonts w:ascii="Arial" w:eastAsia="Courier New" w:hAnsi="Arial" w:cs="Arial"/>
          <w:color w:val="000000"/>
        </w:rPr>
        <w:t xml:space="preserve">), difiriéndose por aplicación de las </w:t>
      </w:r>
      <w:proofErr w:type="spellStart"/>
      <w:r w:rsidRPr="00215EAB">
        <w:rPr>
          <w:rFonts w:ascii="Arial" w:eastAsia="Courier New" w:hAnsi="Arial" w:cs="Arial"/>
          <w:color w:val="000000"/>
        </w:rPr>
        <w:t>NRVª</w:t>
      </w:r>
      <w:proofErr w:type="spellEnd"/>
      <w:r w:rsidRPr="00215EAB">
        <w:rPr>
          <w:rFonts w:ascii="Arial" w:eastAsia="Courier New" w:hAnsi="Arial" w:cs="Arial"/>
          <w:color w:val="000000"/>
        </w:rPr>
        <w:t xml:space="preserve"> del PGC, un total de </w:t>
      </w:r>
      <w:r w:rsidR="007525B2">
        <w:rPr>
          <w:rFonts w:ascii="Arial" w:eastAsia="Courier New" w:hAnsi="Arial" w:cs="Arial"/>
          <w:color w:val="000000"/>
        </w:rPr>
        <w:t>11.4</w:t>
      </w:r>
      <w:r w:rsidR="00F16AE5">
        <w:rPr>
          <w:rFonts w:ascii="Arial" w:eastAsia="Courier New" w:hAnsi="Arial" w:cs="Arial"/>
          <w:color w:val="000000"/>
        </w:rPr>
        <w:t>73</w:t>
      </w:r>
      <w:r w:rsidR="007525B2">
        <w:rPr>
          <w:rFonts w:ascii="Arial" w:eastAsia="Courier New" w:hAnsi="Arial" w:cs="Arial"/>
          <w:color w:val="000000"/>
        </w:rPr>
        <w:t>.</w:t>
      </w:r>
      <w:r w:rsidR="00F16AE5">
        <w:rPr>
          <w:rFonts w:ascii="Arial" w:eastAsia="Courier New" w:hAnsi="Arial" w:cs="Arial"/>
          <w:color w:val="000000"/>
        </w:rPr>
        <w:t>193</w:t>
      </w:r>
      <w:r w:rsidR="007525B2">
        <w:rPr>
          <w:rFonts w:ascii="Arial" w:eastAsia="Courier New" w:hAnsi="Arial" w:cs="Arial"/>
          <w:color w:val="000000"/>
        </w:rPr>
        <w:t>,</w:t>
      </w:r>
      <w:r w:rsidR="00F16AE5">
        <w:rPr>
          <w:rFonts w:ascii="Arial" w:eastAsia="Courier New" w:hAnsi="Arial" w:cs="Arial"/>
          <w:color w:val="000000"/>
        </w:rPr>
        <w:t>81</w:t>
      </w:r>
      <w:r w:rsidRPr="00215EAB">
        <w:rPr>
          <w:rFonts w:ascii="Arial" w:eastAsia="Courier New" w:hAnsi="Arial" w:cs="Arial"/>
          <w:color w:val="000000"/>
        </w:rPr>
        <w:t xml:space="preserve"> euros (</w:t>
      </w:r>
      <w:r w:rsidR="007525B2" w:rsidRPr="00215EAB">
        <w:rPr>
          <w:rFonts w:ascii="Arial" w:eastAsia="Courier New" w:hAnsi="Arial" w:cs="Arial"/>
          <w:color w:val="000000"/>
        </w:rPr>
        <w:t>1</w:t>
      </w:r>
      <w:r w:rsidR="00F16AE5">
        <w:rPr>
          <w:rFonts w:ascii="Arial" w:eastAsia="Courier New" w:hAnsi="Arial" w:cs="Arial"/>
          <w:color w:val="000000"/>
        </w:rPr>
        <w:t>1</w:t>
      </w:r>
      <w:r w:rsidR="007525B2" w:rsidRPr="00215EAB">
        <w:rPr>
          <w:rFonts w:ascii="Arial" w:eastAsia="Courier New" w:hAnsi="Arial" w:cs="Arial"/>
          <w:color w:val="000000"/>
        </w:rPr>
        <w:t>.</w:t>
      </w:r>
      <w:r w:rsidR="00F16AE5">
        <w:rPr>
          <w:rFonts w:ascii="Arial" w:eastAsia="Courier New" w:hAnsi="Arial" w:cs="Arial"/>
          <w:color w:val="000000"/>
        </w:rPr>
        <w:t>747</w:t>
      </w:r>
      <w:r w:rsidR="007525B2" w:rsidRPr="00215EAB">
        <w:rPr>
          <w:rFonts w:ascii="Arial" w:eastAsia="Courier New" w:hAnsi="Arial" w:cs="Arial"/>
          <w:color w:val="000000"/>
        </w:rPr>
        <w:t>.</w:t>
      </w:r>
      <w:r w:rsidR="00F16AE5">
        <w:rPr>
          <w:rFonts w:ascii="Arial" w:eastAsia="Courier New" w:hAnsi="Arial" w:cs="Arial"/>
          <w:color w:val="000000"/>
        </w:rPr>
        <w:t>371</w:t>
      </w:r>
      <w:r w:rsidR="007525B2" w:rsidRPr="00215EAB">
        <w:rPr>
          <w:rFonts w:ascii="Arial" w:eastAsia="Courier New" w:hAnsi="Arial" w:cs="Arial"/>
          <w:color w:val="000000"/>
        </w:rPr>
        <w:t>,</w:t>
      </w:r>
      <w:r w:rsidR="00F16AE5">
        <w:rPr>
          <w:rFonts w:ascii="Arial" w:eastAsia="Courier New" w:hAnsi="Arial" w:cs="Arial"/>
          <w:color w:val="000000"/>
        </w:rPr>
        <w:t>57</w:t>
      </w:r>
      <w:r w:rsidR="007525B2" w:rsidRPr="00215EAB">
        <w:rPr>
          <w:rFonts w:ascii="Arial" w:eastAsia="Courier New" w:hAnsi="Arial" w:cs="Arial"/>
          <w:color w:val="000000"/>
        </w:rPr>
        <w:t xml:space="preserve"> </w:t>
      </w:r>
      <w:r w:rsidRPr="00215EAB">
        <w:rPr>
          <w:rFonts w:ascii="Arial" w:eastAsia="Courier New" w:hAnsi="Arial" w:cs="Arial"/>
          <w:color w:val="000000"/>
        </w:rPr>
        <w:t>euros en 201</w:t>
      </w:r>
      <w:r w:rsidR="00F16AE5">
        <w:rPr>
          <w:rFonts w:ascii="Arial" w:eastAsia="Courier New" w:hAnsi="Arial" w:cs="Arial"/>
          <w:color w:val="000000"/>
        </w:rPr>
        <w:t>9</w:t>
      </w:r>
      <w:r w:rsidRPr="00215EAB">
        <w:rPr>
          <w:rFonts w:ascii="Arial" w:eastAsia="Courier New" w:hAnsi="Arial" w:cs="Arial"/>
          <w:color w:val="000000"/>
        </w:rPr>
        <w:t>) que se corresponde con el valor neto contable de los inmovilizados intangibles, y que se imputarán en los ejercicios futuros, en función de la dotación a la amortización de dichos inmovilizados.</w:t>
      </w:r>
    </w:p>
    <w:p w14:paraId="3272D43F" w14:textId="77777777" w:rsidR="00F16AE5" w:rsidRDefault="00F16AE5" w:rsidP="00935709">
      <w:pPr>
        <w:spacing w:line="276" w:lineRule="auto"/>
        <w:jc w:val="both"/>
        <w:rPr>
          <w:rFonts w:ascii="Arial" w:eastAsia="Courier New" w:hAnsi="Arial" w:cs="Arial"/>
          <w:b/>
          <w:color w:val="000000"/>
        </w:rPr>
      </w:pPr>
    </w:p>
    <w:p w14:paraId="04F20A7C" w14:textId="74A9D58F" w:rsidR="00935709" w:rsidRPr="007525B2" w:rsidRDefault="00935709" w:rsidP="00935709">
      <w:pPr>
        <w:spacing w:line="276" w:lineRule="auto"/>
        <w:jc w:val="both"/>
        <w:rPr>
          <w:rFonts w:ascii="Arial" w:eastAsia="Courier New" w:hAnsi="Arial" w:cs="Arial"/>
          <w:b/>
          <w:color w:val="000000"/>
        </w:rPr>
      </w:pPr>
      <w:r w:rsidRPr="007525B2">
        <w:rPr>
          <w:rFonts w:ascii="Arial" w:eastAsia="Courier New" w:hAnsi="Arial" w:cs="Arial"/>
          <w:b/>
          <w:color w:val="000000"/>
        </w:rPr>
        <w:t>13. SITUACIÓN FISCAL.</w:t>
      </w:r>
    </w:p>
    <w:p w14:paraId="5488F769" w14:textId="77777777" w:rsidR="00935709" w:rsidRPr="00215EAB" w:rsidRDefault="00935709" w:rsidP="00935709">
      <w:pPr>
        <w:spacing w:line="276" w:lineRule="auto"/>
        <w:ind w:firstLine="450"/>
        <w:jc w:val="both"/>
        <w:rPr>
          <w:rFonts w:ascii="Arial" w:eastAsia="Courier New" w:hAnsi="Arial" w:cs="Arial"/>
          <w:color w:val="000000"/>
        </w:rPr>
      </w:pPr>
    </w:p>
    <w:p w14:paraId="2588521C" w14:textId="18C9188C" w:rsidR="00935709" w:rsidRPr="00A361E1" w:rsidRDefault="00F16AE5" w:rsidP="00935709">
      <w:pPr>
        <w:spacing w:line="276" w:lineRule="auto"/>
        <w:jc w:val="both"/>
        <w:rPr>
          <w:rFonts w:ascii="Arial" w:eastAsia="Courier New" w:hAnsi="Arial" w:cs="Arial"/>
          <w:color w:val="000000"/>
        </w:rPr>
      </w:pPr>
      <w:r>
        <w:rPr>
          <w:rFonts w:ascii="Arial" w:eastAsia="Courier New" w:hAnsi="Arial" w:cs="Arial"/>
          <w:color w:val="000000"/>
        </w:rPr>
        <w:t>Al 31 de diciembre de 2020</w:t>
      </w:r>
      <w:r w:rsidR="00935709" w:rsidRPr="00A361E1">
        <w:rPr>
          <w:rFonts w:ascii="Arial" w:eastAsia="Courier New" w:hAnsi="Arial" w:cs="Arial"/>
          <w:color w:val="000000"/>
        </w:rPr>
        <w:t xml:space="preserve"> la Entidad tiene pendientes de inspección por parte de las autoridades fiscales los ejercicios </w:t>
      </w:r>
      <w:r w:rsidR="007525B2">
        <w:rPr>
          <w:rFonts w:ascii="Arial" w:eastAsia="Courier New" w:hAnsi="Arial" w:cs="Arial"/>
          <w:color w:val="000000"/>
        </w:rPr>
        <w:t xml:space="preserve">2017, </w:t>
      </w:r>
      <w:r w:rsidR="00935709">
        <w:rPr>
          <w:rFonts w:ascii="Arial" w:eastAsia="Courier New" w:hAnsi="Arial" w:cs="Arial"/>
          <w:color w:val="000000"/>
        </w:rPr>
        <w:t>2018</w:t>
      </w:r>
      <w:r>
        <w:rPr>
          <w:rFonts w:ascii="Arial" w:eastAsia="Courier New" w:hAnsi="Arial" w:cs="Arial"/>
          <w:color w:val="000000"/>
        </w:rPr>
        <w:t>, 2019</w:t>
      </w:r>
      <w:r w:rsidR="007525B2">
        <w:rPr>
          <w:rFonts w:ascii="Arial" w:eastAsia="Courier New" w:hAnsi="Arial" w:cs="Arial"/>
          <w:color w:val="000000"/>
        </w:rPr>
        <w:t xml:space="preserve"> y 20</w:t>
      </w:r>
      <w:r>
        <w:rPr>
          <w:rFonts w:ascii="Arial" w:eastAsia="Courier New" w:hAnsi="Arial" w:cs="Arial"/>
          <w:color w:val="000000"/>
        </w:rPr>
        <w:t>20</w:t>
      </w:r>
      <w:r w:rsidR="00935709" w:rsidRPr="00A361E1">
        <w:rPr>
          <w:rFonts w:ascii="Arial" w:eastAsia="Courier New" w:hAnsi="Arial" w:cs="Arial"/>
          <w:color w:val="000000"/>
        </w:rPr>
        <w:t>, últimos ejercicios no prescritos.</w:t>
      </w:r>
    </w:p>
    <w:p w14:paraId="79C2C347" w14:textId="77777777" w:rsidR="00935709" w:rsidRPr="00215EAB" w:rsidRDefault="00935709" w:rsidP="00935709">
      <w:pPr>
        <w:spacing w:line="276" w:lineRule="auto"/>
        <w:jc w:val="both"/>
        <w:rPr>
          <w:rFonts w:ascii="Arial" w:eastAsia="Courier New" w:hAnsi="Arial" w:cs="Arial"/>
          <w:color w:val="000000"/>
        </w:rPr>
      </w:pPr>
    </w:p>
    <w:p w14:paraId="3FCA6318" w14:textId="77777777" w:rsidR="00935709" w:rsidRPr="00215EAB" w:rsidRDefault="00935709" w:rsidP="00935709">
      <w:pPr>
        <w:spacing w:line="276" w:lineRule="auto"/>
        <w:jc w:val="both"/>
        <w:rPr>
          <w:rFonts w:ascii="Arial" w:eastAsia="Courier New" w:hAnsi="Arial" w:cs="Arial"/>
          <w:color w:val="000000"/>
        </w:rPr>
      </w:pPr>
      <w:r w:rsidRPr="00215EAB">
        <w:rPr>
          <w:rFonts w:ascii="Arial" w:eastAsia="Courier New" w:hAnsi="Arial" w:cs="Arial"/>
          <w:color w:val="000000"/>
        </w:rPr>
        <w:t>Impuesto sobre sociedades</w:t>
      </w:r>
    </w:p>
    <w:p w14:paraId="52486390" w14:textId="77777777" w:rsidR="00935709" w:rsidRPr="00215EAB" w:rsidRDefault="00935709" w:rsidP="00935709">
      <w:pPr>
        <w:spacing w:line="276" w:lineRule="auto"/>
        <w:ind w:firstLine="450"/>
        <w:jc w:val="both"/>
        <w:rPr>
          <w:rFonts w:ascii="Arial" w:eastAsia="Courier New" w:hAnsi="Arial" w:cs="Arial"/>
          <w:color w:val="000000"/>
        </w:rPr>
      </w:pPr>
    </w:p>
    <w:p w14:paraId="3E206EF8"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Según el artículo 9.3 de</w:t>
      </w:r>
      <w:r>
        <w:rPr>
          <w:rFonts w:ascii="Arial" w:eastAsia="Courier New" w:hAnsi="Arial" w:cs="Arial"/>
          <w:color w:val="000000"/>
        </w:rPr>
        <w:t xml:space="preserve"> la Ley 27/2014, del Impuesto sobre Sociedades</w:t>
      </w:r>
      <w:r w:rsidRPr="00A361E1">
        <w:rPr>
          <w:rFonts w:ascii="Arial" w:eastAsia="Courier New" w:hAnsi="Arial" w:cs="Arial"/>
          <w:color w:val="000000"/>
        </w:rPr>
        <w:t xml:space="preserve"> se trata de una entidad a la que se le aplica el Régimen de entidades parcialmente exentas. Esto implica que están exentas de tributación por el Impuesto sobre Entidades las siguientes rentas: </w:t>
      </w:r>
    </w:p>
    <w:p w14:paraId="7D4DE9E5" w14:textId="77777777" w:rsidR="00935709" w:rsidRPr="00A361E1" w:rsidRDefault="00935709" w:rsidP="00935709">
      <w:pPr>
        <w:spacing w:line="276" w:lineRule="auto"/>
        <w:ind w:firstLine="450"/>
        <w:jc w:val="both"/>
        <w:rPr>
          <w:rFonts w:ascii="Arial" w:eastAsia="Courier New" w:hAnsi="Arial" w:cs="Arial"/>
          <w:color w:val="000000"/>
        </w:rPr>
      </w:pPr>
    </w:p>
    <w:p w14:paraId="3112F32C" w14:textId="77777777" w:rsidR="00935709" w:rsidRPr="00A361E1" w:rsidRDefault="00935709" w:rsidP="00935709">
      <w:pPr>
        <w:numPr>
          <w:ilvl w:val="0"/>
          <w:numId w:val="4"/>
        </w:numPr>
        <w:spacing w:line="276" w:lineRule="auto"/>
        <w:jc w:val="both"/>
        <w:rPr>
          <w:rFonts w:ascii="Arial" w:eastAsia="Courier New" w:hAnsi="Arial" w:cs="Arial"/>
          <w:color w:val="000000"/>
        </w:rPr>
      </w:pPr>
      <w:r w:rsidRPr="00A361E1">
        <w:rPr>
          <w:rFonts w:ascii="Arial" w:eastAsia="Courier New" w:hAnsi="Arial" w:cs="Arial"/>
          <w:color w:val="000000"/>
        </w:rPr>
        <w:t>Las que procedan de la realización de actividades que constituyan su objeto social o finalidad específica.</w:t>
      </w:r>
    </w:p>
    <w:p w14:paraId="3F07B7ED" w14:textId="77777777" w:rsidR="00935709" w:rsidRPr="00A361E1" w:rsidRDefault="00935709" w:rsidP="00935709">
      <w:pPr>
        <w:numPr>
          <w:ilvl w:val="0"/>
          <w:numId w:val="4"/>
        </w:numPr>
        <w:spacing w:line="276" w:lineRule="auto"/>
        <w:jc w:val="both"/>
        <w:rPr>
          <w:rFonts w:ascii="Arial" w:eastAsia="Courier New" w:hAnsi="Arial" w:cs="Arial"/>
          <w:color w:val="000000"/>
        </w:rPr>
      </w:pPr>
      <w:r w:rsidRPr="00A361E1">
        <w:rPr>
          <w:rFonts w:ascii="Arial" w:eastAsia="Courier New" w:hAnsi="Arial" w:cs="Arial"/>
          <w:color w:val="000000"/>
        </w:rPr>
        <w:lastRenderedPageBreak/>
        <w:t>Las derivadas de adquisiciones y de transmisiones a título lucrativo, siempre que unas y otras se obtengan o realicen en cumplimiento de su objeto social o finalidad específica.</w:t>
      </w:r>
    </w:p>
    <w:p w14:paraId="2627C9E1" w14:textId="77777777" w:rsidR="00935709" w:rsidRPr="00A361E1" w:rsidRDefault="00935709" w:rsidP="00935709">
      <w:pPr>
        <w:numPr>
          <w:ilvl w:val="0"/>
          <w:numId w:val="4"/>
        </w:numPr>
        <w:spacing w:line="276" w:lineRule="auto"/>
        <w:jc w:val="both"/>
        <w:rPr>
          <w:rFonts w:ascii="Arial" w:eastAsia="Courier New" w:hAnsi="Arial" w:cs="Arial"/>
          <w:color w:val="000000"/>
        </w:rPr>
      </w:pPr>
      <w:r w:rsidRPr="00A361E1">
        <w:rPr>
          <w:rFonts w:ascii="Arial" w:eastAsia="Courier New" w:hAnsi="Arial" w:cs="Arial"/>
          <w:color w:val="000000"/>
        </w:rPr>
        <w:t>Las que se pongan de manifiesto en la transmisión onerosa de bienes afectos a la realización del objeto social o finalidad específica cuando el total producto obtenido se destine a nuevas inversiones relacionadas con dicho objeto social o finalidad específica. Los límites temporales de materialización y permanencia son de 3 y 7 años respectivamente.</w:t>
      </w:r>
    </w:p>
    <w:p w14:paraId="5F787ADA" w14:textId="77777777" w:rsidR="00935709" w:rsidRPr="00A361E1" w:rsidRDefault="00935709" w:rsidP="00935709">
      <w:pPr>
        <w:spacing w:line="276" w:lineRule="auto"/>
        <w:ind w:firstLine="450"/>
        <w:jc w:val="both"/>
        <w:rPr>
          <w:rFonts w:ascii="Arial" w:eastAsia="Courier New" w:hAnsi="Arial" w:cs="Arial"/>
          <w:color w:val="000000"/>
        </w:rPr>
      </w:pPr>
    </w:p>
    <w:p w14:paraId="2C0DED4A"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Las rentas no consideradas exentas por la mencionada normativa legal tributaran al tipo del 25%.</w:t>
      </w:r>
    </w:p>
    <w:p w14:paraId="2D54FF88" w14:textId="77777777" w:rsidR="00935709" w:rsidRPr="00A361E1" w:rsidRDefault="00935709" w:rsidP="00935709">
      <w:pPr>
        <w:spacing w:line="276" w:lineRule="auto"/>
        <w:ind w:firstLine="450"/>
        <w:jc w:val="both"/>
        <w:rPr>
          <w:rFonts w:ascii="Arial" w:eastAsia="Courier New" w:hAnsi="Arial" w:cs="Arial"/>
          <w:color w:val="000000"/>
        </w:rPr>
      </w:pPr>
    </w:p>
    <w:p w14:paraId="30DBE178"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entidad, es una entidad sin ánimo de lucro, que se encuentra sujeta al Impuesto sobre Sociedades, aunque su tributación es nula al serle aplicable el régimen de exención a la totalidad de sus operaciones.</w:t>
      </w:r>
      <w:r>
        <w:rPr>
          <w:rFonts w:ascii="Arial" w:eastAsia="Courier New" w:hAnsi="Arial" w:cs="Arial"/>
          <w:color w:val="000000"/>
        </w:rPr>
        <w:t xml:space="preserve"> </w:t>
      </w:r>
    </w:p>
    <w:p w14:paraId="7E6582FE" w14:textId="77777777" w:rsidR="00935709" w:rsidRDefault="00935709" w:rsidP="00935709">
      <w:pPr>
        <w:spacing w:line="276" w:lineRule="auto"/>
        <w:ind w:firstLine="450"/>
        <w:jc w:val="both"/>
        <w:rPr>
          <w:rFonts w:ascii="Arial" w:eastAsia="Courier New" w:hAnsi="Arial" w:cs="Arial"/>
          <w:color w:val="000000"/>
          <w:u w:val="single"/>
        </w:rPr>
      </w:pPr>
    </w:p>
    <w:p w14:paraId="175F58A4" w14:textId="77777777" w:rsidR="00935709" w:rsidRPr="00CA63F6" w:rsidRDefault="00935709" w:rsidP="00935709">
      <w:pPr>
        <w:spacing w:line="276" w:lineRule="auto"/>
        <w:jc w:val="both"/>
        <w:rPr>
          <w:rFonts w:ascii="Arial" w:eastAsia="Courier New" w:hAnsi="Arial" w:cs="Arial"/>
          <w:color w:val="000000"/>
        </w:rPr>
      </w:pPr>
      <w:r w:rsidRPr="00CA63F6">
        <w:rPr>
          <w:rFonts w:ascii="Arial" w:eastAsia="Courier New" w:hAnsi="Arial" w:cs="Arial"/>
          <w:color w:val="000000"/>
        </w:rPr>
        <w:t>La conciliación entre el importe neto de ingresos y gastos del ejercicio con la base imponible del impuesto sobre beneficios es la siguiente:</w:t>
      </w:r>
    </w:p>
    <w:p w14:paraId="3FD8438D" w14:textId="77777777" w:rsidR="00935709" w:rsidRDefault="00935709" w:rsidP="00935709">
      <w:pPr>
        <w:ind w:firstLine="450"/>
        <w:jc w:val="both"/>
        <w:rPr>
          <w:rFonts w:ascii="Arial" w:eastAsia="Courier New" w:hAnsi="Arial" w:cs="Arial"/>
          <w:color w:val="000000"/>
          <w:u w:val="single"/>
        </w:rPr>
      </w:pPr>
    </w:p>
    <w:p w14:paraId="66A445FF" w14:textId="5C53F869" w:rsidR="00935709" w:rsidRDefault="00325989" w:rsidP="00935709">
      <w:pPr>
        <w:jc w:val="both"/>
        <w:rPr>
          <w:rFonts w:ascii="Arial" w:eastAsia="Courier New" w:hAnsi="Arial" w:cs="Arial"/>
          <w:color w:val="000000"/>
          <w:u w:val="single"/>
        </w:rPr>
      </w:pPr>
      <w:r w:rsidRPr="00325989">
        <w:rPr>
          <w:noProof/>
          <w:lang w:eastAsia="es-ES"/>
        </w:rPr>
        <w:drawing>
          <wp:inline distT="0" distB="0" distL="0" distR="0" wp14:anchorId="2F36406A" wp14:editId="50A28407">
            <wp:extent cx="5760720" cy="2083212"/>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2083212"/>
                    </a:xfrm>
                    <a:prstGeom prst="rect">
                      <a:avLst/>
                    </a:prstGeom>
                    <a:noFill/>
                    <a:ln>
                      <a:noFill/>
                    </a:ln>
                  </pic:spPr>
                </pic:pic>
              </a:graphicData>
            </a:graphic>
          </wp:inline>
        </w:drawing>
      </w:r>
    </w:p>
    <w:p w14:paraId="471E364E" w14:textId="77777777" w:rsidR="00935709" w:rsidRDefault="00935709" w:rsidP="00935709">
      <w:pPr>
        <w:ind w:firstLine="450"/>
        <w:jc w:val="both"/>
        <w:rPr>
          <w:rFonts w:ascii="Arial" w:eastAsia="Courier New" w:hAnsi="Arial" w:cs="Arial"/>
          <w:color w:val="000000"/>
          <w:u w:val="single"/>
        </w:rPr>
      </w:pPr>
    </w:p>
    <w:p w14:paraId="6D16330A" w14:textId="77777777" w:rsidR="00935709" w:rsidRDefault="00935709" w:rsidP="00935709">
      <w:pPr>
        <w:tabs>
          <w:tab w:val="left" w:pos="720"/>
          <w:tab w:val="num" w:pos="1418"/>
          <w:tab w:val="num" w:pos="2040"/>
        </w:tabs>
        <w:jc w:val="both"/>
        <w:rPr>
          <w:rFonts w:ascii="Times New Roman" w:eastAsia="Calibri" w:hAnsi="Times New Roman"/>
          <w:sz w:val="20"/>
        </w:rPr>
      </w:pPr>
    </w:p>
    <w:p w14:paraId="07B0E545" w14:textId="77777777" w:rsidR="00935709" w:rsidRPr="00EE24DC" w:rsidRDefault="00935709" w:rsidP="00935709">
      <w:pPr>
        <w:tabs>
          <w:tab w:val="left" w:pos="720"/>
          <w:tab w:val="num" w:pos="1418"/>
          <w:tab w:val="num" w:pos="2040"/>
        </w:tabs>
        <w:jc w:val="both"/>
        <w:rPr>
          <w:rFonts w:ascii="Arial" w:eastAsia="Courier New" w:hAnsi="Arial" w:cs="Arial"/>
          <w:color w:val="000000"/>
        </w:rPr>
      </w:pPr>
      <w:r w:rsidRPr="00EE24DC">
        <w:rPr>
          <w:rFonts w:ascii="Arial" w:eastAsia="Courier New" w:hAnsi="Arial" w:cs="Arial"/>
          <w:color w:val="000000"/>
        </w:rPr>
        <w:t>La conciliación numérica entre el gasto por impuesto sobre beneficios y el resultado de multiplicar los tipos de gravamen al total de ingresos y gastos reconocidos es la siguiente:</w:t>
      </w:r>
    </w:p>
    <w:p w14:paraId="28584B6E" w14:textId="77777777" w:rsidR="00935709" w:rsidRDefault="00935709" w:rsidP="00935709">
      <w:pPr>
        <w:jc w:val="both"/>
        <w:rPr>
          <w:rFonts w:ascii="Arial" w:eastAsia="Courier New" w:hAnsi="Arial" w:cs="Arial"/>
          <w:color w:val="000000"/>
          <w:u w:val="single"/>
        </w:rPr>
      </w:pPr>
    </w:p>
    <w:p w14:paraId="5E5279C0" w14:textId="304EC5F8" w:rsidR="00935709" w:rsidRDefault="00F16AE5" w:rsidP="007525B2">
      <w:pPr>
        <w:jc w:val="center"/>
        <w:rPr>
          <w:rFonts w:ascii="Arial" w:eastAsia="Courier New" w:hAnsi="Arial" w:cs="Arial"/>
          <w:color w:val="000000"/>
          <w:u w:val="single"/>
        </w:rPr>
      </w:pPr>
      <w:r w:rsidRPr="00F16AE5">
        <w:rPr>
          <w:noProof/>
          <w:lang w:eastAsia="es-ES"/>
        </w:rPr>
        <w:drawing>
          <wp:inline distT="0" distB="0" distL="0" distR="0" wp14:anchorId="29EF5818" wp14:editId="0D603CCE">
            <wp:extent cx="4700910" cy="1296063"/>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02394" cy="1296472"/>
                    </a:xfrm>
                    <a:prstGeom prst="rect">
                      <a:avLst/>
                    </a:prstGeom>
                    <a:noFill/>
                    <a:ln>
                      <a:noFill/>
                    </a:ln>
                  </pic:spPr>
                </pic:pic>
              </a:graphicData>
            </a:graphic>
          </wp:inline>
        </w:drawing>
      </w:r>
    </w:p>
    <w:p w14:paraId="1D159CD5" w14:textId="77777777" w:rsidR="00935709" w:rsidRDefault="00935709" w:rsidP="00935709">
      <w:pPr>
        <w:jc w:val="center"/>
        <w:rPr>
          <w:rFonts w:ascii="Arial" w:eastAsia="Courier New" w:hAnsi="Arial" w:cs="Arial"/>
          <w:color w:val="000000"/>
          <w:u w:val="single"/>
        </w:rPr>
      </w:pPr>
    </w:p>
    <w:p w14:paraId="4C643268" w14:textId="77777777" w:rsidR="00935709" w:rsidRDefault="00935709" w:rsidP="00935709">
      <w:pPr>
        <w:jc w:val="both"/>
        <w:rPr>
          <w:rFonts w:ascii="Arial" w:eastAsia="Courier New" w:hAnsi="Arial" w:cs="Arial"/>
          <w:color w:val="000000"/>
          <w:u w:val="single"/>
        </w:rPr>
      </w:pPr>
    </w:p>
    <w:p w14:paraId="3AEE90DB" w14:textId="77777777" w:rsidR="00935709" w:rsidRPr="00A361E1" w:rsidRDefault="00935709" w:rsidP="00935709">
      <w:pPr>
        <w:jc w:val="both"/>
        <w:rPr>
          <w:rFonts w:ascii="Arial" w:eastAsia="Courier New" w:hAnsi="Arial" w:cs="Arial"/>
          <w:color w:val="000000"/>
          <w:u w:val="single"/>
        </w:rPr>
      </w:pPr>
      <w:r>
        <w:rPr>
          <w:rFonts w:ascii="Arial" w:eastAsia="Courier New" w:hAnsi="Arial" w:cs="Arial"/>
          <w:color w:val="000000"/>
          <w:u w:val="single"/>
        </w:rPr>
        <w:t>IGIC</w:t>
      </w:r>
    </w:p>
    <w:p w14:paraId="6D37E990" w14:textId="77777777" w:rsidR="00935709" w:rsidRPr="00A361E1" w:rsidRDefault="00935709" w:rsidP="00935709">
      <w:pPr>
        <w:ind w:firstLine="450"/>
        <w:jc w:val="both"/>
        <w:rPr>
          <w:rFonts w:ascii="Arial" w:eastAsia="Courier New" w:hAnsi="Arial" w:cs="Arial"/>
          <w:color w:val="000000"/>
          <w:u w:val="single"/>
        </w:rPr>
      </w:pPr>
    </w:p>
    <w:p w14:paraId="15082882"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Según art. 28.1 de la Ley del </w:t>
      </w:r>
      <w:proofErr w:type="spellStart"/>
      <w:r w:rsidRPr="00A361E1">
        <w:rPr>
          <w:rFonts w:ascii="Arial" w:eastAsia="Courier New" w:hAnsi="Arial" w:cs="Arial"/>
          <w:color w:val="000000"/>
        </w:rPr>
        <w:t>Igic</w:t>
      </w:r>
      <w:proofErr w:type="spellEnd"/>
      <w:r w:rsidRPr="00A361E1">
        <w:rPr>
          <w:rFonts w:ascii="Arial" w:eastAsia="Courier New" w:hAnsi="Arial" w:cs="Arial"/>
          <w:color w:val="000000"/>
        </w:rPr>
        <w:t xml:space="preserve"> "Los sujetos pasivos podrán deducir de las cuotas del Impuesto General Indirecto Canario devengadas como consecuencia de entregas de bienes y prestaciones de servicios que realicen en  las Islas Canarias las que, devengadas en dicho territorio, hayan soportado en las adquisiciones o importaciones de bienes o en los servicios que les hayan sido prestados, en la medida en que dichos bienes o servicios se utilicen en la realización de las operaciones sujetas y no exentas al Impuesto o en las demás operaciones determinadas en el número 4 del artículo siguiente de esta Ley”. </w:t>
      </w:r>
    </w:p>
    <w:p w14:paraId="7506CBFB" w14:textId="77777777" w:rsidR="00935709" w:rsidRDefault="00935709" w:rsidP="00935709">
      <w:pPr>
        <w:spacing w:line="276" w:lineRule="auto"/>
        <w:jc w:val="both"/>
        <w:rPr>
          <w:rFonts w:ascii="Arial" w:eastAsia="Courier New" w:hAnsi="Arial" w:cs="Arial"/>
          <w:color w:val="000000"/>
        </w:rPr>
      </w:pPr>
    </w:p>
    <w:p w14:paraId="20CC4456" w14:textId="77777777" w:rsidR="00935709" w:rsidRPr="00CA63F6" w:rsidRDefault="00935709" w:rsidP="00935709">
      <w:pPr>
        <w:spacing w:line="276" w:lineRule="auto"/>
        <w:jc w:val="both"/>
        <w:rPr>
          <w:rFonts w:ascii="Arial" w:eastAsia="Courier New" w:hAnsi="Arial" w:cs="Arial"/>
          <w:color w:val="000000"/>
          <w:u w:val="single"/>
        </w:rPr>
      </w:pPr>
      <w:r w:rsidRPr="00CA63F6">
        <w:rPr>
          <w:rFonts w:ascii="Arial" w:eastAsia="Courier New" w:hAnsi="Arial" w:cs="Arial"/>
          <w:color w:val="000000"/>
          <w:u w:val="single"/>
        </w:rPr>
        <w:t>Activos fiscales integrantes de la partida del activo corriente “Deudores y otras cuentas a cobrar” y pasivos fiscales integrantes de la partida del pasivo corriente “Acreedores comerciales y otras cuentas a pagar” (conceptos excluidos de los desgloses de la</w:t>
      </w:r>
      <w:r>
        <w:rPr>
          <w:rFonts w:ascii="Arial" w:eastAsia="Courier New" w:hAnsi="Arial" w:cs="Arial"/>
          <w:color w:val="000000"/>
          <w:u w:val="single"/>
        </w:rPr>
        <w:t>s</w:t>
      </w:r>
      <w:r w:rsidRPr="00CA63F6">
        <w:rPr>
          <w:rFonts w:ascii="Arial" w:eastAsia="Courier New" w:hAnsi="Arial" w:cs="Arial"/>
          <w:color w:val="000000"/>
          <w:u w:val="single"/>
        </w:rPr>
        <w:t xml:space="preserve"> nota</w:t>
      </w:r>
      <w:r>
        <w:rPr>
          <w:rFonts w:ascii="Arial" w:eastAsia="Courier New" w:hAnsi="Arial" w:cs="Arial"/>
          <w:color w:val="000000"/>
          <w:u w:val="single"/>
        </w:rPr>
        <w:t>s</w:t>
      </w:r>
      <w:r w:rsidRPr="00A45A2A">
        <w:rPr>
          <w:rFonts w:ascii="Arial" w:eastAsia="Courier New" w:hAnsi="Arial" w:cs="Arial"/>
          <w:color w:val="000000"/>
          <w:u w:val="single"/>
        </w:rPr>
        <w:t xml:space="preserve"> </w:t>
      </w:r>
      <w:r>
        <w:rPr>
          <w:rFonts w:ascii="Arial" w:eastAsia="Courier New" w:hAnsi="Arial" w:cs="Arial"/>
          <w:color w:val="000000"/>
          <w:u w:val="single"/>
        </w:rPr>
        <w:t>8 y 9</w:t>
      </w:r>
      <w:r w:rsidRPr="00CA63F6">
        <w:rPr>
          <w:rFonts w:ascii="Arial" w:eastAsia="Courier New" w:hAnsi="Arial" w:cs="Arial"/>
          <w:color w:val="000000"/>
          <w:u w:val="single"/>
        </w:rPr>
        <w:t>):</w:t>
      </w:r>
    </w:p>
    <w:p w14:paraId="57665D4D" w14:textId="77777777" w:rsidR="00935709" w:rsidRDefault="00935709" w:rsidP="00935709">
      <w:pPr>
        <w:jc w:val="both"/>
        <w:rPr>
          <w:rFonts w:ascii="Arial" w:eastAsia="Courier New" w:hAnsi="Arial" w:cs="Arial"/>
          <w:color w:val="000000"/>
        </w:rPr>
      </w:pPr>
    </w:p>
    <w:p w14:paraId="0D162672" w14:textId="000AF8AF" w:rsidR="00935709" w:rsidRPr="00A361E1" w:rsidRDefault="00F16AE5" w:rsidP="00935709">
      <w:pPr>
        <w:jc w:val="center"/>
        <w:rPr>
          <w:rFonts w:ascii="Arial" w:eastAsia="Courier New" w:hAnsi="Arial" w:cs="Arial"/>
          <w:color w:val="000000"/>
        </w:rPr>
      </w:pPr>
      <w:r w:rsidRPr="00F16AE5">
        <w:rPr>
          <w:noProof/>
          <w:lang w:eastAsia="es-ES"/>
        </w:rPr>
        <w:drawing>
          <wp:inline distT="0" distB="0" distL="0" distR="0" wp14:anchorId="43FEA080" wp14:editId="3A052B23">
            <wp:extent cx="4556098" cy="27139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62351" cy="2717689"/>
                    </a:xfrm>
                    <a:prstGeom prst="rect">
                      <a:avLst/>
                    </a:prstGeom>
                    <a:noFill/>
                    <a:ln>
                      <a:noFill/>
                    </a:ln>
                  </pic:spPr>
                </pic:pic>
              </a:graphicData>
            </a:graphic>
          </wp:inline>
        </w:drawing>
      </w:r>
    </w:p>
    <w:p w14:paraId="0A0F1226" w14:textId="77777777" w:rsidR="00935709" w:rsidRPr="00527E30" w:rsidRDefault="00935709" w:rsidP="00935709">
      <w:pPr>
        <w:ind w:firstLine="450"/>
        <w:jc w:val="both"/>
        <w:rPr>
          <w:rFonts w:ascii="Arial" w:eastAsia="Courier New" w:hAnsi="Arial" w:cs="Arial"/>
          <w:color w:val="000000"/>
        </w:rPr>
      </w:pPr>
    </w:p>
    <w:p w14:paraId="7F37FA85" w14:textId="77777777" w:rsidR="00935709" w:rsidRPr="00A361E1" w:rsidRDefault="00935709" w:rsidP="00935709">
      <w:pPr>
        <w:ind w:firstLine="450"/>
        <w:jc w:val="both"/>
        <w:rPr>
          <w:rFonts w:ascii="Arial" w:eastAsia="Courier New" w:hAnsi="Arial" w:cs="Arial"/>
          <w:color w:val="FF0000"/>
        </w:rPr>
      </w:pPr>
    </w:p>
    <w:p w14:paraId="2192B26D" w14:textId="77777777" w:rsidR="00935709" w:rsidRPr="00A361E1" w:rsidRDefault="00935709" w:rsidP="00935709">
      <w:pPr>
        <w:spacing w:line="276" w:lineRule="auto"/>
        <w:jc w:val="both"/>
        <w:rPr>
          <w:rFonts w:ascii="Arial" w:eastAsia="Courier New" w:hAnsi="Arial" w:cs="Arial"/>
          <w:b/>
          <w:bCs/>
          <w:color w:val="000000"/>
        </w:rPr>
      </w:pPr>
      <w:r w:rsidRPr="00D50D48">
        <w:rPr>
          <w:rFonts w:ascii="Arial" w:eastAsia="Courier New" w:hAnsi="Arial" w:cs="Arial"/>
          <w:b/>
          <w:bCs/>
          <w:color w:val="000000"/>
        </w:rPr>
        <w:t>14. INGRESOS Y GASTOS.</w:t>
      </w:r>
    </w:p>
    <w:p w14:paraId="13D3BC5E" w14:textId="77777777" w:rsidR="00935709" w:rsidRPr="00A361E1" w:rsidRDefault="00935709" w:rsidP="00935709">
      <w:pPr>
        <w:spacing w:line="276" w:lineRule="auto"/>
        <w:ind w:firstLine="450"/>
        <w:jc w:val="both"/>
        <w:rPr>
          <w:rFonts w:ascii="Arial" w:eastAsia="Courier New" w:hAnsi="Arial" w:cs="Arial"/>
          <w:b/>
          <w:bCs/>
          <w:color w:val="000000"/>
        </w:rPr>
      </w:pPr>
    </w:p>
    <w:p w14:paraId="3CEE218A" w14:textId="32AA5250" w:rsidR="00935709" w:rsidRPr="00722B7B" w:rsidRDefault="00935709" w:rsidP="00935709">
      <w:pPr>
        <w:spacing w:line="276" w:lineRule="auto"/>
        <w:jc w:val="both"/>
        <w:rPr>
          <w:rFonts w:ascii="Arial" w:eastAsia="Courier New" w:hAnsi="Arial" w:cs="Arial"/>
        </w:rPr>
      </w:pPr>
      <w:r w:rsidRPr="00722B7B">
        <w:rPr>
          <w:rFonts w:ascii="Arial" w:eastAsia="Courier New" w:hAnsi="Arial" w:cs="Arial"/>
        </w:rPr>
        <w:t>Los ingresos contabilizados como “</w:t>
      </w:r>
      <w:r w:rsidRPr="0090234A">
        <w:rPr>
          <w:rFonts w:ascii="Arial" w:eastAsia="Courier New" w:hAnsi="Arial" w:cs="Arial"/>
          <w:b/>
        </w:rPr>
        <w:t xml:space="preserve">Ventas y otros ingresos ordinarios de la actividad propia” por importe de </w:t>
      </w:r>
      <w:r w:rsidR="00FC1E98">
        <w:rPr>
          <w:rFonts w:ascii="Arial" w:eastAsia="Courier New" w:hAnsi="Arial" w:cs="Arial"/>
          <w:b/>
        </w:rPr>
        <w:t>4.027.304,20</w:t>
      </w:r>
      <w:r w:rsidRPr="00722B7B">
        <w:rPr>
          <w:rFonts w:ascii="Arial" w:eastAsia="Courier New" w:hAnsi="Arial" w:cs="Arial"/>
        </w:rPr>
        <w:t xml:space="preserve"> euros (</w:t>
      </w:r>
      <w:r w:rsidR="00FC1E98">
        <w:rPr>
          <w:rFonts w:ascii="Arial" w:eastAsia="Courier New" w:hAnsi="Arial" w:cs="Arial"/>
        </w:rPr>
        <w:t>4.150.287,42</w:t>
      </w:r>
      <w:r w:rsidR="004C4C14" w:rsidRPr="00722B7B">
        <w:rPr>
          <w:rFonts w:ascii="Arial" w:eastAsia="Courier New" w:hAnsi="Arial" w:cs="Arial"/>
        </w:rPr>
        <w:t xml:space="preserve"> </w:t>
      </w:r>
      <w:r>
        <w:rPr>
          <w:rFonts w:ascii="Arial" w:eastAsia="Courier New" w:hAnsi="Arial" w:cs="Arial"/>
        </w:rPr>
        <w:t>euros en 201</w:t>
      </w:r>
      <w:r w:rsidR="004C4C14">
        <w:rPr>
          <w:rFonts w:ascii="Arial" w:eastAsia="Courier New" w:hAnsi="Arial" w:cs="Arial"/>
        </w:rPr>
        <w:t>9</w:t>
      </w:r>
      <w:r w:rsidRPr="00722B7B">
        <w:rPr>
          <w:rFonts w:ascii="Arial" w:eastAsia="Courier New" w:hAnsi="Arial" w:cs="Arial"/>
        </w:rPr>
        <w:t xml:space="preserve">), comprenden </w:t>
      </w:r>
      <w:r w:rsidR="00A96043">
        <w:rPr>
          <w:rFonts w:ascii="Arial" w:eastAsia="Courier New" w:hAnsi="Arial" w:cs="Arial"/>
        </w:rPr>
        <w:t>3.</w:t>
      </w:r>
      <w:r w:rsidR="00FC1E98">
        <w:rPr>
          <w:rFonts w:ascii="Arial" w:eastAsia="Courier New" w:hAnsi="Arial" w:cs="Arial"/>
        </w:rPr>
        <w:t>723</w:t>
      </w:r>
      <w:r w:rsidR="004C4C14">
        <w:rPr>
          <w:rFonts w:ascii="Arial" w:eastAsia="Courier New" w:hAnsi="Arial" w:cs="Arial"/>
        </w:rPr>
        <w:t>.</w:t>
      </w:r>
      <w:r w:rsidR="00FC1E98">
        <w:rPr>
          <w:rFonts w:ascii="Arial" w:eastAsia="Courier New" w:hAnsi="Arial" w:cs="Arial"/>
        </w:rPr>
        <w:t>309</w:t>
      </w:r>
      <w:r w:rsidR="004C4C14">
        <w:rPr>
          <w:rFonts w:ascii="Arial" w:eastAsia="Courier New" w:hAnsi="Arial" w:cs="Arial"/>
        </w:rPr>
        <w:t>,</w:t>
      </w:r>
      <w:r w:rsidR="00FC1E98">
        <w:rPr>
          <w:rFonts w:ascii="Arial" w:eastAsia="Courier New" w:hAnsi="Arial" w:cs="Arial"/>
        </w:rPr>
        <w:t>2</w:t>
      </w:r>
      <w:r w:rsidR="004C4C14">
        <w:rPr>
          <w:rFonts w:ascii="Arial" w:eastAsia="Courier New" w:hAnsi="Arial" w:cs="Arial"/>
        </w:rPr>
        <w:t xml:space="preserve">7 </w:t>
      </w:r>
      <w:r w:rsidRPr="00722B7B">
        <w:rPr>
          <w:rFonts w:ascii="Arial" w:eastAsia="Courier New" w:hAnsi="Arial" w:cs="Arial"/>
        </w:rPr>
        <w:t>euros (</w:t>
      </w:r>
      <w:r w:rsidR="004C4C14">
        <w:rPr>
          <w:rFonts w:ascii="Arial" w:eastAsia="Courier New" w:hAnsi="Arial" w:cs="Arial"/>
        </w:rPr>
        <w:t>3.</w:t>
      </w:r>
      <w:r w:rsidR="00FC1E98">
        <w:rPr>
          <w:rFonts w:ascii="Arial" w:eastAsia="Courier New" w:hAnsi="Arial" w:cs="Arial"/>
        </w:rPr>
        <w:t>723</w:t>
      </w:r>
      <w:r w:rsidR="004C4C14">
        <w:rPr>
          <w:rFonts w:ascii="Arial" w:eastAsia="Courier New" w:hAnsi="Arial" w:cs="Arial"/>
        </w:rPr>
        <w:t>.</w:t>
      </w:r>
      <w:r w:rsidR="00FC1E98">
        <w:rPr>
          <w:rFonts w:ascii="Arial" w:eastAsia="Courier New" w:hAnsi="Arial" w:cs="Arial"/>
        </w:rPr>
        <w:t>131</w:t>
      </w:r>
      <w:r w:rsidR="004C4C14">
        <w:rPr>
          <w:rFonts w:ascii="Arial" w:eastAsia="Courier New" w:hAnsi="Arial" w:cs="Arial"/>
        </w:rPr>
        <w:t>,</w:t>
      </w:r>
      <w:r w:rsidR="00FC1E98">
        <w:rPr>
          <w:rFonts w:ascii="Arial" w:eastAsia="Courier New" w:hAnsi="Arial" w:cs="Arial"/>
        </w:rPr>
        <w:t>49</w:t>
      </w:r>
      <w:r w:rsidR="004C4C14">
        <w:rPr>
          <w:rFonts w:ascii="Arial" w:eastAsia="Courier New" w:hAnsi="Arial" w:cs="Arial"/>
        </w:rPr>
        <w:t xml:space="preserve"> </w:t>
      </w:r>
      <w:r w:rsidRPr="00722B7B">
        <w:rPr>
          <w:rFonts w:ascii="Arial" w:eastAsia="Courier New" w:hAnsi="Arial" w:cs="Arial"/>
        </w:rPr>
        <w:t xml:space="preserve">euros en </w:t>
      </w:r>
      <w:r>
        <w:rPr>
          <w:rFonts w:ascii="Arial" w:eastAsia="Courier New" w:hAnsi="Arial" w:cs="Arial"/>
        </w:rPr>
        <w:t>201</w:t>
      </w:r>
      <w:r w:rsidR="004C4C14">
        <w:rPr>
          <w:rFonts w:ascii="Arial" w:eastAsia="Courier New" w:hAnsi="Arial" w:cs="Arial"/>
        </w:rPr>
        <w:t>9</w:t>
      </w:r>
      <w:r w:rsidRPr="00722B7B">
        <w:rPr>
          <w:rFonts w:ascii="Arial" w:eastAsia="Courier New" w:hAnsi="Arial" w:cs="Arial"/>
        </w:rPr>
        <w:t xml:space="preserve">) correspondientes  a las comisiones de gestión del proceso de utilización de la Fundación, en su condición de ente instrumental de la ULPGC, para la gestión de proyectos o convenios de colaboración en materia de investigación suscritos entre los diferentes institutos o grupos de investigación de la ULPGC y otros entes </w:t>
      </w:r>
      <w:r w:rsidRPr="00722B7B">
        <w:rPr>
          <w:rFonts w:ascii="Arial" w:eastAsia="Courier New" w:hAnsi="Arial" w:cs="Arial"/>
        </w:rPr>
        <w:lastRenderedPageBreak/>
        <w:t xml:space="preserve">públicos o empresas privadas y  </w:t>
      </w:r>
      <w:r w:rsidR="001A0117">
        <w:rPr>
          <w:rFonts w:ascii="Arial" w:eastAsia="Courier New" w:hAnsi="Arial" w:cs="Arial"/>
          <w:b/>
        </w:rPr>
        <w:t>303.994,93</w:t>
      </w:r>
      <w:r w:rsidRPr="0090234A">
        <w:rPr>
          <w:rFonts w:ascii="Arial" w:eastAsia="Courier New" w:hAnsi="Arial" w:cs="Arial"/>
          <w:b/>
        </w:rPr>
        <w:t xml:space="preserve"> euros</w:t>
      </w:r>
      <w:r w:rsidRPr="00722B7B">
        <w:rPr>
          <w:rFonts w:ascii="Arial" w:eastAsia="Courier New" w:hAnsi="Arial" w:cs="Arial"/>
        </w:rPr>
        <w:t xml:space="preserve"> </w:t>
      </w:r>
      <w:r w:rsidRPr="00C73F79">
        <w:rPr>
          <w:rFonts w:ascii="Arial" w:eastAsia="Courier New" w:hAnsi="Arial" w:cs="Arial"/>
        </w:rPr>
        <w:t>(</w:t>
      </w:r>
      <w:r w:rsidR="004C4C14" w:rsidRPr="004C4C14">
        <w:rPr>
          <w:rFonts w:ascii="Arial" w:eastAsia="Courier New" w:hAnsi="Arial" w:cs="Arial"/>
        </w:rPr>
        <w:t>427.155,93 euros</w:t>
      </w:r>
      <w:r w:rsidRPr="00C73F79">
        <w:rPr>
          <w:rFonts w:ascii="Arial" w:eastAsia="Courier New" w:hAnsi="Arial" w:cs="Arial"/>
        </w:rPr>
        <w:t xml:space="preserve"> en 201</w:t>
      </w:r>
      <w:r w:rsidR="004C4C14">
        <w:rPr>
          <w:rFonts w:ascii="Arial" w:eastAsia="Courier New" w:hAnsi="Arial" w:cs="Arial"/>
        </w:rPr>
        <w:t>9</w:t>
      </w:r>
      <w:r w:rsidRPr="00C73F79">
        <w:rPr>
          <w:rFonts w:ascii="Arial" w:eastAsia="Courier New" w:hAnsi="Arial" w:cs="Arial"/>
        </w:rPr>
        <w:t>)</w:t>
      </w:r>
      <w:r w:rsidRPr="0090234A">
        <w:rPr>
          <w:rFonts w:ascii="Arial" w:eastAsia="Courier New" w:hAnsi="Arial" w:cs="Arial"/>
          <w:b/>
        </w:rPr>
        <w:t xml:space="preserve"> por arrendamientos</w:t>
      </w:r>
      <w:r w:rsidRPr="00722B7B">
        <w:rPr>
          <w:rFonts w:ascii="Arial" w:eastAsia="Courier New" w:hAnsi="Arial" w:cs="Arial"/>
        </w:rPr>
        <w:t xml:space="preserve"> e ingresos accesorios derivados de la gestión del vivero de empresas.</w:t>
      </w:r>
    </w:p>
    <w:p w14:paraId="1689783D" w14:textId="77777777" w:rsidR="00935709" w:rsidRPr="00A361E1" w:rsidRDefault="00935709" w:rsidP="00935709">
      <w:pPr>
        <w:spacing w:line="276" w:lineRule="auto"/>
        <w:jc w:val="both"/>
        <w:rPr>
          <w:rFonts w:ascii="Arial" w:eastAsia="Courier New" w:hAnsi="Arial" w:cs="Arial"/>
          <w:color w:val="000000"/>
        </w:rPr>
      </w:pPr>
    </w:p>
    <w:p w14:paraId="32D66C1E" w14:textId="12C480C9"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Los </w:t>
      </w:r>
      <w:r w:rsidRPr="0090234A">
        <w:rPr>
          <w:rFonts w:ascii="Arial" w:eastAsia="Courier New" w:hAnsi="Arial" w:cs="Arial"/>
          <w:b/>
          <w:color w:val="000000"/>
        </w:rPr>
        <w:t>gastos de personal de la Fundación durante el ejercicio 20</w:t>
      </w:r>
      <w:r w:rsidR="001A0117">
        <w:rPr>
          <w:rFonts w:ascii="Arial" w:eastAsia="Courier New" w:hAnsi="Arial" w:cs="Arial"/>
          <w:b/>
          <w:color w:val="000000"/>
        </w:rPr>
        <w:t>20</w:t>
      </w:r>
      <w:r w:rsidR="00935765">
        <w:rPr>
          <w:rFonts w:ascii="Arial" w:eastAsia="Courier New" w:hAnsi="Arial" w:cs="Arial"/>
          <w:b/>
          <w:color w:val="000000"/>
        </w:rPr>
        <w:t xml:space="preserve"> ascendieron al importe de 3</w:t>
      </w:r>
      <w:r w:rsidRPr="0090234A">
        <w:rPr>
          <w:rFonts w:ascii="Arial" w:eastAsia="Courier New" w:hAnsi="Arial" w:cs="Arial"/>
          <w:b/>
          <w:color w:val="000000"/>
        </w:rPr>
        <w:t>.</w:t>
      </w:r>
      <w:r w:rsidR="00C83D4B">
        <w:rPr>
          <w:rFonts w:ascii="Arial" w:eastAsia="Courier New" w:hAnsi="Arial" w:cs="Arial"/>
          <w:b/>
          <w:color w:val="000000"/>
        </w:rPr>
        <w:t>526</w:t>
      </w:r>
      <w:r w:rsidRPr="0090234A">
        <w:rPr>
          <w:rFonts w:ascii="Arial" w:eastAsia="Courier New" w:hAnsi="Arial" w:cs="Arial"/>
          <w:b/>
          <w:color w:val="000000"/>
        </w:rPr>
        <w:t>.</w:t>
      </w:r>
      <w:r w:rsidR="00C83D4B">
        <w:rPr>
          <w:rFonts w:ascii="Arial" w:eastAsia="Courier New" w:hAnsi="Arial" w:cs="Arial"/>
          <w:b/>
          <w:color w:val="000000"/>
        </w:rPr>
        <w:t>599</w:t>
      </w:r>
      <w:r w:rsidRPr="0090234A">
        <w:rPr>
          <w:rFonts w:ascii="Arial" w:eastAsia="Courier New" w:hAnsi="Arial" w:cs="Arial"/>
          <w:b/>
          <w:color w:val="000000"/>
        </w:rPr>
        <w:t>,</w:t>
      </w:r>
      <w:r w:rsidR="00C83D4B">
        <w:rPr>
          <w:rFonts w:ascii="Arial" w:eastAsia="Courier New" w:hAnsi="Arial" w:cs="Arial"/>
          <w:b/>
          <w:color w:val="000000"/>
        </w:rPr>
        <w:t>49</w:t>
      </w:r>
      <w:r w:rsidRPr="0090234A">
        <w:rPr>
          <w:rFonts w:ascii="Arial" w:eastAsia="Courier New" w:hAnsi="Arial" w:cs="Arial"/>
          <w:b/>
          <w:color w:val="000000"/>
        </w:rPr>
        <w:t xml:space="preserve"> euros</w:t>
      </w:r>
      <w:r w:rsidRPr="00A361E1">
        <w:rPr>
          <w:rFonts w:ascii="Arial" w:eastAsia="Courier New" w:hAnsi="Arial" w:cs="Arial"/>
          <w:color w:val="000000"/>
        </w:rPr>
        <w:t xml:space="preserve"> </w:t>
      </w:r>
      <w:r w:rsidRPr="00917EDE">
        <w:rPr>
          <w:rFonts w:ascii="Arial" w:eastAsia="Courier New" w:hAnsi="Arial" w:cs="Arial"/>
          <w:color w:val="000000"/>
        </w:rPr>
        <w:t>(</w:t>
      </w:r>
      <w:r w:rsidR="001A0117" w:rsidRPr="001A0117">
        <w:rPr>
          <w:rFonts w:ascii="Arial" w:eastAsia="Courier New" w:hAnsi="Arial" w:cs="Arial"/>
          <w:color w:val="000000"/>
        </w:rPr>
        <w:t>2.936.947,13</w:t>
      </w:r>
      <w:r w:rsidR="001A0117">
        <w:rPr>
          <w:rFonts w:ascii="Arial" w:eastAsia="Courier New" w:hAnsi="Arial" w:cs="Arial"/>
          <w:b/>
          <w:color w:val="000000"/>
        </w:rPr>
        <w:t xml:space="preserve"> </w:t>
      </w:r>
      <w:r w:rsidRPr="00917EDE">
        <w:rPr>
          <w:rFonts w:ascii="Arial" w:eastAsia="Courier New" w:hAnsi="Arial" w:cs="Arial"/>
          <w:color w:val="000000"/>
        </w:rPr>
        <w:t>e</w:t>
      </w:r>
      <w:r>
        <w:rPr>
          <w:rFonts w:ascii="Arial" w:eastAsia="Courier New" w:hAnsi="Arial" w:cs="Arial"/>
          <w:color w:val="000000"/>
        </w:rPr>
        <w:t>uros en 201</w:t>
      </w:r>
      <w:r w:rsidR="001A0117">
        <w:rPr>
          <w:rFonts w:ascii="Arial" w:eastAsia="Courier New" w:hAnsi="Arial" w:cs="Arial"/>
          <w:color w:val="000000"/>
        </w:rPr>
        <w:t>9</w:t>
      </w:r>
      <w:r w:rsidRPr="00A361E1">
        <w:rPr>
          <w:rFonts w:ascii="Arial" w:eastAsia="Courier New" w:hAnsi="Arial" w:cs="Arial"/>
          <w:color w:val="000000"/>
        </w:rPr>
        <w:t xml:space="preserve">). De dicho importe el gasto correspondiente a salarios ascendió a </w:t>
      </w:r>
      <w:r w:rsidR="001A0117">
        <w:rPr>
          <w:rFonts w:ascii="Arial" w:eastAsia="Courier New" w:hAnsi="Arial" w:cs="Arial"/>
          <w:color w:val="000000"/>
        </w:rPr>
        <w:t>2.722.785,15</w:t>
      </w:r>
      <w:r w:rsidR="00A96043">
        <w:rPr>
          <w:rFonts w:ascii="Arial" w:eastAsia="Courier New" w:hAnsi="Arial" w:cs="Arial"/>
          <w:color w:val="000000"/>
        </w:rPr>
        <w:t xml:space="preserve"> </w:t>
      </w:r>
      <w:r w:rsidRPr="00A361E1">
        <w:rPr>
          <w:rFonts w:ascii="Arial" w:eastAsia="Courier New" w:hAnsi="Arial" w:cs="Arial"/>
          <w:color w:val="000000"/>
        </w:rPr>
        <w:t>euros (</w:t>
      </w:r>
      <w:r w:rsidR="001A0117">
        <w:rPr>
          <w:rFonts w:ascii="Arial" w:eastAsia="Courier New" w:hAnsi="Arial" w:cs="Arial"/>
          <w:color w:val="000000"/>
        </w:rPr>
        <w:t xml:space="preserve">2.296.170,90 </w:t>
      </w:r>
      <w:r>
        <w:rPr>
          <w:rFonts w:ascii="Arial" w:eastAsia="Courier New" w:hAnsi="Arial" w:cs="Arial"/>
          <w:color w:val="000000"/>
        </w:rPr>
        <w:t>euros en 201</w:t>
      </w:r>
      <w:r w:rsidR="001A0117">
        <w:rPr>
          <w:rFonts w:ascii="Arial" w:eastAsia="Courier New" w:hAnsi="Arial" w:cs="Arial"/>
          <w:color w:val="000000"/>
        </w:rPr>
        <w:t>9</w:t>
      </w:r>
      <w:r w:rsidRPr="00195FF3">
        <w:rPr>
          <w:rFonts w:ascii="Arial" w:eastAsia="Courier New" w:hAnsi="Arial" w:cs="Arial"/>
          <w:color w:val="000000"/>
        </w:rPr>
        <w:t xml:space="preserve">), </w:t>
      </w:r>
      <w:r w:rsidR="001A0117">
        <w:rPr>
          <w:rFonts w:ascii="Arial" w:eastAsia="Courier New" w:hAnsi="Arial" w:cs="Arial"/>
          <w:color w:val="000000"/>
        </w:rPr>
        <w:t xml:space="preserve">de los cuales </w:t>
      </w:r>
      <w:r w:rsidR="00935765">
        <w:rPr>
          <w:rFonts w:ascii="Arial" w:eastAsia="Courier New" w:hAnsi="Arial" w:cs="Arial"/>
          <w:color w:val="000000"/>
        </w:rPr>
        <w:t xml:space="preserve">31.025,63 euros se corresponden con indemnizaciones pagadas en el ejercicio y </w:t>
      </w:r>
      <w:r w:rsidR="001A0117">
        <w:rPr>
          <w:rFonts w:ascii="Arial" w:eastAsia="Courier New" w:hAnsi="Arial" w:cs="Arial"/>
          <w:color w:val="000000"/>
        </w:rPr>
        <w:t>36.081,44 euros se corresponden con una provisión por litigios de personal</w:t>
      </w:r>
      <w:r w:rsidR="00935765">
        <w:rPr>
          <w:rFonts w:ascii="Arial" w:eastAsia="Courier New" w:hAnsi="Arial" w:cs="Arial"/>
          <w:color w:val="000000"/>
        </w:rPr>
        <w:t>,</w:t>
      </w:r>
      <w:r w:rsidR="001A0117">
        <w:rPr>
          <w:rFonts w:ascii="Arial" w:eastAsia="Courier New" w:hAnsi="Arial" w:cs="Arial"/>
          <w:color w:val="000000"/>
        </w:rPr>
        <w:t xml:space="preserve"> </w:t>
      </w:r>
      <w:r w:rsidRPr="00195FF3">
        <w:rPr>
          <w:rFonts w:ascii="Arial" w:eastAsia="Courier New" w:hAnsi="Arial" w:cs="Arial"/>
          <w:color w:val="000000"/>
        </w:rPr>
        <w:t>y</w:t>
      </w:r>
      <w:r w:rsidRPr="00A361E1">
        <w:rPr>
          <w:rFonts w:ascii="Arial" w:eastAsia="Courier New" w:hAnsi="Arial" w:cs="Arial"/>
          <w:color w:val="000000"/>
        </w:rPr>
        <w:t xml:space="preserve"> a cargas sociales </w:t>
      </w:r>
      <w:r w:rsidR="001A0117">
        <w:rPr>
          <w:rFonts w:ascii="Arial" w:eastAsia="Courier New" w:hAnsi="Arial" w:cs="Arial"/>
          <w:color w:val="000000"/>
        </w:rPr>
        <w:t>807.482,38</w:t>
      </w:r>
      <w:r w:rsidR="000E2260">
        <w:rPr>
          <w:rFonts w:ascii="Arial" w:eastAsia="Courier New" w:hAnsi="Arial" w:cs="Arial"/>
          <w:color w:val="000000"/>
        </w:rPr>
        <w:t xml:space="preserve"> </w:t>
      </w:r>
      <w:r w:rsidRPr="00A361E1">
        <w:rPr>
          <w:rFonts w:ascii="Arial" w:eastAsia="Courier New" w:hAnsi="Arial" w:cs="Arial"/>
          <w:color w:val="000000"/>
        </w:rPr>
        <w:t>euros (</w:t>
      </w:r>
      <w:r w:rsidR="001A0117">
        <w:rPr>
          <w:rFonts w:ascii="Arial" w:eastAsia="Courier New" w:hAnsi="Arial" w:cs="Arial"/>
          <w:color w:val="000000"/>
        </w:rPr>
        <w:t>648.072,91</w:t>
      </w:r>
      <w:r w:rsidR="00A96043" w:rsidRPr="00A361E1">
        <w:rPr>
          <w:rFonts w:ascii="Arial" w:eastAsia="Courier New" w:hAnsi="Arial" w:cs="Arial"/>
          <w:color w:val="000000"/>
        </w:rPr>
        <w:t xml:space="preserve"> </w:t>
      </w:r>
      <w:r w:rsidRPr="00A361E1">
        <w:rPr>
          <w:rFonts w:ascii="Arial" w:eastAsia="Courier New" w:hAnsi="Arial" w:cs="Arial"/>
          <w:color w:val="000000"/>
        </w:rPr>
        <w:t>euros en 201</w:t>
      </w:r>
      <w:r w:rsidR="001A0117">
        <w:rPr>
          <w:rFonts w:ascii="Arial" w:eastAsia="Courier New" w:hAnsi="Arial" w:cs="Arial"/>
          <w:color w:val="000000"/>
        </w:rPr>
        <w:t>9</w:t>
      </w:r>
      <w:r w:rsidRPr="00A361E1">
        <w:rPr>
          <w:rFonts w:ascii="Arial" w:eastAsia="Courier New" w:hAnsi="Arial" w:cs="Arial"/>
          <w:color w:val="000000"/>
        </w:rPr>
        <w:t>).</w:t>
      </w:r>
      <w:r>
        <w:rPr>
          <w:rFonts w:ascii="Arial" w:eastAsia="Courier New" w:hAnsi="Arial" w:cs="Arial"/>
          <w:color w:val="000000"/>
        </w:rPr>
        <w:t xml:space="preserve"> De las cargas sociales corresponden a la seguridad social </w:t>
      </w:r>
      <w:r w:rsidR="001A0117">
        <w:rPr>
          <w:rFonts w:ascii="Arial" w:eastAsia="Courier New" w:hAnsi="Arial" w:cs="Arial"/>
          <w:color w:val="000000"/>
        </w:rPr>
        <w:t>794.883,42</w:t>
      </w:r>
      <w:r>
        <w:rPr>
          <w:rFonts w:ascii="Arial" w:eastAsia="Courier New" w:hAnsi="Arial" w:cs="Arial"/>
          <w:color w:val="000000"/>
        </w:rPr>
        <w:t xml:space="preserve"> euros (</w:t>
      </w:r>
      <w:r w:rsidR="001A0117">
        <w:rPr>
          <w:rFonts w:ascii="Arial" w:eastAsia="Courier New" w:hAnsi="Arial" w:cs="Arial"/>
          <w:color w:val="000000"/>
        </w:rPr>
        <w:t xml:space="preserve">633.813,05 </w:t>
      </w:r>
      <w:r>
        <w:rPr>
          <w:rFonts w:ascii="Arial" w:eastAsia="Courier New" w:hAnsi="Arial" w:cs="Arial"/>
          <w:color w:val="000000"/>
        </w:rPr>
        <w:t>euros en 201</w:t>
      </w:r>
      <w:r w:rsidR="001A0117">
        <w:rPr>
          <w:rFonts w:ascii="Arial" w:eastAsia="Courier New" w:hAnsi="Arial" w:cs="Arial"/>
          <w:color w:val="000000"/>
        </w:rPr>
        <w:t>9</w:t>
      </w:r>
      <w:r>
        <w:rPr>
          <w:rFonts w:ascii="Arial" w:eastAsia="Courier New" w:hAnsi="Arial" w:cs="Arial"/>
          <w:color w:val="000000"/>
        </w:rPr>
        <w:t>).</w:t>
      </w:r>
      <w:r w:rsidR="00A96043">
        <w:rPr>
          <w:rFonts w:ascii="Arial" w:eastAsia="Courier New" w:hAnsi="Arial" w:cs="Arial"/>
          <w:color w:val="000000"/>
        </w:rPr>
        <w:t xml:space="preserve"> Durante el ejercicio </w:t>
      </w:r>
      <w:r w:rsidR="00935765">
        <w:rPr>
          <w:rFonts w:ascii="Arial" w:eastAsia="Courier New" w:hAnsi="Arial" w:cs="Arial"/>
          <w:color w:val="000000"/>
        </w:rPr>
        <w:t xml:space="preserve">2020 </w:t>
      </w:r>
      <w:r w:rsidR="00A96043">
        <w:rPr>
          <w:rFonts w:ascii="Arial" w:eastAsia="Courier New" w:hAnsi="Arial" w:cs="Arial"/>
          <w:color w:val="000000"/>
        </w:rPr>
        <w:t xml:space="preserve">se </w:t>
      </w:r>
      <w:r w:rsidR="00935765">
        <w:rPr>
          <w:rFonts w:ascii="Arial" w:eastAsia="Courier New" w:hAnsi="Arial" w:cs="Arial"/>
          <w:color w:val="000000"/>
        </w:rPr>
        <w:t xml:space="preserve">han revertido </w:t>
      </w:r>
      <w:r w:rsidR="00A96043">
        <w:rPr>
          <w:rFonts w:ascii="Arial" w:eastAsia="Courier New" w:hAnsi="Arial" w:cs="Arial"/>
          <w:color w:val="000000"/>
        </w:rPr>
        <w:t xml:space="preserve">provisiones de personal </w:t>
      </w:r>
      <w:r w:rsidR="00092441">
        <w:rPr>
          <w:rFonts w:ascii="Arial" w:eastAsia="Courier New" w:hAnsi="Arial" w:cs="Arial"/>
          <w:color w:val="000000"/>
        </w:rPr>
        <w:t xml:space="preserve">por 3.668,04 euros </w:t>
      </w:r>
      <w:r w:rsidR="00A96043">
        <w:rPr>
          <w:rFonts w:ascii="Arial" w:eastAsia="Courier New" w:hAnsi="Arial" w:cs="Arial"/>
          <w:color w:val="000000"/>
        </w:rPr>
        <w:t>(</w:t>
      </w:r>
      <w:r w:rsidR="00935765">
        <w:rPr>
          <w:rFonts w:ascii="Arial" w:eastAsia="Courier New" w:hAnsi="Arial" w:cs="Arial"/>
          <w:color w:val="000000"/>
        </w:rPr>
        <w:t xml:space="preserve">7.296,68 </w:t>
      </w:r>
      <w:r w:rsidR="00A96043">
        <w:rPr>
          <w:rFonts w:ascii="Arial" w:eastAsia="Courier New" w:hAnsi="Arial" w:cs="Arial"/>
          <w:color w:val="000000"/>
        </w:rPr>
        <w:t>euros</w:t>
      </w:r>
      <w:r w:rsidR="000E2260">
        <w:rPr>
          <w:rFonts w:ascii="Arial" w:eastAsia="Courier New" w:hAnsi="Arial" w:cs="Arial"/>
          <w:color w:val="000000"/>
        </w:rPr>
        <w:t xml:space="preserve"> en 201</w:t>
      </w:r>
      <w:r w:rsidR="00935765">
        <w:rPr>
          <w:rFonts w:ascii="Arial" w:eastAsia="Courier New" w:hAnsi="Arial" w:cs="Arial"/>
          <w:color w:val="000000"/>
        </w:rPr>
        <w:t>9</w:t>
      </w:r>
      <w:r w:rsidR="00A96043">
        <w:rPr>
          <w:rFonts w:ascii="Arial" w:eastAsia="Courier New" w:hAnsi="Arial" w:cs="Arial"/>
          <w:color w:val="000000"/>
        </w:rPr>
        <w:t>).</w:t>
      </w:r>
    </w:p>
    <w:p w14:paraId="66FE77F7" w14:textId="77777777" w:rsidR="00935709" w:rsidRPr="00A361E1" w:rsidRDefault="00935709" w:rsidP="00935709">
      <w:pPr>
        <w:spacing w:line="276" w:lineRule="auto"/>
        <w:ind w:firstLine="450"/>
        <w:jc w:val="both"/>
        <w:rPr>
          <w:rFonts w:ascii="Arial" w:eastAsia="Courier New" w:hAnsi="Arial" w:cs="Arial"/>
          <w:color w:val="000000"/>
        </w:rPr>
      </w:pPr>
    </w:p>
    <w:p w14:paraId="4B4D19FE"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resto de ingresos registrados corresponde a la imputación, por aplicación de las </w:t>
      </w:r>
      <w:proofErr w:type="spellStart"/>
      <w:r w:rsidRPr="00A361E1">
        <w:rPr>
          <w:rFonts w:ascii="Arial" w:eastAsia="Courier New" w:hAnsi="Arial" w:cs="Arial"/>
          <w:color w:val="000000"/>
        </w:rPr>
        <w:t>NRVª</w:t>
      </w:r>
      <w:proofErr w:type="spellEnd"/>
      <w:r w:rsidRPr="00A361E1">
        <w:rPr>
          <w:rFonts w:ascii="Arial" w:eastAsia="Courier New" w:hAnsi="Arial" w:cs="Arial"/>
          <w:color w:val="000000"/>
        </w:rPr>
        <w:t xml:space="preserve"> PGC, a resultados de las diferentes subvenciones obtenidas por la </w:t>
      </w:r>
      <w:r>
        <w:rPr>
          <w:rFonts w:ascii="Arial" w:eastAsia="Courier New" w:hAnsi="Arial" w:cs="Arial"/>
        </w:rPr>
        <w:t>Entidad (véase nota 12</w:t>
      </w:r>
      <w:r w:rsidRPr="00A361E1">
        <w:rPr>
          <w:rFonts w:ascii="Arial" w:eastAsia="Courier New" w:hAnsi="Arial" w:cs="Arial"/>
        </w:rPr>
        <w:t>).</w:t>
      </w:r>
      <w:r w:rsidRPr="00A361E1">
        <w:rPr>
          <w:rFonts w:ascii="Arial" w:eastAsia="Courier New" w:hAnsi="Arial" w:cs="Arial"/>
          <w:color w:val="000000"/>
        </w:rPr>
        <w:t xml:space="preserve"> </w:t>
      </w:r>
    </w:p>
    <w:p w14:paraId="67EB0840" w14:textId="77777777" w:rsidR="00935709" w:rsidRDefault="00935709" w:rsidP="00935709">
      <w:pPr>
        <w:spacing w:line="276" w:lineRule="auto"/>
        <w:jc w:val="both"/>
        <w:rPr>
          <w:rFonts w:ascii="Arial" w:eastAsia="Courier New" w:hAnsi="Arial" w:cs="Arial"/>
          <w:color w:val="000000"/>
        </w:rPr>
      </w:pPr>
    </w:p>
    <w:p w14:paraId="3EA87D6E" w14:textId="77777777" w:rsidR="00935709" w:rsidRPr="00A361E1" w:rsidRDefault="00935709" w:rsidP="00935709">
      <w:pPr>
        <w:jc w:val="both"/>
        <w:rPr>
          <w:rFonts w:ascii="Arial" w:eastAsia="Courier New" w:hAnsi="Arial" w:cs="Arial"/>
          <w:b/>
          <w:bCs/>
          <w:color w:val="000000"/>
        </w:rPr>
      </w:pPr>
      <w:r>
        <w:rPr>
          <w:rFonts w:ascii="Arial" w:eastAsia="Courier New" w:hAnsi="Arial" w:cs="Arial"/>
          <w:b/>
          <w:bCs/>
          <w:color w:val="000000"/>
        </w:rPr>
        <w:t>15</w:t>
      </w:r>
      <w:r w:rsidRPr="00A361E1">
        <w:rPr>
          <w:rFonts w:ascii="Arial" w:eastAsia="Courier New" w:hAnsi="Arial" w:cs="Arial"/>
          <w:b/>
          <w:bCs/>
          <w:color w:val="000000"/>
        </w:rPr>
        <w:t>. OPERACIONES CON PARTES VINCULADAS</w:t>
      </w:r>
    </w:p>
    <w:p w14:paraId="60E0BA4D" w14:textId="77777777" w:rsidR="00935709" w:rsidRPr="00A361E1" w:rsidRDefault="00935709" w:rsidP="00935709">
      <w:pPr>
        <w:ind w:firstLine="450"/>
        <w:jc w:val="both"/>
        <w:rPr>
          <w:rFonts w:ascii="Arial" w:eastAsia="Courier New" w:hAnsi="Arial" w:cs="Arial"/>
          <w:b/>
          <w:bCs/>
          <w:color w:val="000000"/>
        </w:rPr>
      </w:pPr>
    </w:p>
    <w:p w14:paraId="285817E8"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Entidad no está agrupada ni asociada con ninguna otra empresa, fundación o institución.</w:t>
      </w:r>
    </w:p>
    <w:p w14:paraId="5699E364" w14:textId="77777777" w:rsidR="00935709" w:rsidRPr="00A361E1" w:rsidRDefault="00935709" w:rsidP="00935709">
      <w:pPr>
        <w:spacing w:line="276" w:lineRule="auto"/>
        <w:ind w:firstLine="450"/>
        <w:jc w:val="both"/>
        <w:rPr>
          <w:rFonts w:ascii="Arial" w:eastAsia="Courier New" w:hAnsi="Arial" w:cs="Arial"/>
          <w:color w:val="000000"/>
        </w:rPr>
      </w:pPr>
    </w:p>
    <w:p w14:paraId="68B55170"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Sin embargo, hay que considerar que la Fundación Canaria Parque Científico Tecnológico de la Universidad de Las Palmas de Gran Canaria se constituyó, en junio de 2008, con una dotación fundacional de 60.000</w:t>
      </w:r>
      <w:r>
        <w:rPr>
          <w:rFonts w:ascii="Arial" w:eastAsia="Courier New" w:hAnsi="Arial" w:cs="Arial"/>
          <w:color w:val="000000"/>
        </w:rPr>
        <w:t>,00</w:t>
      </w:r>
      <w:r w:rsidRPr="00A361E1">
        <w:rPr>
          <w:rFonts w:ascii="Arial" w:eastAsia="Courier New" w:hAnsi="Arial" w:cs="Arial"/>
          <w:color w:val="000000"/>
        </w:rPr>
        <w:t xml:space="preserve"> euros, de los cuales 30.000</w:t>
      </w:r>
      <w:r>
        <w:rPr>
          <w:rFonts w:ascii="Arial" w:eastAsia="Courier New" w:hAnsi="Arial" w:cs="Arial"/>
          <w:color w:val="000000"/>
        </w:rPr>
        <w:t>,00</w:t>
      </w:r>
      <w:r w:rsidRPr="00A361E1">
        <w:rPr>
          <w:rFonts w:ascii="Arial" w:eastAsia="Courier New" w:hAnsi="Arial" w:cs="Arial"/>
          <w:color w:val="000000"/>
        </w:rPr>
        <w:t xml:space="preserve"> euros fueron aportados por la ULPGC y 30.000</w:t>
      </w:r>
      <w:r>
        <w:rPr>
          <w:rFonts w:ascii="Arial" w:eastAsia="Courier New" w:hAnsi="Arial" w:cs="Arial"/>
          <w:color w:val="000000"/>
        </w:rPr>
        <w:t>,00</w:t>
      </w:r>
      <w:r w:rsidRPr="00A361E1">
        <w:rPr>
          <w:rFonts w:ascii="Arial" w:eastAsia="Courier New" w:hAnsi="Arial" w:cs="Arial"/>
          <w:color w:val="000000"/>
        </w:rPr>
        <w:t xml:space="preserve"> por el Cabildo de Gran Canaria a través de la Sociedad de Promoción Económica. No obstante</w:t>
      </w:r>
      <w:r>
        <w:rPr>
          <w:rFonts w:ascii="Arial" w:eastAsia="Courier New" w:hAnsi="Arial" w:cs="Arial"/>
          <w:color w:val="000000"/>
        </w:rPr>
        <w:t>,</w:t>
      </w:r>
      <w:r w:rsidRPr="00A361E1">
        <w:rPr>
          <w:rFonts w:ascii="Arial" w:eastAsia="Courier New" w:hAnsi="Arial" w:cs="Arial"/>
          <w:color w:val="000000"/>
        </w:rPr>
        <w:t xml:space="preserve"> considerando que la mayoría de los miembros del Patronato corresponden a cargos de la ULPGC, debe considerarse que la F</w:t>
      </w:r>
      <w:r>
        <w:rPr>
          <w:rFonts w:ascii="Arial" w:eastAsia="Courier New" w:hAnsi="Arial" w:cs="Arial"/>
          <w:color w:val="000000"/>
        </w:rPr>
        <w:t>C</w:t>
      </w:r>
      <w:r w:rsidRPr="00A361E1">
        <w:rPr>
          <w:rFonts w:ascii="Arial" w:eastAsia="Courier New" w:hAnsi="Arial" w:cs="Arial"/>
          <w:color w:val="000000"/>
        </w:rPr>
        <w:t>PCT está adscrita orgánica y funcionalmente a la Universidad de Las Palmas de Gran Canaria, y por tanto su Presupuestos y Cuentas Anuales se incluyen en los Presupuestos y Cuentas Anuales consolidadas de la ULPGC.</w:t>
      </w:r>
    </w:p>
    <w:p w14:paraId="0F0214ED" w14:textId="77777777" w:rsidR="00935709" w:rsidRPr="00A361E1" w:rsidRDefault="00935709" w:rsidP="00935709">
      <w:pPr>
        <w:spacing w:line="276" w:lineRule="auto"/>
        <w:jc w:val="both"/>
        <w:rPr>
          <w:rFonts w:ascii="Arial" w:eastAsia="Courier New" w:hAnsi="Arial" w:cs="Arial"/>
          <w:color w:val="000000"/>
        </w:rPr>
      </w:pPr>
    </w:p>
    <w:p w14:paraId="5DE97667" w14:textId="6117A5B6"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El detalle de los saldos deudores y acreedores con empresas del grupo, es como sigue:</w:t>
      </w:r>
    </w:p>
    <w:p w14:paraId="633D349F" w14:textId="52AEB24B" w:rsidR="00935765" w:rsidRDefault="00935765" w:rsidP="00935709">
      <w:pPr>
        <w:spacing w:line="276" w:lineRule="auto"/>
        <w:jc w:val="both"/>
        <w:rPr>
          <w:rFonts w:ascii="Arial" w:eastAsia="Courier New" w:hAnsi="Arial" w:cs="Arial"/>
          <w:color w:val="000000"/>
        </w:rPr>
      </w:pPr>
    </w:p>
    <w:p w14:paraId="12FAD6F8" w14:textId="60296C6B" w:rsidR="00935765" w:rsidRDefault="00935765" w:rsidP="00935709">
      <w:pPr>
        <w:spacing w:line="276" w:lineRule="auto"/>
        <w:jc w:val="both"/>
        <w:rPr>
          <w:rFonts w:ascii="Arial" w:eastAsia="Courier New" w:hAnsi="Arial" w:cs="Arial"/>
          <w:color w:val="000000"/>
        </w:rPr>
      </w:pPr>
      <w:r w:rsidRPr="00935765">
        <w:rPr>
          <w:noProof/>
          <w:lang w:eastAsia="es-ES"/>
        </w:rPr>
        <w:lastRenderedPageBreak/>
        <w:drawing>
          <wp:inline distT="0" distB="0" distL="0" distR="0" wp14:anchorId="7B9C82B7" wp14:editId="41D9EB6C">
            <wp:extent cx="4730750" cy="29343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0750" cy="2934335"/>
                    </a:xfrm>
                    <a:prstGeom prst="rect">
                      <a:avLst/>
                    </a:prstGeom>
                    <a:noFill/>
                    <a:ln>
                      <a:noFill/>
                    </a:ln>
                  </pic:spPr>
                </pic:pic>
              </a:graphicData>
            </a:graphic>
          </wp:inline>
        </w:drawing>
      </w:r>
    </w:p>
    <w:p w14:paraId="643F751A" w14:textId="77777777" w:rsidR="00935765" w:rsidRDefault="00935765" w:rsidP="00935709">
      <w:pPr>
        <w:spacing w:line="276" w:lineRule="auto"/>
        <w:jc w:val="both"/>
        <w:rPr>
          <w:rFonts w:ascii="Arial" w:eastAsia="Courier New" w:hAnsi="Arial" w:cs="Arial"/>
          <w:color w:val="000000"/>
        </w:rPr>
      </w:pPr>
    </w:p>
    <w:p w14:paraId="607030FF" w14:textId="77777777" w:rsidR="00935709" w:rsidRPr="00A361E1" w:rsidRDefault="00935709" w:rsidP="00935709">
      <w:pPr>
        <w:jc w:val="both"/>
        <w:rPr>
          <w:rFonts w:ascii="Arial" w:eastAsia="Courier New" w:hAnsi="Arial" w:cs="Arial"/>
          <w:color w:val="000000"/>
        </w:rPr>
      </w:pPr>
    </w:p>
    <w:p w14:paraId="4B148FD6" w14:textId="043F0F3A" w:rsidR="00935709" w:rsidRPr="00A361E1" w:rsidRDefault="00935709" w:rsidP="00935709">
      <w:pPr>
        <w:ind w:firstLine="450"/>
        <w:jc w:val="both"/>
        <w:rPr>
          <w:rFonts w:ascii="Arial" w:eastAsia="Courier New" w:hAnsi="Arial" w:cs="Arial"/>
          <w:color w:val="000000"/>
        </w:rPr>
      </w:pPr>
    </w:p>
    <w:p w14:paraId="6EDEDF7A" w14:textId="77777777" w:rsidR="00935709" w:rsidRPr="00A361E1" w:rsidRDefault="00935709" w:rsidP="00935709">
      <w:pPr>
        <w:ind w:firstLine="450"/>
        <w:jc w:val="center"/>
        <w:rPr>
          <w:rFonts w:ascii="Arial" w:eastAsia="Courier New" w:hAnsi="Arial" w:cs="Arial"/>
          <w:color w:val="000000"/>
        </w:rPr>
      </w:pPr>
    </w:p>
    <w:p w14:paraId="129D47B4" w14:textId="77777777" w:rsidR="00935709" w:rsidRPr="00A361E1" w:rsidRDefault="00935709" w:rsidP="00935709">
      <w:pPr>
        <w:spacing w:line="276" w:lineRule="auto"/>
        <w:jc w:val="both"/>
        <w:rPr>
          <w:rFonts w:ascii="Arial" w:eastAsia="Courier New" w:hAnsi="Arial" w:cs="Arial"/>
          <w:color w:val="000000"/>
        </w:rPr>
      </w:pPr>
      <w:r w:rsidRPr="00A361E1">
        <w:rPr>
          <w:rFonts w:ascii="Arial" w:hAnsi="Arial" w:cs="Arial"/>
          <w:color w:val="000000"/>
        </w:rPr>
        <w:t xml:space="preserve">Clientes por ventas y prestación de servicios recoge fundamentalmente el saldo a cobrar a la Universidad de Las Palmas de Gran Canaria por encomiendas de gestión. Estas operaciones </w:t>
      </w:r>
      <w:r w:rsidRPr="00A361E1">
        <w:rPr>
          <w:rFonts w:ascii="Arial" w:eastAsia="Courier New" w:hAnsi="Arial" w:cs="Arial"/>
          <w:color w:val="000000"/>
        </w:rPr>
        <w:t>asociadas, aunque sin adquirir la condición de operaciones vinculadas, y que no implican la existencia de relaciones financieras cruzadas entre ULPGC y F</w:t>
      </w:r>
      <w:r>
        <w:rPr>
          <w:rFonts w:ascii="Arial" w:eastAsia="Courier New" w:hAnsi="Arial" w:cs="Arial"/>
          <w:color w:val="000000"/>
        </w:rPr>
        <w:t>C</w:t>
      </w:r>
      <w:r w:rsidRPr="00A361E1">
        <w:rPr>
          <w:rFonts w:ascii="Arial" w:eastAsia="Courier New" w:hAnsi="Arial" w:cs="Arial"/>
          <w:color w:val="000000"/>
        </w:rPr>
        <w:t>PCT, son las fórmulas de colaboración de la F</w:t>
      </w:r>
      <w:r>
        <w:rPr>
          <w:rFonts w:ascii="Arial" w:eastAsia="Courier New" w:hAnsi="Arial" w:cs="Arial"/>
          <w:color w:val="000000"/>
        </w:rPr>
        <w:t>C</w:t>
      </w:r>
      <w:r w:rsidRPr="00A361E1">
        <w:rPr>
          <w:rFonts w:ascii="Arial" w:eastAsia="Courier New" w:hAnsi="Arial" w:cs="Arial"/>
          <w:color w:val="000000"/>
        </w:rPr>
        <w:t>PCT, en su condición de ente instrumental de la ULPGC, en la gestión económica de Proyectos de investigación de la ULPGC, a través de las correspondientes encomiendas de gestión a la F</w:t>
      </w:r>
      <w:r>
        <w:rPr>
          <w:rFonts w:ascii="Arial" w:eastAsia="Courier New" w:hAnsi="Arial" w:cs="Arial"/>
          <w:color w:val="000000"/>
        </w:rPr>
        <w:t>C</w:t>
      </w:r>
      <w:r w:rsidRPr="00A361E1">
        <w:rPr>
          <w:rFonts w:ascii="Arial" w:eastAsia="Courier New" w:hAnsi="Arial" w:cs="Arial"/>
          <w:color w:val="000000"/>
        </w:rPr>
        <w:t>PCT.</w:t>
      </w:r>
    </w:p>
    <w:p w14:paraId="36D47EC3" w14:textId="77777777" w:rsidR="00935709" w:rsidRPr="00A361E1" w:rsidRDefault="00935709" w:rsidP="00935709">
      <w:pPr>
        <w:spacing w:line="276" w:lineRule="auto"/>
        <w:jc w:val="both"/>
        <w:rPr>
          <w:rFonts w:ascii="Arial" w:eastAsia="Courier New" w:hAnsi="Arial" w:cs="Arial"/>
          <w:color w:val="000000"/>
        </w:rPr>
      </w:pPr>
    </w:p>
    <w:p w14:paraId="110FC56D" w14:textId="77777777"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Deudores por subvenciones concedidas recoge los saldos a cobrar a la Universidad de Las Palmas de Gran Canaria por aportaciones dinerarias y por subvenciones concedidas.</w:t>
      </w:r>
    </w:p>
    <w:p w14:paraId="25159E1F" w14:textId="77777777" w:rsidR="00935709" w:rsidRDefault="00935709" w:rsidP="00935709">
      <w:pPr>
        <w:spacing w:line="276" w:lineRule="auto"/>
        <w:ind w:firstLine="450"/>
        <w:jc w:val="both"/>
        <w:rPr>
          <w:rFonts w:ascii="Arial" w:eastAsia="Courier New" w:hAnsi="Arial" w:cs="Arial"/>
          <w:b/>
          <w:bCs/>
          <w:color w:val="000000"/>
        </w:rPr>
      </w:pPr>
    </w:p>
    <w:p w14:paraId="495FD597" w14:textId="77777777" w:rsidR="00935709" w:rsidRPr="00E444AA" w:rsidRDefault="00935709" w:rsidP="00935709">
      <w:pPr>
        <w:spacing w:line="276" w:lineRule="auto"/>
        <w:jc w:val="both"/>
        <w:rPr>
          <w:rFonts w:ascii="Arial" w:eastAsia="Courier New" w:hAnsi="Arial" w:cs="Arial"/>
          <w:b/>
          <w:bCs/>
        </w:rPr>
      </w:pPr>
      <w:r w:rsidRPr="007F23B8">
        <w:rPr>
          <w:rFonts w:ascii="Arial" w:eastAsia="Courier New" w:hAnsi="Arial" w:cs="Arial"/>
          <w:b/>
          <w:bCs/>
        </w:rPr>
        <w:t>16. PROVISIONES Y CONTINGENCIAS</w:t>
      </w:r>
      <w:r w:rsidRPr="00E444AA">
        <w:rPr>
          <w:rFonts w:ascii="Arial" w:eastAsia="Courier New" w:hAnsi="Arial" w:cs="Arial"/>
          <w:b/>
          <w:bCs/>
        </w:rPr>
        <w:t xml:space="preserve"> </w:t>
      </w:r>
    </w:p>
    <w:p w14:paraId="7C91E2E2" w14:textId="77777777" w:rsidR="00935709" w:rsidRPr="00E444AA" w:rsidRDefault="00935709" w:rsidP="00935709">
      <w:pPr>
        <w:spacing w:line="276" w:lineRule="auto"/>
        <w:jc w:val="both"/>
        <w:rPr>
          <w:rFonts w:ascii="Arial" w:eastAsia="Courier New" w:hAnsi="Arial" w:cs="Arial"/>
          <w:b/>
          <w:bCs/>
        </w:rPr>
      </w:pPr>
    </w:p>
    <w:p w14:paraId="5DF4F49D" w14:textId="6AA0C446" w:rsidR="000E2260" w:rsidRDefault="000E2260" w:rsidP="000E2260">
      <w:pPr>
        <w:spacing w:line="276" w:lineRule="auto"/>
        <w:jc w:val="both"/>
        <w:rPr>
          <w:rFonts w:ascii="Arial" w:eastAsia="Courier New" w:hAnsi="Arial" w:cs="Arial"/>
          <w:color w:val="000000"/>
        </w:rPr>
      </w:pPr>
      <w:r>
        <w:rPr>
          <w:rFonts w:ascii="Arial" w:eastAsia="Courier New" w:hAnsi="Arial" w:cs="Arial"/>
          <w:color w:val="000000"/>
        </w:rPr>
        <w:t>Durante el ejercicio 20</w:t>
      </w:r>
      <w:r w:rsidR="00935765">
        <w:rPr>
          <w:rFonts w:ascii="Arial" w:eastAsia="Courier New" w:hAnsi="Arial" w:cs="Arial"/>
          <w:color w:val="000000"/>
        </w:rPr>
        <w:t>20</w:t>
      </w:r>
      <w:r>
        <w:rPr>
          <w:rFonts w:ascii="Arial" w:eastAsia="Courier New" w:hAnsi="Arial" w:cs="Arial"/>
          <w:color w:val="000000"/>
        </w:rPr>
        <w:t>, se ha</w:t>
      </w:r>
      <w:r w:rsidR="00935765">
        <w:rPr>
          <w:rFonts w:ascii="Arial" w:eastAsia="Courier New" w:hAnsi="Arial" w:cs="Arial"/>
          <w:color w:val="000000"/>
        </w:rPr>
        <w:t>n</w:t>
      </w:r>
      <w:r>
        <w:rPr>
          <w:rFonts w:ascii="Arial" w:eastAsia="Courier New" w:hAnsi="Arial" w:cs="Arial"/>
          <w:color w:val="000000"/>
        </w:rPr>
        <w:t xml:space="preserve"> recibido </w:t>
      </w:r>
      <w:r w:rsidR="00935765">
        <w:rPr>
          <w:rFonts w:ascii="Arial" w:eastAsia="Courier New" w:hAnsi="Arial" w:cs="Arial"/>
          <w:color w:val="000000"/>
        </w:rPr>
        <w:t>reclamaciones</w:t>
      </w:r>
      <w:r>
        <w:rPr>
          <w:rFonts w:ascii="Arial" w:eastAsia="Courier New" w:hAnsi="Arial" w:cs="Arial"/>
          <w:color w:val="000000"/>
        </w:rPr>
        <w:t xml:space="preserve"> de personal por importe de </w:t>
      </w:r>
      <w:r w:rsidR="00935765">
        <w:rPr>
          <w:rFonts w:ascii="Arial" w:eastAsia="Courier New" w:hAnsi="Arial" w:cs="Arial"/>
          <w:color w:val="000000"/>
        </w:rPr>
        <w:t>36.081,44 que han sido provisionadas.</w:t>
      </w:r>
    </w:p>
    <w:p w14:paraId="15546571" w14:textId="77777777" w:rsidR="00C626A8" w:rsidRDefault="00C626A8" w:rsidP="000E2260">
      <w:pPr>
        <w:spacing w:line="276" w:lineRule="auto"/>
        <w:jc w:val="both"/>
        <w:rPr>
          <w:rFonts w:ascii="Arial" w:eastAsia="Courier New" w:hAnsi="Arial" w:cs="Arial"/>
          <w:b/>
          <w:bCs/>
          <w:color w:val="000000"/>
        </w:rPr>
      </w:pPr>
    </w:p>
    <w:p w14:paraId="3DE9E266" w14:textId="77777777" w:rsidR="00935709" w:rsidRPr="00A361E1" w:rsidRDefault="00935709" w:rsidP="00935709">
      <w:pPr>
        <w:jc w:val="both"/>
        <w:rPr>
          <w:rFonts w:ascii="Arial" w:eastAsia="Courier New" w:hAnsi="Arial" w:cs="Arial"/>
          <w:b/>
          <w:bCs/>
          <w:color w:val="000000"/>
        </w:rPr>
      </w:pPr>
      <w:r>
        <w:rPr>
          <w:rFonts w:ascii="Arial" w:eastAsia="Courier New" w:hAnsi="Arial" w:cs="Arial"/>
          <w:b/>
          <w:bCs/>
          <w:color w:val="000000"/>
        </w:rPr>
        <w:t>17</w:t>
      </w:r>
      <w:r w:rsidRPr="00A361E1">
        <w:rPr>
          <w:rFonts w:ascii="Arial" w:eastAsia="Courier New" w:hAnsi="Arial" w:cs="Arial"/>
          <w:b/>
          <w:bCs/>
          <w:color w:val="000000"/>
        </w:rPr>
        <w:t>. INFORMACIÓN SOBRE MEDIO AMBIENTE</w:t>
      </w:r>
    </w:p>
    <w:p w14:paraId="509F467C" w14:textId="77777777" w:rsidR="00935709" w:rsidRPr="00A361E1" w:rsidRDefault="00935709" w:rsidP="00935709">
      <w:pPr>
        <w:ind w:firstLine="450"/>
        <w:jc w:val="both"/>
        <w:rPr>
          <w:rFonts w:ascii="Arial" w:eastAsia="Courier New" w:hAnsi="Arial" w:cs="Arial"/>
          <w:b/>
          <w:bCs/>
          <w:color w:val="000000"/>
        </w:rPr>
      </w:pPr>
    </w:p>
    <w:p w14:paraId="095FDE50"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Entidad al realizar tan sólo actividades inocuas, y presumirse la inexistencia de riesgos o contingencias relativas al medio ambiente, no ha realizado ninguna inversión o gasto para la protección y mejora del mismo.</w:t>
      </w:r>
    </w:p>
    <w:p w14:paraId="3DE05FAE" w14:textId="77777777" w:rsidR="00935709" w:rsidRDefault="00935709" w:rsidP="00935709">
      <w:pPr>
        <w:spacing w:line="276" w:lineRule="auto"/>
        <w:ind w:firstLine="450"/>
        <w:jc w:val="both"/>
        <w:rPr>
          <w:rFonts w:ascii="Arial" w:eastAsia="Courier New" w:hAnsi="Arial" w:cs="Arial"/>
          <w:color w:val="000000"/>
        </w:rPr>
      </w:pPr>
    </w:p>
    <w:p w14:paraId="2D46F509" w14:textId="77777777" w:rsidR="00935709" w:rsidRPr="007F23B8" w:rsidRDefault="00935709" w:rsidP="00935709">
      <w:pPr>
        <w:spacing w:line="276" w:lineRule="auto"/>
        <w:jc w:val="both"/>
        <w:rPr>
          <w:rFonts w:ascii="Arial" w:eastAsia="Courier New" w:hAnsi="Arial" w:cs="Arial"/>
          <w:b/>
          <w:bCs/>
        </w:rPr>
      </w:pPr>
      <w:r w:rsidRPr="007F23B8">
        <w:rPr>
          <w:rFonts w:ascii="Arial" w:eastAsia="Courier New" w:hAnsi="Arial" w:cs="Arial"/>
          <w:b/>
          <w:bCs/>
        </w:rPr>
        <w:lastRenderedPageBreak/>
        <w:t>18. HECHOS POSTERIORES AL CIERRE</w:t>
      </w:r>
    </w:p>
    <w:p w14:paraId="16331E62" w14:textId="77777777" w:rsidR="00935709" w:rsidRPr="007F23B8" w:rsidRDefault="00935709" w:rsidP="00935709">
      <w:pPr>
        <w:spacing w:line="276" w:lineRule="auto"/>
        <w:ind w:firstLine="450"/>
        <w:jc w:val="both"/>
        <w:rPr>
          <w:rFonts w:ascii="Arial" w:eastAsia="Courier New" w:hAnsi="Arial" w:cs="Arial"/>
          <w:color w:val="000000"/>
        </w:rPr>
      </w:pPr>
    </w:p>
    <w:p w14:paraId="42214D59" w14:textId="51036AC5" w:rsidR="00935709" w:rsidRPr="005524AF" w:rsidRDefault="00370161" w:rsidP="00935709">
      <w:pPr>
        <w:jc w:val="both"/>
        <w:rPr>
          <w:rFonts w:ascii="Arial" w:eastAsia="Courier New" w:hAnsi="Arial" w:cs="Arial"/>
          <w:color w:val="000000"/>
        </w:rPr>
      </w:pPr>
      <w:r w:rsidRPr="005524AF">
        <w:rPr>
          <w:rFonts w:ascii="Arial" w:eastAsia="Courier New" w:hAnsi="Arial" w:cs="Arial"/>
          <w:color w:val="000000"/>
        </w:rPr>
        <w:t>Con posterior</w:t>
      </w:r>
      <w:r w:rsidR="00935765">
        <w:rPr>
          <w:rFonts w:ascii="Arial" w:eastAsia="Courier New" w:hAnsi="Arial" w:cs="Arial"/>
          <w:color w:val="000000"/>
        </w:rPr>
        <w:t>idad al cierre del ejercicio 2020</w:t>
      </w:r>
      <w:r w:rsidRPr="005524AF">
        <w:rPr>
          <w:rFonts w:ascii="Arial" w:eastAsia="Courier New" w:hAnsi="Arial" w:cs="Arial"/>
          <w:color w:val="000000"/>
        </w:rPr>
        <w:t xml:space="preserve"> no se han producido hechos relevantes que pudieran afectar a la imagen fiel de las cuentas anuales</w:t>
      </w:r>
      <w:r w:rsidR="00935709" w:rsidRPr="005524AF">
        <w:rPr>
          <w:rFonts w:ascii="Arial" w:eastAsia="Courier New" w:hAnsi="Arial" w:cs="Arial"/>
          <w:color w:val="000000"/>
        </w:rPr>
        <w:t>.</w:t>
      </w:r>
    </w:p>
    <w:p w14:paraId="3A91060E" w14:textId="43A724E5" w:rsidR="005524AF" w:rsidRPr="00367940" w:rsidRDefault="005524AF" w:rsidP="00935709">
      <w:pPr>
        <w:jc w:val="both"/>
        <w:rPr>
          <w:rFonts w:ascii="Arial" w:eastAsia="Courier New" w:hAnsi="Arial" w:cs="Arial"/>
        </w:rPr>
      </w:pPr>
    </w:p>
    <w:p w14:paraId="12A12E92" w14:textId="77777777" w:rsidR="00935709" w:rsidRPr="00A361E1" w:rsidRDefault="00935709" w:rsidP="00935709">
      <w:pPr>
        <w:spacing w:line="276" w:lineRule="auto"/>
        <w:ind w:firstLine="450"/>
        <w:jc w:val="both"/>
        <w:rPr>
          <w:rFonts w:ascii="Arial" w:eastAsia="Courier New" w:hAnsi="Arial" w:cs="Arial"/>
          <w:b/>
          <w:bCs/>
          <w:color w:val="000000"/>
        </w:rPr>
      </w:pPr>
    </w:p>
    <w:p w14:paraId="4C844558" w14:textId="77777777" w:rsidR="00935709" w:rsidRPr="00A361E1" w:rsidRDefault="00935709" w:rsidP="00935709">
      <w:pPr>
        <w:spacing w:line="276" w:lineRule="auto"/>
        <w:jc w:val="both"/>
        <w:rPr>
          <w:rFonts w:ascii="Arial" w:eastAsia="Courier New" w:hAnsi="Arial" w:cs="Arial"/>
          <w:b/>
          <w:bCs/>
          <w:color w:val="000000"/>
        </w:rPr>
      </w:pPr>
      <w:r>
        <w:rPr>
          <w:rFonts w:ascii="Arial" w:eastAsia="Courier New" w:hAnsi="Arial" w:cs="Arial"/>
          <w:b/>
          <w:bCs/>
          <w:color w:val="000000"/>
        </w:rPr>
        <w:t>19</w:t>
      </w:r>
      <w:r w:rsidRPr="00A361E1">
        <w:rPr>
          <w:rFonts w:ascii="Arial" w:eastAsia="Courier New" w:hAnsi="Arial" w:cs="Arial"/>
          <w:b/>
          <w:bCs/>
          <w:color w:val="000000"/>
        </w:rPr>
        <w:t>. INFORMACIÓN SOBRE EMPLEADOS</w:t>
      </w:r>
    </w:p>
    <w:p w14:paraId="0965248D" w14:textId="77777777" w:rsidR="00935709" w:rsidRPr="00A361E1" w:rsidRDefault="00935709" w:rsidP="00935709">
      <w:pPr>
        <w:spacing w:line="276" w:lineRule="auto"/>
        <w:ind w:firstLine="450"/>
        <w:jc w:val="both"/>
        <w:rPr>
          <w:rFonts w:ascii="Arial" w:eastAsia="Courier New" w:hAnsi="Arial" w:cs="Arial"/>
          <w:b/>
          <w:bCs/>
          <w:color w:val="000000"/>
        </w:rPr>
      </w:pPr>
    </w:p>
    <w:p w14:paraId="0837F810" w14:textId="43A57EBB"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distribución por sexos</w:t>
      </w:r>
      <w:r w:rsidR="0073133E">
        <w:rPr>
          <w:rFonts w:ascii="Arial" w:eastAsia="Courier New" w:hAnsi="Arial" w:cs="Arial"/>
          <w:color w:val="000000"/>
        </w:rPr>
        <w:t xml:space="preserve"> al final de los ejercicios 20</w:t>
      </w:r>
      <w:r w:rsidR="00935765">
        <w:rPr>
          <w:rFonts w:ascii="Arial" w:eastAsia="Courier New" w:hAnsi="Arial" w:cs="Arial"/>
          <w:color w:val="000000"/>
        </w:rPr>
        <w:t>20</w:t>
      </w:r>
      <w:r>
        <w:rPr>
          <w:rFonts w:ascii="Arial" w:eastAsia="Courier New" w:hAnsi="Arial" w:cs="Arial"/>
          <w:color w:val="000000"/>
        </w:rPr>
        <w:t xml:space="preserve"> y 201</w:t>
      </w:r>
      <w:r w:rsidR="00935765">
        <w:rPr>
          <w:rFonts w:ascii="Arial" w:eastAsia="Courier New" w:hAnsi="Arial" w:cs="Arial"/>
          <w:color w:val="000000"/>
        </w:rPr>
        <w:t>9</w:t>
      </w:r>
      <w:r w:rsidRPr="00A361E1">
        <w:rPr>
          <w:rFonts w:ascii="Arial" w:eastAsia="Courier New" w:hAnsi="Arial" w:cs="Arial"/>
          <w:color w:val="000000"/>
        </w:rPr>
        <w:t xml:space="preserve"> del personal es como sigue:</w:t>
      </w:r>
    </w:p>
    <w:p w14:paraId="6634322F" w14:textId="77777777" w:rsidR="00935709" w:rsidRDefault="00935709" w:rsidP="00935709">
      <w:pPr>
        <w:widowControl w:val="0"/>
        <w:autoSpaceDE w:val="0"/>
        <w:autoSpaceDN w:val="0"/>
        <w:adjustRightInd w:val="0"/>
        <w:rPr>
          <w:rFonts w:ascii="Arial" w:hAnsi="Arial" w:cs="Arial"/>
          <w:color w:val="000000"/>
        </w:rPr>
      </w:pPr>
    </w:p>
    <w:p w14:paraId="7B763400" w14:textId="078B789E" w:rsidR="00935709" w:rsidRPr="00A361E1" w:rsidRDefault="00935765" w:rsidP="00935709">
      <w:pPr>
        <w:jc w:val="center"/>
        <w:rPr>
          <w:rFonts w:ascii="Arial" w:eastAsia="Courier New" w:hAnsi="Arial" w:cs="Arial"/>
          <w:color w:val="000000"/>
        </w:rPr>
      </w:pPr>
      <w:r w:rsidRPr="00935765">
        <w:rPr>
          <w:noProof/>
          <w:lang w:eastAsia="es-ES"/>
        </w:rPr>
        <w:drawing>
          <wp:inline distT="0" distB="0" distL="0" distR="0" wp14:anchorId="30D5AD87" wp14:editId="7B0BA27E">
            <wp:extent cx="4428062" cy="191643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50430" cy="1926111"/>
                    </a:xfrm>
                    <a:prstGeom prst="rect">
                      <a:avLst/>
                    </a:prstGeom>
                    <a:noFill/>
                    <a:ln>
                      <a:noFill/>
                    </a:ln>
                  </pic:spPr>
                </pic:pic>
              </a:graphicData>
            </a:graphic>
          </wp:inline>
        </w:drawing>
      </w:r>
    </w:p>
    <w:p w14:paraId="1E924A6A" w14:textId="2BADF78A" w:rsidR="00935709" w:rsidRPr="00A361E1" w:rsidRDefault="00935709" w:rsidP="00935709">
      <w:pPr>
        <w:spacing w:line="276" w:lineRule="auto"/>
        <w:jc w:val="both"/>
        <w:rPr>
          <w:rFonts w:ascii="Arial" w:eastAsia="Courier New" w:hAnsi="Arial" w:cs="Arial"/>
          <w:color w:val="000000"/>
        </w:rPr>
      </w:pPr>
      <w:r w:rsidRPr="00FE5E82">
        <w:rPr>
          <w:rFonts w:ascii="Arial" w:eastAsia="Courier New" w:hAnsi="Arial" w:cs="Arial"/>
          <w:b/>
          <w:color w:val="000000"/>
        </w:rPr>
        <w:t>El número de person</w:t>
      </w:r>
      <w:r w:rsidR="00935765">
        <w:rPr>
          <w:rFonts w:ascii="Arial" w:eastAsia="Courier New" w:hAnsi="Arial" w:cs="Arial"/>
          <w:b/>
          <w:color w:val="000000"/>
        </w:rPr>
        <w:t>as que al final de ejercicio 2020</w:t>
      </w:r>
      <w:r w:rsidRPr="00FE5E82">
        <w:rPr>
          <w:rFonts w:ascii="Arial" w:eastAsia="Courier New" w:hAnsi="Arial" w:cs="Arial"/>
          <w:b/>
          <w:color w:val="000000"/>
        </w:rPr>
        <w:t xml:space="preserve"> trabajaban para la Fundación asciende a 1</w:t>
      </w:r>
      <w:r w:rsidR="00935765">
        <w:rPr>
          <w:rFonts w:ascii="Arial" w:eastAsia="Courier New" w:hAnsi="Arial" w:cs="Arial"/>
          <w:b/>
          <w:color w:val="000000"/>
        </w:rPr>
        <w:t>38</w:t>
      </w:r>
      <w:r w:rsidRPr="00FE5E82">
        <w:rPr>
          <w:rFonts w:ascii="Arial" w:eastAsia="Courier New" w:hAnsi="Arial" w:cs="Arial"/>
          <w:b/>
          <w:color w:val="000000"/>
        </w:rPr>
        <w:t xml:space="preserve"> personas </w:t>
      </w:r>
      <w:r w:rsidRPr="00F4762D">
        <w:rPr>
          <w:rFonts w:ascii="Arial" w:eastAsia="Courier New" w:hAnsi="Arial" w:cs="Arial"/>
          <w:color w:val="000000"/>
        </w:rPr>
        <w:t>(</w:t>
      </w:r>
      <w:r>
        <w:rPr>
          <w:rFonts w:ascii="Arial" w:eastAsia="Courier New" w:hAnsi="Arial" w:cs="Arial"/>
          <w:color w:val="000000"/>
        </w:rPr>
        <w:t>10</w:t>
      </w:r>
      <w:r w:rsidR="00935765">
        <w:rPr>
          <w:rFonts w:ascii="Arial" w:eastAsia="Courier New" w:hAnsi="Arial" w:cs="Arial"/>
          <w:color w:val="000000"/>
        </w:rPr>
        <w:t>4</w:t>
      </w:r>
      <w:r w:rsidRPr="00F4762D">
        <w:rPr>
          <w:rFonts w:ascii="Arial" w:eastAsia="Courier New" w:hAnsi="Arial" w:cs="Arial"/>
          <w:color w:val="000000"/>
        </w:rPr>
        <w:t xml:space="preserve"> personas en 201</w:t>
      </w:r>
      <w:r w:rsidR="00935765">
        <w:rPr>
          <w:rFonts w:ascii="Arial" w:eastAsia="Courier New" w:hAnsi="Arial" w:cs="Arial"/>
          <w:color w:val="000000"/>
        </w:rPr>
        <w:t>9</w:t>
      </w:r>
      <w:r w:rsidRPr="00F4762D">
        <w:rPr>
          <w:rFonts w:ascii="Arial" w:eastAsia="Courier New" w:hAnsi="Arial" w:cs="Arial"/>
          <w:color w:val="000000"/>
        </w:rPr>
        <w:t xml:space="preserve">), </w:t>
      </w:r>
      <w:r w:rsidRPr="00FE5E82">
        <w:rPr>
          <w:rFonts w:ascii="Arial" w:eastAsia="Courier New" w:hAnsi="Arial" w:cs="Arial"/>
          <w:b/>
          <w:color w:val="000000"/>
        </w:rPr>
        <w:t xml:space="preserve">de las cuales </w:t>
      </w:r>
      <w:r w:rsidR="002B3935">
        <w:rPr>
          <w:rFonts w:ascii="Arial" w:eastAsia="Courier New" w:hAnsi="Arial" w:cs="Arial"/>
          <w:b/>
          <w:color w:val="000000"/>
        </w:rPr>
        <w:t>2</w:t>
      </w:r>
      <w:r w:rsidR="00F42FF1">
        <w:rPr>
          <w:rFonts w:ascii="Arial" w:eastAsia="Courier New" w:hAnsi="Arial" w:cs="Arial"/>
          <w:b/>
          <w:color w:val="000000"/>
        </w:rPr>
        <w:t>2</w:t>
      </w:r>
      <w:r w:rsidRPr="00FE5E82">
        <w:rPr>
          <w:rFonts w:ascii="Arial" w:eastAsia="Courier New" w:hAnsi="Arial" w:cs="Arial"/>
          <w:b/>
          <w:color w:val="000000"/>
        </w:rPr>
        <w:t>: el</w:t>
      </w:r>
      <w:r w:rsidRPr="00F4762D">
        <w:rPr>
          <w:rFonts w:ascii="Arial" w:eastAsia="Courier New" w:hAnsi="Arial" w:cs="Arial"/>
          <w:color w:val="000000"/>
        </w:rPr>
        <w:t xml:space="preserve"> director-gerente, </w:t>
      </w:r>
      <w:r w:rsidR="00F42FF1">
        <w:rPr>
          <w:rFonts w:ascii="Arial" w:eastAsia="Courier New" w:hAnsi="Arial" w:cs="Arial"/>
          <w:color w:val="000000"/>
        </w:rPr>
        <w:t>3</w:t>
      </w:r>
      <w:r w:rsidRPr="00F4762D">
        <w:rPr>
          <w:rFonts w:ascii="Arial" w:eastAsia="Courier New" w:hAnsi="Arial" w:cs="Arial"/>
          <w:color w:val="000000"/>
        </w:rPr>
        <w:t xml:space="preserve"> técnicos superiores, </w:t>
      </w:r>
      <w:r w:rsidR="00370161">
        <w:rPr>
          <w:rFonts w:ascii="Arial" w:eastAsia="Courier New" w:hAnsi="Arial" w:cs="Arial"/>
          <w:color w:val="000000"/>
        </w:rPr>
        <w:t>1</w:t>
      </w:r>
      <w:r w:rsidR="00411D9E">
        <w:rPr>
          <w:rFonts w:ascii="Arial" w:eastAsia="Courier New" w:hAnsi="Arial" w:cs="Arial"/>
          <w:color w:val="000000"/>
        </w:rPr>
        <w:t>0 plazas</w:t>
      </w:r>
      <w:r w:rsidR="002B3935">
        <w:rPr>
          <w:rFonts w:ascii="Arial" w:eastAsia="Courier New" w:hAnsi="Arial" w:cs="Arial"/>
          <w:color w:val="000000"/>
        </w:rPr>
        <w:t xml:space="preserve"> del HCV,</w:t>
      </w:r>
      <w:r w:rsidR="00370161">
        <w:rPr>
          <w:rFonts w:ascii="Arial" w:eastAsia="Courier New" w:hAnsi="Arial" w:cs="Arial"/>
          <w:color w:val="000000"/>
        </w:rPr>
        <w:t xml:space="preserve"> </w:t>
      </w:r>
      <w:r w:rsidRPr="00F4762D">
        <w:rPr>
          <w:rFonts w:ascii="Arial" w:eastAsia="Courier New" w:hAnsi="Arial" w:cs="Arial"/>
          <w:color w:val="000000"/>
        </w:rPr>
        <w:t>4 de la</w:t>
      </w:r>
      <w:r w:rsidR="002B3935">
        <w:rPr>
          <w:rFonts w:ascii="Arial" w:eastAsia="Courier New" w:hAnsi="Arial" w:cs="Arial"/>
          <w:color w:val="000000"/>
        </w:rPr>
        <w:t xml:space="preserve"> OTRI y </w:t>
      </w:r>
      <w:r w:rsidR="00F42FF1">
        <w:rPr>
          <w:rFonts w:ascii="Arial" w:eastAsia="Courier New" w:hAnsi="Arial" w:cs="Arial"/>
          <w:color w:val="000000"/>
        </w:rPr>
        <w:t>4</w:t>
      </w:r>
      <w:r w:rsidR="002B3935">
        <w:rPr>
          <w:rFonts w:ascii="Arial" w:eastAsia="Courier New" w:hAnsi="Arial" w:cs="Arial"/>
          <w:color w:val="000000"/>
        </w:rPr>
        <w:t xml:space="preserve"> del BEA</w:t>
      </w:r>
      <w:r w:rsidRPr="00F4762D">
        <w:rPr>
          <w:rFonts w:ascii="Arial" w:eastAsia="Courier New" w:hAnsi="Arial" w:cs="Arial"/>
          <w:color w:val="000000"/>
        </w:rPr>
        <w:t xml:space="preserve">, </w:t>
      </w:r>
      <w:r w:rsidRPr="00FE5E82">
        <w:rPr>
          <w:rFonts w:ascii="Arial" w:eastAsia="Courier New" w:hAnsi="Arial" w:cs="Arial"/>
          <w:b/>
          <w:color w:val="000000"/>
        </w:rPr>
        <w:t>estarían integrados en la estructura fija de funcionamiento de la Fundación</w:t>
      </w:r>
      <w:r w:rsidRPr="00F4762D">
        <w:rPr>
          <w:rFonts w:ascii="Arial" w:eastAsia="Courier New" w:hAnsi="Arial" w:cs="Arial"/>
          <w:color w:val="000000"/>
        </w:rPr>
        <w:t xml:space="preserve"> y el resto del personal ha sido contratado específicamente para la gestión de los diversos proyectos encomendados y con cargo a los mismos.</w:t>
      </w:r>
    </w:p>
    <w:p w14:paraId="6D3D86BE" w14:textId="77777777" w:rsidR="00935709" w:rsidRPr="00A361E1" w:rsidRDefault="00935709" w:rsidP="00935709">
      <w:pPr>
        <w:spacing w:line="276" w:lineRule="auto"/>
        <w:ind w:firstLine="450"/>
        <w:jc w:val="both"/>
        <w:rPr>
          <w:rFonts w:ascii="Arial" w:eastAsia="Courier New" w:hAnsi="Arial" w:cs="Arial"/>
          <w:color w:val="000000"/>
        </w:rPr>
      </w:pPr>
    </w:p>
    <w:p w14:paraId="6C6716BD" w14:textId="44D4148F"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 xml:space="preserve">El total de sueldos y remuneraciones percibidos por el personal de dirección ascendió a </w:t>
      </w:r>
      <w:r w:rsidR="00935765">
        <w:rPr>
          <w:rFonts w:ascii="Arial" w:eastAsia="Courier New" w:hAnsi="Arial" w:cs="Arial"/>
          <w:color w:val="000000"/>
        </w:rPr>
        <w:t>62</w:t>
      </w:r>
      <w:r w:rsidR="002B3935">
        <w:rPr>
          <w:rFonts w:ascii="Arial" w:eastAsia="Courier New" w:hAnsi="Arial" w:cs="Arial"/>
          <w:color w:val="000000"/>
        </w:rPr>
        <w:t>.</w:t>
      </w:r>
      <w:r w:rsidR="00935765">
        <w:rPr>
          <w:rFonts w:ascii="Arial" w:eastAsia="Courier New" w:hAnsi="Arial" w:cs="Arial"/>
          <w:color w:val="000000"/>
        </w:rPr>
        <w:t>930</w:t>
      </w:r>
      <w:r w:rsidR="002B3935">
        <w:rPr>
          <w:rFonts w:ascii="Arial" w:eastAsia="Courier New" w:hAnsi="Arial" w:cs="Arial"/>
          <w:color w:val="000000"/>
        </w:rPr>
        <w:t>,</w:t>
      </w:r>
      <w:r w:rsidR="00935765">
        <w:rPr>
          <w:rFonts w:ascii="Arial" w:eastAsia="Courier New" w:hAnsi="Arial" w:cs="Arial"/>
          <w:color w:val="000000"/>
        </w:rPr>
        <w:t>88</w:t>
      </w:r>
      <w:r>
        <w:rPr>
          <w:rFonts w:ascii="Arial" w:eastAsia="Courier New" w:hAnsi="Arial" w:cs="Arial"/>
          <w:color w:val="000000"/>
        </w:rPr>
        <w:t xml:space="preserve"> </w:t>
      </w:r>
      <w:r w:rsidRPr="00A361E1">
        <w:rPr>
          <w:rFonts w:ascii="Arial" w:eastAsia="Courier New" w:hAnsi="Arial" w:cs="Arial"/>
          <w:color w:val="000000"/>
        </w:rPr>
        <w:t>euros (</w:t>
      </w:r>
      <w:r w:rsidR="00935765">
        <w:rPr>
          <w:rFonts w:ascii="Arial" w:eastAsia="Courier New" w:hAnsi="Arial" w:cs="Arial"/>
          <w:color w:val="000000"/>
        </w:rPr>
        <w:t xml:space="preserve">57.785,63 </w:t>
      </w:r>
      <w:r w:rsidRPr="00A361E1">
        <w:rPr>
          <w:rFonts w:ascii="Arial" w:eastAsia="Courier New" w:hAnsi="Arial" w:cs="Arial"/>
          <w:color w:val="000000"/>
        </w:rPr>
        <w:t>euros en 201</w:t>
      </w:r>
      <w:r w:rsidR="00935765">
        <w:rPr>
          <w:rFonts w:ascii="Arial" w:eastAsia="Courier New" w:hAnsi="Arial" w:cs="Arial"/>
          <w:color w:val="000000"/>
        </w:rPr>
        <w:t>9</w:t>
      </w:r>
      <w:r w:rsidRPr="00A361E1">
        <w:rPr>
          <w:rFonts w:ascii="Arial" w:eastAsia="Courier New" w:hAnsi="Arial" w:cs="Arial"/>
          <w:color w:val="000000"/>
        </w:rPr>
        <w:t>).</w:t>
      </w:r>
    </w:p>
    <w:p w14:paraId="49E04A45" w14:textId="77777777" w:rsidR="00935709" w:rsidRPr="00A361E1" w:rsidRDefault="00935709" w:rsidP="00935709">
      <w:pPr>
        <w:spacing w:line="276" w:lineRule="auto"/>
        <w:ind w:firstLine="448"/>
        <w:jc w:val="both"/>
        <w:rPr>
          <w:rFonts w:ascii="Arial" w:eastAsia="Courier New" w:hAnsi="Arial" w:cs="Arial"/>
          <w:color w:val="000000"/>
        </w:rPr>
      </w:pPr>
    </w:p>
    <w:p w14:paraId="3C8E0B6A"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De acuerdo con el artículo 13 de los estatutos, los patronos ejercen su cargo gratuitamente.</w:t>
      </w:r>
    </w:p>
    <w:p w14:paraId="3058ACE3" w14:textId="77777777" w:rsidR="00935709" w:rsidRPr="00A361E1" w:rsidRDefault="00935709" w:rsidP="00935709">
      <w:pPr>
        <w:spacing w:line="276" w:lineRule="auto"/>
        <w:ind w:firstLine="450"/>
        <w:jc w:val="both"/>
        <w:rPr>
          <w:rFonts w:ascii="Arial" w:eastAsia="Courier New" w:hAnsi="Arial" w:cs="Arial"/>
          <w:color w:val="000000"/>
        </w:rPr>
      </w:pPr>
    </w:p>
    <w:p w14:paraId="54ED4FF6"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No se han concedido ni anticipos ni créditos a los miembros del Patronato.</w:t>
      </w:r>
    </w:p>
    <w:p w14:paraId="2F2185DB" w14:textId="77777777" w:rsidR="00935709" w:rsidRPr="00A361E1" w:rsidRDefault="00935709" w:rsidP="00935709">
      <w:pPr>
        <w:spacing w:line="276" w:lineRule="auto"/>
        <w:ind w:firstLine="450"/>
        <w:jc w:val="both"/>
        <w:rPr>
          <w:rFonts w:ascii="Arial" w:eastAsia="Courier New" w:hAnsi="Arial" w:cs="Arial"/>
          <w:color w:val="000000"/>
        </w:rPr>
      </w:pPr>
    </w:p>
    <w:p w14:paraId="3418F535" w14:textId="77777777" w:rsidR="00935709" w:rsidRPr="00A361E1"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La Fundación no ha contraído obligaciones en materia de pensiones y de seguros de vida con los miembros del órgano de administración.</w:t>
      </w:r>
    </w:p>
    <w:p w14:paraId="3C83B324" w14:textId="77777777" w:rsidR="00935709" w:rsidRDefault="00935709" w:rsidP="00935709">
      <w:pPr>
        <w:spacing w:line="276" w:lineRule="auto"/>
        <w:jc w:val="both"/>
        <w:rPr>
          <w:rFonts w:ascii="Arial" w:eastAsia="Courier New" w:hAnsi="Arial" w:cs="Arial"/>
          <w:b/>
          <w:bCs/>
        </w:rPr>
      </w:pPr>
    </w:p>
    <w:p w14:paraId="237C5175" w14:textId="77777777" w:rsidR="00935709" w:rsidRDefault="00935709" w:rsidP="00935709">
      <w:pPr>
        <w:spacing w:line="276" w:lineRule="auto"/>
        <w:jc w:val="both"/>
        <w:rPr>
          <w:rFonts w:ascii="Arial" w:eastAsia="Courier New" w:hAnsi="Arial" w:cs="Arial"/>
          <w:b/>
          <w:bCs/>
        </w:rPr>
      </w:pPr>
      <w:r>
        <w:rPr>
          <w:rFonts w:ascii="Arial" w:eastAsia="Courier New" w:hAnsi="Arial" w:cs="Arial"/>
          <w:b/>
          <w:bCs/>
        </w:rPr>
        <w:t>20. APLICACIÓN DE ELEMENTOS PATRIMONIALES A FINES PROPIOS</w:t>
      </w:r>
    </w:p>
    <w:p w14:paraId="734DC620" w14:textId="77777777" w:rsidR="00935709" w:rsidRDefault="00935709" w:rsidP="00935709">
      <w:pPr>
        <w:spacing w:line="276" w:lineRule="auto"/>
        <w:jc w:val="both"/>
        <w:rPr>
          <w:rFonts w:ascii="Arial" w:eastAsia="Courier New" w:hAnsi="Arial" w:cs="Arial"/>
          <w:b/>
          <w:bCs/>
        </w:rPr>
      </w:pPr>
    </w:p>
    <w:p w14:paraId="09B6A48D" w14:textId="6013D122" w:rsidR="00935709" w:rsidRPr="00392578" w:rsidRDefault="00935709" w:rsidP="00935709">
      <w:pPr>
        <w:spacing w:line="276" w:lineRule="auto"/>
        <w:jc w:val="both"/>
        <w:rPr>
          <w:rFonts w:ascii="Arial" w:eastAsia="Courier New" w:hAnsi="Arial" w:cs="Arial"/>
          <w:bCs/>
        </w:rPr>
      </w:pPr>
      <w:r w:rsidRPr="00392578">
        <w:rPr>
          <w:rFonts w:ascii="Arial" w:eastAsia="Courier New" w:hAnsi="Arial" w:cs="Arial"/>
          <w:bCs/>
        </w:rPr>
        <w:t>El grado de cumplimiento del destino de rentas e ingresos para el periodo 201</w:t>
      </w:r>
      <w:r w:rsidR="00492531">
        <w:rPr>
          <w:rFonts w:ascii="Arial" w:eastAsia="Courier New" w:hAnsi="Arial" w:cs="Arial"/>
          <w:bCs/>
        </w:rPr>
        <w:t>6</w:t>
      </w:r>
      <w:r w:rsidRPr="00392578">
        <w:rPr>
          <w:rFonts w:ascii="Arial" w:eastAsia="Courier New" w:hAnsi="Arial" w:cs="Arial"/>
          <w:bCs/>
        </w:rPr>
        <w:t>-20</w:t>
      </w:r>
      <w:r w:rsidR="00492531">
        <w:rPr>
          <w:rFonts w:ascii="Arial" w:eastAsia="Courier New" w:hAnsi="Arial" w:cs="Arial"/>
          <w:bCs/>
        </w:rPr>
        <w:t>20</w:t>
      </w:r>
      <w:r w:rsidRPr="00392578">
        <w:rPr>
          <w:rFonts w:ascii="Arial" w:eastAsia="Courier New" w:hAnsi="Arial" w:cs="Arial"/>
          <w:bCs/>
        </w:rPr>
        <w:t xml:space="preserve"> es el siguiente:</w:t>
      </w:r>
    </w:p>
    <w:p w14:paraId="3ED3707E" w14:textId="3C22E959" w:rsidR="00935709" w:rsidRDefault="00092441" w:rsidP="00367940">
      <w:pPr>
        <w:spacing w:line="276" w:lineRule="auto"/>
        <w:jc w:val="center"/>
        <w:rPr>
          <w:rFonts w:ascii="Arial" w:eastAsia="Courier New" w:hAnsi="Arial" w:cs="Arial"/>
          <w:b/>
          <w:bCs/>
        </w:rPr>
      </w:pPr>
      <w:r w:rsidRPr="00092441">
        <w:rPr>
          <w:noProof/>
          <w:lang w:eastAsia="es-ES"/>
        </w:rPr>
        <w:lastRenderedPageBreak/>
        <w:drawing>
          <wp:inline distT="0" distB="0" distL="0" distR="0" wp14:anchorId="4041A413" wp14:editId="1DCC0984">
            <wp:extent cx="5760720" cy="1721498"/>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1721498"/>
                    </a:xfrm>
                    <a:prstGeom prst="rect">
                      <a:avLst/>
                    </a:prstGeom>
                    <a:noFill/>
                    <a:ln>
                      <a:noFill/>
                    </a:ln>
                  </pic:spPr>
                </pic:pic>
              </a:graphicData>
            </a:graphic>
          </wp:inline>
        </w:drawing>
      </w:r>
    </w:p>
    <w:p w14:paraId="508F5F40" w14:textId="6EA86733" w:rsidR="00935709" w:rsidRDefault="00935709" w:rsidP="00935709">
      <w:pPr>
        <w:spacing w:line="276" w:lineRule="auto"/>
        <w:jc w:val="both"/>
        <w:rPr>
          <w:rFonts w:ascii="Arial" w:eastAsia="Courier New" w:hAnsi="Arial" w:cs="Arial"/>
          <w:b/>
          <w:bCs/>
        </w:rPr>
      </w:pPr>
    </w:p>
    <w:p w14:paraId="2745ED0C" w14:textId="231EEFB0" w:rsidR="00935709" w:rsidRDefault="00092441" w:rsidP="00367940">
      <w:pPr>
        <w:spacing w:line="276" w:lineRule="auto"/>
        <w:jc w:val="center"/>
        <w:rPr>
          <w:rFonts w:ascii="Arial" w:eastAsia="Courier New" w:hAnsi="Arial" w:cs="Arial"/>
          <w:b/>
          <w:bCs/>
        </w:rPr>
      </w:pPr>
      <w:r w:rsidRPr="00092441">
        <w:rPr>
          <w:noProof/>
          <w:lang w:eastAsia="es-ES"/>
        </w:rPr>
        <w:drawing>
          <wp:inline distT="0" distB="0" distL="0" distR="0" wp14:anchorId="323B720A" wp14:editId="12D90165">
            <wp:extent cx="5760720" cy="1286009"/>
            <wp:effectExtent l="0" t="0" r="0" b="9525"/>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286009"/>
                    </a:xfrm>
                    <a:prstGeom prst="rect">
                      <a:avLst/>
                    </a:prstGeom>
                    <a:noFill/>
                    <a:ln>
                      <a:noFill/>
                    </a:ln>
                  </pic:spPr>
                </pic:pic>
              </a:graphicData>
            </a:graphic>
          </wp:inline>
        </w:drawing>
      </w:r>
    </w:p>
    <w:p w14:paraId="40A3B42F" w14:textId="45A6AB99" w:rsidR="00935709" w:rsidRDefault="00935709" w:rsidP="00935709">
      <w:pPr>
        <w:spacing w:line="276" w:lineRule="auto"/>
        <w:jc w:val="both"/>
        <w:rPr>
          <w:rFonts w:ascii="Arial" w:eastAsia="Courier New" w:hAnsi="Arial" w:cs="Arial"/>
          <w:b/>
          <w:bCs/>
        </w:rPr>
      </w:pPr>
    </w:p>
    <w:p w14:paraId="61B732E0" w14:textId="07113E99" w:rsidR="009E4F6C" w:rsidRDefault="009E4F6C" w:rsidP="009E4F6C">
      <w:pPr>
        <w:spacing w:line="276" w:lineRule="auto"/>
        <w:jc w:val="both"/>
        <w:rPr>
          <w:rFonts w:ascii="Arial" w:eastAsia="Courier New" w:hAnsi="Arial" w:cs="Arial"/>
          <w:b/>
          <w:bCs/>
        </w:rPr>
      </w:pPr>
      <w:r>
        <w:rPr>
          <w:rFonts w:ascii="Arial" w:eastAsia="Courier New" w:hAnsi="Arial" w:cs="Arial"/>
          <w:b/>
          <w:bCs/>
        </w:rPr>
        <w:t>21</w:t>
      </w:r>
      <w:r w:rsidRPr="00A361E1">
        <w:rPr>
          <w:rFonts w:ascii="Arial" w:eastAsia="Courier New" w:hAnsi="Arial" w:cs="Arial"/>
          <w:b/>
          <w:bCs/>
        </w:rPr>
        <w:t xml:space="preserve">. </w:t>
      </w:r>
      <w:r>
        <w:rPr>
          <w:rFonts w:ascii="Arial" w:eastAsia="Courier New" w:hAnsi="Arial" w:cs="Arial"/>
          <w:b/>
          <w:bCs/>
        </w:rPr>
        <w:t>CUMPLIMIENTO REQUISITOS PARA SER MEDIO PROPIO PERSONIFICADO DE LA ULPGC</w:t>
      </w:r>
    </w:p>
    <w:p w14:paraId="4C27B06A" w14:textId="77777777" w:rsidR="009E4F6C" w:rsidRDefault="009E4F6C" w:rsidP="009E4F6C">
      <w:pPr>
        <w:spacing w:line="276" w:lineRule="auto"/>
        <w:jc w:val="both"/>
        <w:rPr>
          <w:rFonts w:ascii="Arial" w:eastAsia="Courier New" w:hAnsi="Arial" w:cs="Arial"/>
          <w:b/>
          <w:bCs/>
        </w:rPr>
      </w:pPr>
    </w:p>
    <w:p w14:paraId="29A7A1B5" w14:textId="284E25A9" w:rsidR="009E4F6C" w:rsidRDefault="009E4F6C" w:rsidP="009E4F6C">
      <w:pPr>
        <w:spacing w:line="276" w:lineRule="auto"/>
        <w:jc w:val="both"/>
        <w:rPr>
          <w:rFonts w:ascii="Arial" w:eastAsia="Courier New" w:hAnsi="Arial" w:cs="Arial"/>
          <w:color w:val="000000"/>
        </w:rPr>
      </w:pPr>
      <w:r>
        <w:rPr>
          <w:rFonts w:ascii="Arial" w:eastAsia="Courier New" w:hAnsi="Arial" w:cs="Arial"/>
          <w:color w:val="000000"/>
        </w:rPr>
        <w:t>Según establece</w:t>
      </w:r>
      <w:r w:rsidRPr="00283503">
        <w:rPr>
          <w:rFonts w:ascii="Arial" w:eastAsia="Courier New" w:hAnsi="Arial" w:cs="Arial"/>
          <w:color w:val="000000"/>
        </w:rPr>
        <w:t xml:space="preserve"> el artículo 32 de la Ley 9/2017, de 8 de noviembre, de Contratos del Sector Público, por la que se transponen al ordenamiento jurídico español las Directivas del Parlamento Europeo y del Consejo 2014/23/UE y 2014/24/UE, de 26 de febrero de 2014</w:t>
      </w:r>
      <w:r>
        <w:rPr>
          <w:rFonts w:ascii="Arial" w:eastAsia="Courier New" w:hAnsi="Arial" w:cs="Arial"/>
          <w:color w:val="000000"/>
        </w:rPr>
        <w:t>,</w:t>
      </w:r>
      <w:r w:rsidRPr="00283503">
        <w:rPr>
          <w:rFonts w:ascii="Arial" w:eastAsia="Courier New" w:hAnsi="Arial" w:cs="Arial"/>
          <w:color w:val="000000"/>
        </w:rPr>
        <w:t xml:space="preserve"> en </w:t>
      </w:r>
      <w:r>
        <w:rPr>
          <w:rFonts w:ascii="Arial" w:eastAsia="Courier New" w:hAnsi="Arial" w:cs="Arial"/>
          <w:color w:val="000000"/>
        </w:rPr>
        <w:t>su</w:t>
      </w:r>
      <w:r w:rsidRPr="00283503">
        <w:rPr>
          <w:rFonts w:ascii="Arial" w:eastAsia="Courier New" w:hAnsi="Arial" w:cs="Arial"/>
          <w:color w:val="000000"/>
        </w:rPr>
        <w:t xml:space="preserve"> apartado </w:t>
      </w:r>
      <w:r>
        <w:rPr>
          <w:rFonts w:ascii="Arial" w:eastAsia="Courier New" w:hAnsi="Arial" w:cs="Arial"/>
          <w:color w:val="000000"/>
        </w:rPr>
        <w:t>b) establece que para ser medio se debe cumplir que:</w:t>
      </w:r>
    </w:p>
    <w:p w14:paraId="59078668" w14:textId="77777777" w:rsidR="00411D9E" w:rsidRDefault="00411D9E" w:rsidP="009E4F6C">
      <w:pPr>
        <w:spacing w:line="276" w:lineRule="auto"/>
        <w:jc w:val="both"/>
        <w:rPr>
          <w:rFonts w:ascii="Arial" w:eastAsia="Courier New" w:hAnsi="Arial" w:cs="Arial"/>
          <w:color w:val="000000"/>
        </w:rPr>
      </w:pPr>
    </w:p>
    <w:p w14:paraId="5D84294A" w14:textId="50FB1560" w:rsidR="00391054" w:rsidRDefault="00391054" w:rsidP="00935709">
      <w:pPr>
        <w:spacing w:line="276" w:lineRule="auto"/>
        <w:jc w:val="both"/>
        <w:rPr>
          <w:rFonts w:ascii="Arial" w:eastAsia="Courier New" w:hAnsi="Arial" w:cs="Arial"/>
          <w:b/>
          <w:bCs/>
        </w:rPr>
      </w:pPr>
    </w:p>
    <w:p w14:paraId="288780AB" w14:textId="77777777" w:rsidR="009E4F6C" w:rsidRPr="008A2E31" w:rsidRDefault="009E4F6C" w:rsidP="009E4F6C">
      <w:pPr>
        <w:spacing w:line="276" w:lineRule="auto"/>
        <w:ind w:left="708"/>
        <w:jc w:val="both"/>
        <w:rPr>
          <w:rFonts w:ascii="Arial" w:eastAsia="Courier New" w:hAnsi="Arial" w:cs="Arial"/>
          <w:i/>
          <w:color w:val="000000"/>
        </w:rPr>
      </w:pPr>
      <w:r w:rsidRPr="008A2E31">
        <w:rPr>
          <w:rFonts w:ascii="Arial" w:eastAsia="Courier New" w:hAnsi="Arial" w:cs="Arial"/>
          <w:i/>
          <w:color w:val="000000"/>
        </w:rPr>
        <w:t>b) Que más del 80 por ciento de las actividades del ente destinatario del encargo se lleven a cabo en el ejercicio de los cometidos que le han sido confiados por el poder adjudicador que hace el encargo y que lo controla o por otras personas jurídicas controladas del mismo modo por la entidad que hace el encargo.</w:t>
      </w:r>
    </w:p>
    <w:p w14:paraId="715FF5B0" w14:textId="77777777" w:rsidR="009E4F6C" w:rsidRPr="008A2E31" w:rsidRDefault="009E4F6C" w:rsidP="009E4F6C">
      <w:pPr>
        <w:spacing w:line="276" w:lineRule="auto"/>
        <w:ind w:left="708"/>
        <w:jc w:val="both"/>
        <w:rPr>
          <w:rFonts w:ascii="Arial" w:eastAsia="Courier New" w:hAnsi="Arial" w:cs="Arial"/>
          <w:i/>
          <w:color w:val="000000"/>
        </w:rPr>
      </w:pPr>
    </w:p>
    <w:p w14:paraId="09614B6A" w14:textId="77777777" w:rsidR="009E4F6C" w:rsidRPr="008A2E31" w:rsidRDefault="009E4F6C" w:rsidP="009E4F6C">
      <w:pPr>
        <w:spacing w:line="276" w:lineRule="auto"/>
        <w:ind w:left="708"/>
        <w:jc w:val="both"/>
        <w:rPr>
          <w:rFonts w:ascii="Arial" w:eastAsia="Courier New" w:hAnsi="Arial" w:cs="Arial"/>
          <w:i/>
          <w:color w:val="000000"/>
        </w:rPr>
      </w:pPr>
      <w:r w:rsidRPr="008A2E31">
        <w:rPr>
          <w:rFonts w:ascii="Arial" w:eastAsia="Courier New" w:hAnsi="Arial" w:cs="Arial"/>
          <w:i/>
          <w:color w:val="000000"/>
        </w:rPr>
        <w:t>A estos efectos, para calcular el 80 por ciento de las actividades del ente destinatario del encargo se tomarán en consideración el promedio del volumen global de negocios, los gastos soportados por los servicios prestados al poder adjudicador en relación con la totalidad de los gastos en que haya incurrido el medio propio por razón de las prestaciones que haya realizado a cualquier entidad, u otro indicador alternativo de actividad que sea fiable, y todo ello referido a los tres ejercicios anteriores al de formalización del encargo.</w:t>
      </w:r>
    </w:p>
    <w:p w14:paraId="7496D954" w14:textId="77777777" w:rsidR="009E4F6C" w:rsidRPr="008A2E31" w:rsidRDefault="009E4F6C" w:rsidP="009E4F6C">
      <w:pPr>
        <w:spacing w:line="276" w:lineRule="auto"/>
        <w:ind w:left="708"/>
        <w:jc w:val="both"/>
        <w:rPr>
          <w:rFonts w:ascii="Arial" w:eastAsia="Courier New" w:hAnsi="Arial" w:cs="Arial"/>
          <w:i/>
          <w:color w:val="000000"/>
        </w:rPr>
      </w:pPr>
    </w:p>
    <w:p w14:paraId="5A1C51B7" w14:textId="77777777" w:rsidR="009E4F6C" w:rsidRPr="00283503" w:rsidRDefault="009E4F6C" w:rsidP="009E4F6C">
      <w:pPr>
        <w:spacing w:line="276" w:lineRule="auto"/>
        <w:ind w:left="708"/>
        <w:jc w:val="both"/>
        <w:rPr>
          <w:rFonts w:ascii="Arial" w:eastAsia="Courier New" w:hAnsi="Arial" w:cs="Arial"/>
          <w:color w:val="000000"/>
        </w:rPr>
      </w:pPr>
      <w:r w:rsidRPr="008A2E31">
        <w:rPr>
          <w:rFonts w:ascii="Arial" w:eastAsia="Courier New" w:hAnsi="Arial" w:cs="Arial"/>
          <w:i/>
          <w:color w:val="000000"/>
        </w:rPr>
        <w:lastRenderedPageBreak/>
        <w:t>Cuando debido a la fecha de creación o de inicio de actividad del poder adjudicador que hace el encargo, o debido a la reorganización de las actividades de este, el volumen global de negocios, u otro indicador alternativo de actividad, de acuerdo con lo establecido en el párrafo anterior, no estuvieran disponibles respecto de los tres ejercicios anteriores a la formalización del encargo o hubieran perdido su vigencia, será suficiente con justificar que el cálculo del nivel de actividad se corresponde con la realidad, en especial mediante proyecciones de negocio</w:t>
      </w:r>
      <w:r w:rsidRPr="00283503">
        <w:rPr>
          <w:rFonts w:ascii="Arial" w:eastAsia="Courier New" w:hAnsi="Arial" w:cs="Arial"/>
          <w:color w:val="000000"/>
        </w:rPr>
        <w:t>.</w:t>
      </w:r>
    </w:p>
    <w:p w14:paraId="0B77D065" w14:textId="77777777" w:rsidR="009E4F6C" w:rsidRDefault="009E4F6C" w:rsidP="009E4F6C">
      <w:pPr>
        <w:spacing w:line="276" w:lineRule="auto"/>
        <w:jc w:val="both"/>
        <w:rPr>
          <w:rFonts w:ascii="Arial" w:eastAsia="Courier New" w:hAnsi="Arial" w:cs="Arial"/>
          <w:color w:val="000000"/>
        </w:rPr>
      </w:pPr>
    </w:p>
    <w:p w14:paraId="4B6FEE1F" w14:textId="42EA194C" w:rsidR="009E4F6C" w:rsidRDefault="00092441" w:rsidP="009E4F6C">
      <w:pPr>
        <w:spacing w:line="276" w:lineRule="auto"/>
        <w:jc w:val="center"/>
        <w:rPr>
          <w:rFonts w:ascii="Arial" w:eastAsia="Courier New" w:hAnsi="Arial" w:cs="Arial"/>
          <w:b/>
          <w:bCs/>
        </w:rPr>
      </w:pPr>
      <w:r w:rsidRPr="00092441">
        <w:rPr>
          <w:noProof/>
          <w:lang w:eastAsia="es-ES"/>
        </w:rPr>
        <w:drawing>
          <wp:inline distT="0" distB="0" distL="0" distR="0" wp14:anchorId="768E6EEB" wp14:editId="38B01B34">
            <wp:extent cx="5760720" cy="4178672"/>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4178672"/>
                    </a:xfrm>
                    <a:prstGeom prst="rect">
                      <a:avLst/>
                    </a:prstGeom>
                    <a:noFill/>
                    <a:ln>
                      <a:noFill/>
                    </a:ln>
                  </pic:spPr>
                </pic:pic>
              </a:graphicData>
            </a:graphic>
          </wp:inline>
        </w:drawing>
      </w:r>
    </w:p>
    <w:p w14:paraId="4F3C8A1C" w14:textId="77777777" w:rsidR="00391054" w:rsidRDefault="00391054" w:rsidP="00935709">
      <w:pPr>
        <w:spacing w:line="276" w:lineRule="auto"/>
        <w:jc w:val="both"/>
        <w:rPr>
          <w:rFonts w:ascii="Arial" w:eastAsia="Courier New" w:hAnsi="Arial" w:cs="Arial"/>
          <w:b/>
          <w:bCs/>
        </w:rPr>
      </w:pPr>
    </w:p>
    <w:p w14:paraId="4E2C84FD" w14:textId="3F80E777" w:rsidR="00935709" w:rsidRPr="00A361E1" w:rsidRDefault="00391054" w:rsidP="00935709">
      <w:pPr>
        <w:spacing w:line="276" w:lineRule="auto"/>
        <w:jc w:val="both"/>
        <w:rPr>
          <w:rFonts w:ascii="Arial" w:eastAsia="Courier New" w:hAnsi="Arial" w:cs="Arial"/>
          <w:b/>
          <w:bCs/>
        </w:rPr>
      </w:pPr>
      <w:r>
        <w:rPr>
          <w:rFonts w:ascii="Arial" w:eastAsia="Courier New" w:hAnsi="Arial" w:cs="Arial"/>
          <w:b/>
          <w:bCs/>
        </w:rPr>
        <w:t>22</w:t>
      </w:r>
      <w:r w:rsidR="00935709" w:rsidRPr="00A361E1">
        <w:rPr>
          <w:rFonts w:ascii="Arial" w:eastAsia="Courier New" w:hAnsi="Arial" w:cs="Arial"/>
          <w:b/>
          <w:bCs/>
        </w:rPr>
        <w:t>. OTRA INFORMACIÓN</w:t>
      </w:r>
    </w:p>
    <w:p w14:paraId="1CF6C1CB" w14:textId="77777777" w:rsidR="00935709" w:rsidRPr="00A361E1" w:rsidRDefault="00935709" w:rsidP="00935709">
      <w:pPr>
        <w:spacing w:line="276" w:lineRule="auto"/>
        <w:ind w:firstLine="450"/>
        <w:jc w:val="both"/>
        <w:rPr>
          <w:rFonts w:ascii="Arial" w:eastAsia="Courier New" w:hAnsi="Arial" w:cs="Arial"/>
          <w:color w:val="000000"/>
        </w:rPr>
      </w:pPr>
    </w:p>
    <w:p w14:paraId="41754118" w14:textId="73B7EE31" w:rsidR="00935709" w:rsidRDefault="00935709" w:rsidP="00935709">
      <w:pPr>
        <w:spacing w:line="276" w:lineRule="auto"/>
        <w:jc w:val="both"/>
        <w:rPr>
          <w:rFonts w:ascii="Arial" w:eastAsia="Courier New" w:hAnsi="Arial" w:cs="Arial"/>
          <w:color w:val="000000"/>
        </w:rPr>
      </w:pPr>
      <w:r w:rsidRPr="00A361E1">
        <w:rPr>
          <w:rFonts w:ascii="Arial" w:eastAsia="Courier New" w:hAnsi="Arial" w:cs="Arial"/>
          <w:color w:val="000000"/>
        </w:rPr>
        <w:t>Los honorarios devengados por los aud</w:t>
      </w:r>
      <w:r>
        <w:rPr>
          <w:rFonts w:ascii="Arial" w:eastAsia="Courier New" w:hAnsi="Arial" w:cs="Arial"/>
          <w:color w:val="000000"/>
        </w:rPr>
        <w:t>itores durante el ejercicio 20</w:t>
      </w:r>
      <w:r w:rsidR="00492531">
        <w:rPr>
          <w:rFonts w:ascii="Arial" w:eastAsia="Courier New" w:hAnsi="Arial" w:cs="Arial"/>
          <w:color w:val="000000"/>
        </w:rPr>
        <w:t>20</w:t>
      </w:r>
      <w:r w:rsidRPr="00A361E1">
        <w:rPr>
          <w:rFonts w:ascii="Arial" w:eastAsia="Courier New" w:hAnsi="Arial" w:cs="Arial"/>
          <w:color w:val="000000"/>
        </w:rPr>
        <w:t xml:space="preserve"> ascienden a </w:t>
      </w:r>
      <w:r w:rsidR="002B3935">
        <w:rPr>
          <w:rFonts w:ascii="Arial" w:eastAsia="Courier New" w:hAnsi="Arial" w:cs="Arial"/>
          <w:color w:val="000000"/>
        </w:rPr>
        <w:t>8</w:t>
      </w:r>
      <w:r w:rsidRPr="00A361E1">
        <w:rPr>
          <w:rFonts w:ascii="Arial" w:eastAsia="Courier New" w:hAnsi="Arial" w:cs="Arial"/>
          <w:color w:val="000000"/>
        </w:rPr>
        <w:t>.</w:t>
      </w:r>
      <w:r w:rsidR="002B3935">
        <w:rPr>
          <w:rFonts w:ascii="Arial" w:eastAsia="Courier New" w:hAnsi="Arial" w:cs="Arial"/>
          <w:color w:val="000000"/>
        </w:rPr>
        <w:t>5</w:t>
      </w:r>
      <w:r w:rsidRPr="00A361E1">
        <w:rPr>
          <w:rFonts w:ascii="Arial" w:eastAsia="Courier New" w:hAnsi="Arial" w:cs="Arial"/>
          <w:color w:val="000000"/>
        </w:rPr>
        <w:t>00,00 euros. (</w:t>
      </w:r>
      <w:r w:rsidR="00492531">
        <w:rPr>
          <w:rFonts w:ascii="Arial" w:eastAsia="Courier New" w:hAnsi="Arial" w:cs="Arial"/>
          <w:color w:val="000000"/>
        </w:rPr>
        <w:t>8</w:t>
      </w:r>
      <w:r>
        <w:rPr>
          <w:rFonts w:ascii="Arial" w:eastAsia="Courier New" w:hAnsi="Arial" w:cs="Arial"/>
          <w:color w:val="000000"/>
        </w:rPr>
        <w:t>.</w:t>
      </w:r>
      <w:r w:rsidR="00492531">
        <w:rPr>
          <w:rFonts w:ascii="Arial" w:eastAsia="Courier New" w:hAnsi="Arial" w:cs="Arial"/>
          <w:color w:val="000000"/>
        </w:rPr>
        <w:t>5</w:t>
      </w:r>
      <w:r>
        <w:rPr>
          <w:rFonts w:ascii="Arial" w:eastAsia="Courier New" w:hAnsi="Arial" w:cs="Arial"/>
          <w:color w:val="000000"/>
        </w:rPr>
        <w:t>00,00</w:t>
      </w:r>
      <w:r w:rsidRPr="00A361E1">
        <w:rPr>
          <w:rFonts w:ascii="Arial" w:eastAsia="Courier New" w:hAnsi="Arial" w:cs="Arial"/>
          <w:color w:val="000000"/>
        </w:rPr>
        <w:t xml:space="preserve"> euros en 201</w:t>
      </w:r>
      <w:r w:rsidR="00492531">
        <w:rPr>
          <w:rFonts w:ascii="Arial" w:eastAsia="Courier New" w:hAnsi="Arial" w:cs="Arial"/>
          <w:color w:val="000000"/>
        </w:rPr>
        <w:t>9</w:t>
      </w:r>
      <w:r w:rsidRPr="00A361E1">
        <w:rPr>
          <w:rFonts w:ascii="Arial" w:eastAsia="Courier New" w:hAnsi="Arial" w:cs="Arial"/>
          <w:color w:val="000000"/>
        </w:rPr>
        <w:t>).</w:t>
      </w:r>
    </w:p>
    <w:p w14:paraId="5947A824" w14:textId="77777777" w:rsidR="00367940" w:rsidRDefault="00367940" w:rsidP="00935709">
      <w:pPr>
        <w:spacing w:line="276" w:lineRule="auto"/>
        <w:jc w:val="both"/>
        <w:rPr>
          <w:rFonts w:ascii="Arial" w:eastAsia="Courier New" w:hAnsi="Arial" w:cs="Arial"/>
          <w:color w:val="000000"/>
        </w:rPr>
      </w:pPr>
    </w:p>
    <w:p w14:paraId="53BECD85" w14:textId="18F8A3F1" w:rsidR="00935709" w:rsidRPr="00E444AA" w:rsidRDefault="00935709" w:rsidP="00935709">
      <w:pPr>
        <w:spacing w:line="276" w:lineRule="auto"/>
        <w:jc w:val="both"/>
        <w:rPr>
          <w:rFonts w:ascii="Arial" w:hAnsi="Arial" w:cs="Arial"/>
          <w:b/>
        </w:rPr>
      </w:pPr>
      <w:r w:rsidRPr="00A51B56">
        <w:rPr>
          <w:rFonts w:ascii="Arial" w:eastAsia="Courier New" w:hAnsi="Arial" w:cs="Arial"/>
          <w:b/>
          <w:bCs/>
        </w:rPr>
        <w:t>2</w:t>
      </w:r>
      <w:r w:rsidR="000B70B2">
        <w:rPr>
          <w:rFonts w:ascii="Arial" w:eastAsia="Courier New" w:hAnsi="Arial" w:cs="Arial"/>
          <w:b/>
          <w:bCs/>
        </w:rPr>
        <w:t>3</w:t>
      </w:r>
      <w:r w:rsidRPr="00A51B56">
        <w:rPr>
          <w:rFonts w:ascii="Arial" w:eastAsia="Courier New" w:hAnsi="Arial" w:cs="Arial"/>
          <w:b/>
          <w:bCs/>
        </w:rPr>
        <w:t>. ESTADO DE FLUJOS DE EFECTIVO</w:t>
      </w:r>
    </w:p>
    <w:p w14:paraId="59DF4DE4" w14:textId="77777777" w:rsidR="00935709" w:rsidRPr="00E444AA" w:rsidRDefault="00935709" w:rsidP="00935709">
      <w:pPr>
        <w:spacing w:line="276" w:lineRule="auto"/>
        <w:ind w:firstLine="450"/>
        <w:jc w:val="both"/>
        <w:rPr>
          <w:rFonts w:ascii="Arial" w:eastAsia="Courier New" w:hAnsi="Arial" w:cs="Arial"/>
          <w:b/>
          <w:bCs/>
        </w:rPr>
      </w:pPr>
    </w:p>
    <w:p w14:paraId="66BC1737" w14:textId="0967C735" w:rsidR="00935709" w:rsidRPr="00E444AA" w:rsidRDefault="00935709" w:rsidP="00935709">
      <w:pPr>
        <w:spacing w:line="276" w:lineRule="auto"/>
        <w:jc w:val="both"/>
        <w:rPr>
          <w:rFonts w:ascii="Arial" w:eastAsia="Courier New" w:hAnsi="Arial" w:cs="Arial"/>
          <w:b/>
          <w:bCs/>
        </w:rPr>
      </w:pPr>
      <w:r w:rsidRPr="00E444AA">
        <w:rPr>
          <w:rFonts w:ascii="Arial" w:eastAsia="Courier New" w:hAnsi="Arial" w:cs="Arial"/>
        </w:rPr>
        <w:t>El origen y utilización de los activos monetarios representativos de efectivo y otros activos líquidos equivalentes, clasificado por actividades y con indicación de su variac</w:t>
      </w:r>
      <w:r>
        <w:rPr>
          <w:rFonts w:ascii="Arial" w:eastAsia="Courier New" w:hAnsi="Arial" w:cs="Arial"/>
        </w:rPr>
        <w:t>ión neta, de los ejercicios 201</w:t>
      </w:r>
      <w:r w:rsidR="00492531">
        <w:rPr>
          <w:rFonts w:ascii="Arial" w:eastAsia="Courier New" w:hAnsi="Arial" w:cs="Arial"/>
        </w:rPr>
        <w:t>9</w:t>
      </w:r>
      <w:r>
        <w:rPr>
          <w:rFonts w:ascii="Arial" w:eastAsia="Courier New" w:hAnsi="Arial" w:cs="Arial"/>
        </w:rPr>
        <w:t xml:space="preserve"> y 20</w:t>
      </w:r>
      <w:r w:rsidR="00492531">
        <w:rPr>
          <w:rFonts w:ascii="Arial" w:eastAsia="Courier New" w:hAnsi="Arial" w:cs="Arial"/>
        </w:rPr>
        <w:t>20</w:t>
      </w:r>
      <w:r w:rsidRPr="00E444AA">
        <w:rPr>
          <w:rFonts w:ascii="Arial" w:eastAsia="Courier New" w:hAnsi="Arial" w:cs="Arial"/>
        </w:rPr>
        <w:t xml:space="preserve"> es el siguiente: </w:t>
      </w:r>
    </w:p>
    <w:p w14:paraId="58D38EB1" w14:textId="0A0FA188" w:rsidR="00935709" w:rsidRDefault="00935709" w:rsidP="00935709">
      <w:pPr>
        <w:ind w:firstLine="450"/>
        <w:jc w:val="center"/>
        <w:rPr>
          <w:rFonts w:ascii="Arial" w:eastAsia="Courier New" w:hAnsi="Arial" w:cs="Arial"/>
          <w:b/>
          <w:bCs/>
        </w:rPr>
      </w:pPr>
    </w:p>
    <w:p w14:paraId="14B48632" w14:textId="65A458B8" w:rsidR="008B0DF4" w:rsidRDefault="008B0DF4" w:rsidP="00935709">
      <w:pPr>
        <w:ind w:firstLine="450"/>
        <w:jc w:val="center"/>
        <w:rPr>
          <w:rFonts w:ascii="Arial" w:eastAsia="Courier New" w:hAnsi="Arial" w:cs="Arial"/>
          <w:b/>
          <w:bCs/>
        </w:rPr>
      </w:pPr>
    </w:p>
    <w:p w14:paraId="252C4F69" w14:textId="47258CFF" w:rsidR="008B0DF4" w:rsidRPr="00A361E1" w:rsidRDefault="00092441" w:rsidP="00935709">
      <w:pPr>
        <w:ind w:firstLine="450"/>
        <w:jc w:val="center"/>
        <w:rPr>
          <w:rFonts w:ascii="Arial" w:eastAsia="Courier New" w:hAnsi="Arial" w:cs="Arial"/>
          <w:b/>
          <w:bCs/>
        </w:rPr>
      </w:pPr>
      <w:r w:rsidRPr="00092441">
        <w:rPr>
          <w:noProof/>
          <w:lang w:eastAsia="es-ES"/>
        </w:rPr>
        <w:drawing>
          <wp:inline distT="0" distB="0" distL="0" distR="0" wp14:anchorId="31039DDE" wp14:editId="3E5C1F79">
            <wp:extent cx="4902388" cy="603885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2386" cy="6051166"/>
                    </a:xfrm>
                    <a:prstGeom prst="rect">
                      <a:avLst/>
                    </a:prstGeom>
                    <a:noFill/>
                    <a:ln>
                      <a:noFill/>
                    </a:ln>
                  </pic:spPr>
                </pic:pic>
              </a:graphicData>
            </a:graphic>
          </wp:inline>
        </w:drawing>
      </w:r>
    </w:p>
    <w:p w14:paraId="471603DA" w14:textId="2D0A5694" w:rsidR="00935709" w:rsidRDefault="00935709" w:rsidP="00935709">
      <w:pPr>
        <w:ind w:firstLine="450"/>
        <w:jc w:val="both"/>
        <w:rPr>
          <w:rFonts w:ascii="Arial" w:eastAsia="Courier New" w:hAnsi="Arial" w:cs="Arial"/>
          <w:b/>
          <w:bCs/>
        </w:rPr>
      </w:pPr>
    </w:p>
    <w:p w14:paraId="00A83C05" w14:textId="77777777" w:rsidR="00367940" w:rsidRPr="00A361E1" w:rsidRDefault="00367940" w:rsidP="00935709">
      <w:pPr>
        <w:ind w:firstLine="450"/>
        <w:jc w:val="both"/>
        <w:rPr>
          <w:rFonts w:ascii="Arial" w:eastAsia="Courier New" w:hAnsi="Arial" w:cs="Arial"/>
          <w:b/>
          <w:bCs/>
        </w:rPr>
      </w:pPr>
    </w:p>
    <w:p w14:paraId="6ECD5BA3" w14:textId="77777777" w:rsidR="009E4F6C" w:rsidRDefault="009E4F6C" w:rsidP="00935709">
      <w:pPr>
        <w:spacing w:line="276" w:lineRule="auto"/>
        <w:jc w:val="both"/>
        <w:rPr>
          <w:rFonts w:ascii="Arial" w:eastAsia="Courier New" w:hAnsi="Arial" w:cs="Arial"/>
          <w:b/>
          <w:bCs/>
        </w:rPr>
      </w:pPr>
    </w:p>
    <w:p w14:paraId="72C4B29D" w14:textId="6B8C3AFF" w:rsidR="00935709" w:rsidRPr="00A361E1" w:rsidRDefault="000B70B2" w:rsidP="00935709">
      <w:pPr>
        <w:spacing w:line="276" w:lineRule="auto"/>
        <w:jc w:val="both"/>
        <w:rPr>
          <w:rFonts w:ascii="Arial" w:eastAsia="Courier New" w:hAnsi="Arial" w:cs="Arial"/>
          <w:b/>
          <w:bCs/>
        </w:rPr>
      </w:pPr>
      <w:r>
        <w:rPr>
          <w:rFonts w:ascii="Arial" w:eastAsia="Courier New" w:hAnsi="Arial" w:cs="Arial"/>
          <w:b/>
          <w:bCs/>
        </w:rPr>
        <w:t>24</w:t>
      </w:r>
      <w:r w:rsidR="00935709" w:rsidRPr="00A361E1">
        <w:rPr>
          <w:rFonts w:ascii="Arial" w:eastAsia="Courier New" w:hAnsi="Arial" w:cs="Arial"/>
          <w:b/>
          <w:bCs/>
        </w:rPr>
        <w:t>. BASES DE PRESENTACIÓN DE LA LIQUIDACIÓN DEL PRESUPUESTO</w:t>
      </w:r>
    </w:p>
    <w:p w14:paraId="7F051835" w14:textId="77777777" w:rsidR="00935709" w:rsidRPr="00A361E1" w:rsidRDefault="00935709" w:rsidP="00935709">
      <w:pPr>
        <w:spacing w:line="276" w:lineRule="auto"/>
        <w:ind w:firstLine="450"/>
        <w:jc w:val="both"/>
        <w:rPr>
          <w:rFonts w:ascii="Arial" w:eastAsia="Courier New" w:hAnsi="Arial" w:cs="Arial"/>
          <w:b/>
          <w:bCs/>
          <w:color w:val="FF0000"/>
        </w:rPr>
      </w:pPr>
    </w:p>
    <w:p w14:paraId="017EAE1B"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 xml:space="preserve">En el Presupuesto se recogen por separado los ingresos y los gastos presupuestarios, empleando las distintas partidas de las cuentas anuales de la Entidad según se trate de </w:t>
      </w:r>
      <w:r w:rsidRPr="00A361E1">
        <w:rPr>
          <w:rFonts w:ascii="Arial" w:eastAsia="Courier New" w:hAnsi="Arial" w:cs="Arial"/>
          <w:bCs/>
        </w:rPr>
        <w:lastRenderedPageBreak/>
        <w:t>operaciones de funcionamiento, correspondientes a las partidas de la cuenta de resultados, o de operaciones de fondos, que se corresponden con determinadas partidas del balance.</w:t>
      </w:r>
    </w:p>
    <w:p w14:paraId="71BE7FD4"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En la liquidación del presupuesto se muestra separadamente para cada epígrafe las cantidades previstas, las realizadas, y por diferencia entre ambas, las desviaciones que se produzcan.</w:t>
      </w:r>
    </w:p>
    <w:p w14:paraId="343AD4E3" w14:textId="77777777" w:rsidR="00935709" w:rsidRPr="00A361E1" w:rsidRDefault="00935709" w:rsidP="00935709">
      <w:pPr>
        <w:spacing w:line="276" w:lineRule="auto"/>
        <w:ind w:firstLine="450"/>
        <w:jc w:val="both"/>
        <w:rPr>
          <w:rFonts w:ascii="Arial" w:eastAsia="Courier New" w:hAnsi="Arial" w:cs="Arial"/>
          <w:bCs/>
        </w:rPr>
      </w:pPr>
    </w:p>
    <w:p w14:paraId="5005DF75"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Del estado de liquidación del presupuesto del ejercicio se obtendrán dos magnitudes: déficit o superávit presupuestario y necesidad o capacidad de endeudamiento.</w:t>
      </w:r>
    </w:p>
    <w:p w14:paraId="0C5A60ED" w14:textId="77777777" w:rsidR="00935709" w:rsidRPr="00A361E1" w:rsidRDefault="00935709" w:rsidP="00935709">
      <w:pPr>
        <w:spacing w:line="276" w:lineRule="auto"/>
        <w:ind w:firstLine="450"/>
        <w:jc w:val="both"/>
        <w:rPr>
          <w:rFonts w:ascii="Arial" w:eastAsia="Courier New" w:hAnsi="Arial" w:cs="Arial"/>
          <w:bCs/>
        </w:rPr>
      </w:pPr>
    </w:p>
    <w:p w14:paraId="02451A46"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El déficit o superávit presupuestario es el resultado de agregar al saldo de las operaciones de funcionamiento, las aportaciones de fundadores y asociados, la variación neta de subvenciones de capital y la variación neta de las inversiones reales.</w:t>
      </w:r>
    </w:p>
    <w:p w14:paraId="300DAF6B" w14:textId="77777777" w:rsidR="00935709" w:rsidRPr="00A361E1" w:rsidRDefault="00935709" w:rsidP="00935709">
      <w:pPr>
        <w:spacing w:line="276" w:lineRule="auto"/>
        <w:ind w:firstLine="450"/>
        <w:jc w:val="both"/>
        <w:rPr>
          <w:rFonts w:ascii="Arial" w:eastAsia="Courier New" w:hAnsi="Arial" w:cs="Arial"/>
          <w:bCs/>
        </w:rPr>
      </w:pPr>
    </w:p>
    <w:p w14:paraId="180F7A5C"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Dicha magnitud de déficit o superávit presupuestario, una vez que se incorpore la variación neta de activos financieros y la variación del capital de funcionamiento mostrará la necesidad o capacidad de endeudamiento.</w:t>
      </w:r>
    </w:p>
    <w:p w14:paraId="24D5E7C7" w14:textId="77777777" w:rsidR="00935709" w:rsidRPr="00A361E1" w:rsidRDefault="00935709" w:rsidP="00935709">
      <w:pPr>
        <w:spacing w:line="276" w:lineRule="auto"/>
        <w:ind w:firstLine="450"/>
        <w:jc w:val="both"/>
        <w:rPr>
          <w:rFonts w:ascii="Arial" w:eastAsia="Courier New" w:hAnsi="Arial" w:cs="Arial"/>
          <w:bCs/>
        </w:rPr>
      </w:pPr>
    </w:p>
    <w:p w14:paraId="3D29744A" w14:textId="77777777" w:rsidR="00935709" w:rsidRPr="00A361E1" w:rsidRDefault="00935709" w:rsidP="00935709">
      <w:pPr>
        <w:spacing w:line="276" w:lineRule="auto"/>
        <w:jc w:val="both"/>
        <w:rPr>
          <w:rFonts w:ascii="Arial" w:eastAsia="Courier New" w:hAnsi="Arial" w:cs="Arial"/>
          <w:bCs/>
        </w:rPr>
      </w:pPr>
      <w:r w:rsidRPr="00A361E1">
        <w:rPr>
          <w:rFonts w:ascii="Arial" w:eastAsia="Courier New" w:hAnsi="Arial" w:cs="Arial"/>
          <w:bCs/>
        </w:rPr>
        <w:t>De la diferencia entre las cantidades previstas y las realizadas es de donde obtenemos las desviaciones presupuestarias.</w:t>
      </w:r>
    </w:p>
    <w:p w14:paraId="5AAC1E51" w14:textId="77777777" w:rsidR="005524AF" w:rsidRPr="00A361E1" w:rsidRDefault="005524AF" w:rsidP="00935709">
      <w:pPr>
        <w:jc w:val="both"/>
        <w:rPr>
          <w:rFonts w:ascii="Arial" w:eastAsia="Courier New" w:hAnsi="Arial" w:cs="Arial"/>
          <w:bCs/>
        </w:rPr>
      </w:pPr>
    </w:p>
    <w:p w14:paraId="2E87F96A" w14:textId="7EE591E1" w:rsidR="00935709" w:rsidRPr="00E444AA" w:rsidRDefault="000B70B2" w:rsidP="00935709">
      <w:pPr>
        <w:jc w:val="both"/>
        <w:rPr>
          <w:rFonts w:ascii="Arial" w:eastAsia="Courier New" w:hAnsi="Arial" w:cs="Arial"/>
          <w:b/>
          <w:bCs/>
        </w:rPr>
      </w:pPr>
      <w:r>
        <w:rPr>
          <w:rFonts w:ascii="Arial" w:eastAsia="Courier New" w:hAnsi="Arial" w:cs="Arial"/>
          <w:b/>
          <w:bCs/>
        </w:rPr>
        <w:t>25</w:t>
      </w:r>
      <w:r w:rsidR="00935709" w:rsidRPr="00E444AA">
        <w:rPr>
          <w:rFonts w:ascii="Arial" w:eastAsia="Courier New" w:hAnsi="Arial" w:cs="Arial"/>
          <w:b/>
          <w:bCs/>
        </w:rPr>
        <w:t>. LIQUIDACIÓN DEL PRESUPUESTO</w:t>
      </w:r>
    </w:p>
    <w:p w14:paraId="317810FB" w14:textId="77777777" w:rsidR="00935709" w:rsidRPr="00A361E1" w:rsidRDefault="00935709" w:rsidP="00935709">
      <w:pPr>
        <w:ind w:firstLine="450"/>
        <w:jc w:val="both"/>
        <w:rPr>
          <w:rFonts w:ascii="Arial" w:eastAsia="Courier New" w:hAnsi="Arial" w:cs="Arial"/>
          <w:b/>
          <w:bCs/>
          <w:color w:val="FF0000"/>
        </w:rPr>
      </w:pPr>
    </w:p>
    <w:p w14:paraId="66302CDF" w14:textId="77777777" w:rsidR="00935709" w:rsidRDefault="00935709" w:rsidP="00935709">
      <w:pPr>
        <w:jc w:val="center"/>
        <w:rPr>
          <w:rFonts w:ascii="Arial" w:eastAsia="Arial" w:hAnsi="Arial" w:cs="Arial"/>
          <w:b/>
          <w:bCs/>
          <w:color w:val="000000"/>
        </w:rPr>
      </w:pPr>
      <w:r w:rsidRPr="00A361E1">
        <w:rPr>
          <w:rFonts w:ascii="Arial" w:eastAsia="Arial" w:hAnsi="Arial" w:cs="Arial"/>
          <w:b/>
          <w:bCs/>
          <w:color w:val="000000"/>
        </w:rPr>
        <w:t>Cuenta de Pérdidas y Ganancias</w:t>
      </w:r>
    </w:p>
    <w:p w14:paraId="61364FFC" w14:textId="77777777" w:rsidR="00935709" w:rsidRDefault="00935709" w:rsidP="00935709">
      <w:pPr>
        <w:jc w:val="center"/>
        <w:rPr>
          <w:rFonts w:ascii="Arial" w:eastAsia="Arial" w:hAnsi="Arial" w:cs="Arial"/>
          <w:b/>
          <w:bCs/>
          <w:color w:val="000000"/>
        </w:rPr>
      </w:pPr>
    </w:p>
    <w:p w14:paraId="7BA762BD" w14:textId="77777777" w:rsidR="00935709" w:rsidRPr="00A361E1" w:rsidRDefault="00935709" w:rsidP="00935709">
      <w:pPr>
        <w:jc w:val="center"/>
        <w:rPr>
          <w:rFonts w:ascii="Arial" w:hAnsi="Arial" w:cs="Arial"/>
          <w:color w:val="000000"/>
        </w:rPr>
      </w:pPr>
    </w:p>
    <w:p w14:paraId="5F83F7F3" w14:textId="015640F0" w:rsidR="00935709" w:rsidRPr="00A361E1" w:rsidRDefault="00092441" w:rsidP="00367940">
      <w:pPr>
        <w:jc w:val="center"/>
        <w:rPr>
          <w:rFonts w:ascii="Arial" w:hAnsi="Arial" w:cs="Arial"/>
          <w:color w:val="000000"/>
        </w:rPr>
      </w:pPr>
      <w:r w:rsidRPr="00092441">
        <w:rPr>
          <w:noProof/>
          <w:lang w:eastAsia="es-ES"/>
        </w:rPr>
        <w:drawing>
          <wp:inline distT="0" distB="0" distL="0" distR="0" wp14:anchorId="033FAE0F" wp14:editId="59AE4572">
            <wp:extent cx="5760720" cy="3045590"/>
            <wp:effectExtent l="0" t="0" r="0" b="254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045590"/>
                    </a:xfrm>
                    <a:prstGeom prst="rect">
                      <a:avLst/>
                    </a:prstGeom>
                    <a:noFill/>
                    <a:ln>
                      <a:noFill/>
                    </a:ln>
                  </pic:spPr>
                </pic:pic>
              </a:graphicData>
            </a:graphic>
          </wp:inline>
        </w:drawing>
      </w:r>
    </w:p>
    <w:p w14:paraId="64CC18E4" w14:textId="77777777" w:rsidR="00935709" w:rsidRDefault="00935709" w:rsidP="00935709">
      <w:pPr>
        <w:jc w:val="center"/>
        <w:rPr>
          <w:rFonts w:ascii="Arial" w:eastAsia="Arial" w:hAnsi="Arial" w:cs="Arial"/>
          <w:b/>
          <w:bCs/>
          <w:color w:val="000000"/>
        </w:rPr>
      </w:pPr>
      <w:r w:rsidRPr="00A361E1">
        <w:rPr>
          <w:rFonts w:ascii="Arial" w:hAnsi="Arial" w:cs="Arial"/>
          <w:color w:val="000000"/>
        </w:rPr>
        <w:br w:type="page"/>
      </w:r>
      <w:r w:rsidRPr="00A361E1">
        <w:rPr>
          <w:rFonts w:ascii="Arial" w:eastAsia="Arial" w:hAnsi="Arial" w:cs="Arial"/>
          <w:b/>
          <w:bCs/>
          <w:color w:val="000000"/>
        </w:rPr>
        <w:lastRenderedPageBreak/>
        <w:t>Balance de situación</w:t>
      </w:r>
    </w:p>
    <w:p w14:paraId="04E3C716" w14:textId="77777777" w:rsidR="00935709" w:rsidRDefault="00935709" w:rsidP="00935709">
      <w:pPr>
        <w:jc w:val="center"/>
        <w:rPr>
          <w:rFonts w:ascii="Arial" w:eastAsia="Arial" w:hAnsi="Arial" w:cs="Arial"/>
          <w:b/>
          <w:bCs/>
          <w:color w:val="000000"/>
        </w:rPr>
      </w:pPr>
    </w:p>
    <w:p w14:paraId="31594BD1" w14:textId="354E9739" w:rsidR="00935709" w:rsidRDefault="00092441" w:rsidP="00935709">
      <w:pPr>
        <w:jc w:val="center"/>
        <w:rPr>
          <w:rFonts w:ascii="Arial" w:eastAsia="Arial" w:hAnsi="Arial" w:cs="Arial"/>
          <w:b/>
          <w:bCs/>
          <w:color w:val="000000"/>
        </w:rPr>
      </w:pPr>
      <w:r w:rsidRPr="00092441">
        <w:rPr>
          <w:noProof/>
          <w:lang w:eastAsia="es-ES"/>
        </w:rPr>
        <w:drawing>
          <wp:inline distT="0" distB="0" distL="0" distR="0" wp14:anchorId="1D5CE07F" wp14:editId="650D0ED3">
            <wp:extent cx="5760720" cy="6479753"/>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6479753"/>
                    </a:xfrm>
                    <a:prstGeom prst="rect">
                      <a:avLst/>
                    </a:prstGeom>
                    <a:noFill/>
                    <a:ln>
                      <a:noFill/>
                    </a:ln>
                  </pic:spPr>
                </pic:pic>
              </a:graphicData>
            </a:graphic>
          </wp:inline>
        </w:drawing>
      </w:r>
    </w:p>
    <w:p w14:paraId="49BE6CF0" w14:textId="57FF904F" w:rsidR="00935709" w:rsidRDefault="00935709" w:rsidP="00935709">
      <w:pPr>
        <w:jc w:val="center"/>
        <w:rPr>
          <w:rFonts w:ascii="Arial" w:eastAsia="Arial" w:hAnsi="Arial" w:cs="Arial"/>
          <w:b/>
          <w:bCs/>
          <w:color w:val="000000"/>
        </w:rPr>
      </w:pPr>
    </w:p>
    <w:p w14:paraId="197F8750" w14:textId="77777777" w:rsidR="00935709" w:rsidRDefault="00935709" w:rsidP="00935709">
      <w:pPr>
        <w:ind w:firstLine="450"/>
        <w:jc w:val="both"/>
        <w:rPr>
          <w:rFonts w:ascii="Arial" w:eastAsia="Courier New" w:hAnsi="Arial" w:cs="Arial"/>
          <w:bCs/>
          <w:highlight w:val="yellow"/>
        </w:rPr>
      </w:pPr>
    </w:p>
    <w:p w14:paraId="4C76BA6A" w14:textId="3B964151" w:rsidR="00935709" w:rsidRPr="00CA4074" w:rsidRDefault="00935709" w:rsidP="00935709">
      <w:pPr>
        <w:spacing w:line="276" w:lineRule="auto"/>
        <w:jc w:val="both"/>
        <w:rPr>
          <w:rFonts w:ascii="Arial" w:eastAsia="Courier New" w:hAnsi="Arial" w:cs="Arial"/>
          <w:bCs/>
        </w:rPr>
      </w:pPr>
      <w:r w:rsidRPr="00CA4074">
        <w:rPr>
          <w:rFonts w:ascii="Arial" w:eastAsia="Courier New" w:hAnsi="Arial" w:cs="Arial"/>
          <w:bCs/>
        </w:rPr>
        <w:t>En este ejercicio 20</w:t>
      </w:r>
      <w:r w:rsidR="00502D5C" w:rsidRPr="00CA4074">
        <w:rPr>
          <w:rFonts w:ascii="Arial" w:eastAsia="Courier New" w:hAnsi="Arial" w:cs="Arial"/>
          <w:bCs/>
        </w:rPr>
        <w:t>20</w:t>
      </w:r>
      <w:r w:rsidRPr="00CA4074">
        <w:rPr>
          <w:rFonts w:ascii="Arial" w:eastAsia="Courier New" w:hAnsi="Arial" w:cs="Arial"/>
          <w:bCs/>
        </w:rPr>
        <w:t xml:space="preserve">, en la Cuenta de Pérdidas y Ganancias se observa un </w:t>
      </w:r>
      <w:r w:rsidR="009E4F6C" w:rsidRPr="00CA4074">
        <w:rPr>
          <w:rFonts w:ascii="Arial" w:eastAsia="Courier New" w:hAnsi="Arial" w:cs="Arial"/>
          <w:bCs/>
        </w:rPr>
        <w:t>incremento</w:t>
      </w:r>
      <w:r w:rsidRPr="00CA4074">
        <w:rPr>
          <w:rFonts w:ascii="Arial" w:eastAsia="Courier New" w:hAnsi="Arial" w:cs="Arial"/>
          <w:bCs/>
        </w:rPr>
        <w:t xml:space="preserve"> de un </w:t>
      </w:r>
      <w:r w:rsidR="00E0262E" w:rsidRPr="00CA4074">
        <w:rPr>
          <w:rFonts w:ascii="Arial" w:eastAsia="Courier New" w:hAnsi="Arial" w:cs="Arial"/>
          <w:bCs/>
        </w:rPr>
        <w:t>8</w:t>
      </w:r>
      <w:r w:rsidR="00502D5C" w:rsidRPr="00CA4074">
        <w:rPr>
          <w:rFonts w:ascii="Arial" w:eastAsia="Courier New" w:hAnsi="Arial" w:cs="Arial"/>
          <w:bCs/>
        </w:rPr>
        <w:t>,</w:t>
      </w:r>
      <w:r w:rsidR="00E0262E" w:rsidRPr="00CA4074">
        <w:rPr>
          <w:rFonts w:ascii="Arial" w:eastAsia="Courier New" w:hAnsi="Arial" w:cs="Arial"/>
          <w:bCs/>
        </w:rPr>
        <w:t>65</w:t>
      </w:r>
      <w:r w:rsidR="009E4F6C" w:rsidRPr="00CA4074">
        <w:rPr>
          <w:rFonts w:ascii="Arial" w:eastAsia="Courier New" w:hAnsi="Arial" w:cs="Arial"/>
          <w:bCs/>
        </w:rPr>
        <w:t>%</w:t>
      </w:r>
      <w:r w:rsidRPr="00CA4074">
        <w:rPr>
          <w:rFonts w:ascii="Arial" w:eastAsia="Courier New" w:hAnsi="Arial" w:cs="Arial"/>
          <w:bCs/>
        </w:rPr>
        <w:t xml:space="preserve"> en el importe de subvenciones, donaciones y legados de explotación imputados al resultado del ejercicio, debido</w:t>
      </w:r>
      <w:r w:rsidR="009E4F6C" w:rsidRPr="00CA4074">
        <w:rPr>
          <w:rFonts w:ascii="Arial" w:eastAsia="Courier New" w:hAnsi="Arial" w:cs="Arial"/>
          <w:bCs/>
        </w:rPr>
        <w:t xml:space="preserve"> a la ejecución de proyectos no contemplados en el presupuesto.</w:t>
      </w:r>
      <w:r w:rsidRPr="00CA4074">
        <w:rPr>
          <w:rFonts w:ascii="Arial" w:eastAsia="Courier New" w:hAnsi="Arial" w:cs="Arial"/>
          <w:bCs/>
        </w:rPr>
        <w:t xml:space="preserve"> </w:t>
      </w:r>
    </w:p>
    <w:p w14:paraId="01DA50C0" w14:textId="77777777" w:rsidR="00935709" w:rsidRPr="00CA4074" w:rsidRDefault="00935709" w:rsidP="00935709">
      <w:pPr>
        <w:spacing w:line="276" w:lineRule="auto"/>
        <w:jc w:val="both"/>
        <w:rPr>
          <w:rFonts w:ascii="Arial" w:eastAsia="Courier New" w:hAnsi="Arial" w:cs="Arial"/>
          <w:bCs/>
        </w:rPr>
      </w:pPr>
    </w:p>
    <w:p w14:paraId="2F5879DE" w14:textId="2865B196" w:rsidR="00935709" w:rsidRPr="00CA4074" w:rsidRDefault="00935709" w:rsidP="00935709">
      <w:pPr>
        <w:spacing w:line="276" w:lineRule="auto"/>
        <w:jc w:val="both"/>
        <w:rPr>
          <w:rFonts w:ascii="Arial" w:eastAsia="Courier New" w:hAnsi="Arial" w:cs="Arial"/>
          <w:bCs/>
        </w:rPr>
      </w:pPr>
      <w:r w:rsidRPr="00CA4074">
        <w:rPr>
          <w:rFonts w:ascii="Arial" w:eastAsia="Courier New" w:hAnsi="Arial" w:cs="Arial"/>
          <w:bCs/>
        </w:rPr>
        <w:t xml:space="preserve">Por otro lado, la cifra de ingresos por prestaciones de servicios, que depende de los convenios o proyectos captados por los grupos de investigación de la ULPGC, así como de los ingresos derivados del alquiler de los espacios, </w:t>
      </w:r>
      <w:r w:rsidR="00502D5C" w:rsidRPr="00CA4074">
        <w:rPr>
          <w:rFonts w:ascii="Arial" w:eastAsia="Courier New" w:hAnsi="Arial" w:cs="Arial"/>
          <w:bCs/>
        </w:rPr>
        <w:t>ha descendido</w:t>
      </w:r>
      <w:r w:rsidRPr="00CA4074">
        <w:rPr>
          <w:rFonts w:ascii="Arial" w:eastAsia="Courier New" w:hAnsi="Arial" w:cs="Arial"/>
          <w:bCs/>
        </w:rPr>
        <w:t xml:space="preserve"> en un </w:t>
      </w:r>
      <w:r w:rsidR="00E0262E" w:rsidRPr="00CA4074">
        <w:rPr>
          <w:rFonts w:ascii="Arial" w:eastAsia="Courier New" w:hAnsi="Arial" w:cs="Arial"/>
          <w:bCs/>
        </w:rPr>
        <w:t>21</w:t>
      </w:r>
      <w:r w:rsidRPr="00CA4074">
        <w:rPr>
          <w:rFonts w:ascii="Arial" w:eastAsia="Courier New" w:hAnsi="Arial" w:cs="Arial"/>
          <w:bCs/>
        </w:rPr>
        <w:t>,</w:t>
      </w:r>
      <w:r w:rsidR="00502D5C" w:rsidRPr="00CA4074">
        <w:rPr>
          <w:rFonts w:ascii="Arial" w:eastAsia="Courier New" w:hAnsi="Arial" w:cs="Arial"/>
          <w:bCs/>
        </w:rPr>
        <w:t>0</w:t>
      </w:r>
      <w:r w:rsidR="00E0262E" w:rsidRPr="00CA4074">
        <w:rPr>
          <w:rFonts w:ascii="Arial" w:eastAsia="Courier New" w:hAnsi="Arial" w:cs="Arial"/>
          <w:bCs/>
        </w:rPr>
        <w:t>8</w:t>
      </w:r>
      <w:r w:rsidRPr="00CA4074">
        <w:rPr>
          <w:rFonts w:ascii="Arial" w:eastAsia="Courier New" w:hAnsi="Arial" w:cs="Arial"/>
          <w:bCs/>
        </w:rPr>
        <w:t xml:space="preserve">% </w:t>
      </w:r>
      <w:r w:rsidR="00502D5C" w:rsidRPr="00CA4074">
        <w:rPr>
          <w:rFonts w:ascii="Arial" w:eastAsia="Courier New" w:hAnsi="Arial" w:cs="Arial"/>
          <w:bCs/>
        </w:rPr>
        <w:t xml:space="preserve">frente al importe presupuestado </w:t>
      </w:r>
      <w:r w:rsidRPr="00CA4074">
        <w:rPr>
          <w:rFonts w:ascii="Arial" w:eastAsia="Courier New" w:hAnsi="Arial" w:cs="Arial"/>
          <w:bCs/>
        </w:rPr>
        <w:t xml:space="preserve">debido </w:t>
      </w:r>
      <w:r w:rsidR="00502D5C" w:rsidRPr="00CA4074">
        <w:rPr>
          <w:rFonts w:ascii="Arial" w:eastAsia="Courier New" w:hAnsi="Arial" w:cs="Arial"/>
          <w:bCs/>
        </w:rPr>
        <w:t xml:space="preserve">al descenso </w:t>
      </w:r>
      <w:r w:rsidR="00411D9E" w:rsidRPr="00CA4074">
        <w:rPr>
          <w:rFonts w:ascii="Arial" w:eastAsia="Courier New" w:hAnsi="Arial" w:cs="Arial"/>
          <w:bCs/>
        </w:rPr>
        <w:t>en la facturación por alquiler de espacios derivado de la condonación de alquileres llevada a cabo por la entidad a consecuencia de la subvención recibida del Cabildo de Gran Canaria con motivo de la pandemia y crisis sanitaria</w:t>
      </w:r>
      <w:r w:rsidR="00502D5C" w:rsidRPr="00CA4074">
        <w:rPr>
          <w:rFonts w:ascii="Arial" w:eastAsia="Courier New" w:hAnsi="Arial" w:cs="Arial"/>
          <w:bCs/>
        </w:rPr>
        <w:t>, y a la menor actividad de los proyectos MAC</w:t>
      </w:r>
      <w:r w:rsidR="00411D9E" w:rsidRPr="00CA4074">
        <w:rPr>
          <w:rFonts w:ascii="Arial" w:eastAsia="Courier New" w:hAnsi="Arial" w:cs="Arial"/>
          <w:bCs/>
        </w:rPr>
        <w:t xml:space="preserve"> que ha significado un descen</w:t>
      </w:r>
      <w:r w:rsidR="00CA4074" w:rsidRPr="00CA4074">
        <w:rPr>
          <w:rFonts w:ascii="Arial" w:eastAsia="Courier New" w:hAnsi="Arial" w:cs="Arial"/>
          <w:bCs/>
        </w:rPr>
        <w:t>so de la facturación a la ULPGC</w:t>
      </w:r>
      <w:r w:rsidR="00502D5C" w:rsidRPr="00CA4074">
        <w:rPr>
          <w:rFonts w:ascii="Arial" w:eastAsia="Courier New" w:hAnsi="Arial" w:cs="Arial"/>
          <w:bCs/>
        </w:rPr>
        <w:t>.</w:t>
      </w:r>
    </w:p>
    <w:p w14:paraId="70480241" w14:textId="77777777" w:rsidR="00935709" w:rsidRPr="00CA4074" w:rsidRDefault="00935709" w:rsidP="00935709">
      <w:pPr>
        <w:spacing w:line="276" w:lineRule="auto"/>
        <w:jc w:val="both"/>
        <w:rPr>
          <w:rFonts w:ascii="Arial" w:eastAsia="Courier New" w:hAnsi="Arial" w:cs="Arial"/>
          <w:bCs/>
        </w:rPr>
      </w:pPr>
    </w:p>
    <w:p w14:paraId="158B68D5" w14:textId="02E01B94" w:rsidR="00935709" w:rsidRPr="00CA4074" w:rsidRDefault="00502D5C" w:rsidP="00935709">
      <w:pPr>
        <w:spacing w:line="276" w:lineRule="auto"/>
        <w:jc w:val="both"/>
        <w:rPr>
          <w:rFonts w:ascii="Arial" w:eastAsia="Courier New" w:hAnsi="Arial" w:cs="Arial"/>
          <w:bCs/>
        </w:rPr>
      </w:pPr>
      <w:r w:rsidRPr="00CA4074">
        <w:rPr>
          <w:rFonts w:ascii="Arial" w:eastAsia="Courier New" w:hAnsi="Arial" w:cs="Arial"/>
          <w:bCs/>
        </w:rPr>
        <w:t xml:space="preserve">El gasto de personal ha descendido un 8,63% frente a lo presupuestado, si bien se ha incrementado un 20% frente al gasto de personal ejecutado en el ejercicio 2019. </w:t>
      </w:r>
    </w:p>
    <w:p w14:paraId="2041788A" w14:textId="77777777" w:rsidR="00935709" w:rsidRPr="00CA4074" w:rsidRDefault="00935709" w:rsidP="00935709">
      <w:pPr>
        <w:spacing w:line="276" w:lineRule="auto"/>
        <w:jc w:val="both"/>
        <w:rPr>
          <w:rFonts w:ascii="Arial" w:eastAsia="Courier New" w:hAnsi="Arial" w:cs="Arial"/>
          <w:bCs/>
        </w:rPr>
      </w:pPr>
    </w:p>
    <w:p w14:paraId="0ABA12B7" w14:textId="0F2542BC" w:rsidR="00935709" w:rsidRPr="00CA4074" w:rsidRDefault="00935709" w:rsidP="00935709">
      <w:pPr>
        <w:spacing w:line="276" w:lineRule="auto"/>
        <w:jc w:val="both"/>
        <w:rPr>
          <w:rFonts w:ascii="Arial" w:eastAsia="Courier New" w:hAnsi="Arial" w:cs="Arial"/>
          <w:bCs/>
        </w:rPr>
      </w:pPr>
      <w:r w:rsidRPr="00CA4074">
        <w:rPr>
          <w:rFonts w:ascii="Arial" w:eastAsia="Courier New" w:hAnsi="Arial" w:cs="Arial"/>
          <w:bCs/>
        </w:rPr>
        <w:t xml:space="preserve">Respecto a la cifra de dotación a la amortización del inmovilizado, vemos que se produce un </w:t>
      </w:r>
      <w:r w:rsidR="000B70B2" w:rsidRPr="00CA4074">
        <w:rPr>
          <w:rFonts w:ascii="Arial" w:eastAsia="Courier New" w:hAnsi="Arial" w:cs="Arial"/>
          <w:bCs/>
        </w:rPr>
        <w:t>incremento</w:t>
      </w:r>
      <w:r w:rsidRPr="00CA4074">
        <w:rPr>
          <w:rFonts w:ascii="Arial" w:eastAsia="Courier New" w:hAnsi="Arial" w:cs="Arial"/>
          <w:bCs/>
        </w:rPr>
        <w:t xml:space="preserve"> del </w:t>
      </w:r>
      <w:r w:rsidR="00502D5C" w:rsidRPr="00CA4074">
        <w:rPr>
          <w:rFonts w:ascii="Arial" w:eastAsia="Courier New" w:hAnsi="Arial" w:cs="Arial"/>
          <w:bCs/>
        </w:rPr>
        <w:t>5</w:t>
      </w:r>
      <w:r w:rsidRPr="00CA4074">
        <w:rPr>
          <w:rFonts w:ascii="Arial" w:eastAsia="Courier New" w:hAnsi="Arial" w:cs="Arial"/>
          <w:bCs/>
        </w:rPr>
        <w:t>,</w:t>
      </w:r>
      <w:r w:rsidR="00502D5C" w:rsidRPr="00CA4074">
        <w:rPr>
          <w:rFonts w:ascii="Arial" w:eastAsia="Courier New" w:hAnsi="Arial" w:cs="Arial"/>
          <w:bCs/>
        </w:rPr>
        <w:t>48</w:t>
      </w:r>
      <w:r w:rsidRPr="00CA4074">
        <w:rPr>
          <w:rFonts w:ascii="Arial" w:eastAsia="Courier New" w:hAnsi="Arial" w:cs="Arial"/>
          <w:bCs/>
        </w:rPr>
        <w:t xml:space="preserve">% frente a lo presupuestado debido </w:t>
      </w:r>
      <w:r w:rsidR="000B70B2" w:rsidRPr="00CA4074">
        <w:rPr>
          <w:rFonts w:ascii="Arial" w:eastAsia="Courier New" w:hAnsi="Arial" w:cs="Arial"/>
          <w:bCs/>
        </w:rPr>
        <w:t xml:space="preserve">a las </w:t>
      </w:r>
      <w:r w:rsidRPr="00CA4074">
        <w:rPr>
          <w:rFonts w:ascii="Arial" w:eastAsia="Courier New" w:hAnsi="Arial" w:cs="Arial"/>
          <w:bCs/>
        </w:rPr>
        <w:t>altas de inmovilizado del ejercicio.</w:t>
      </w:r>
    </w:p>
    <w:p w14:paraId="1F6C9C06" w14:textId="77777777" w:rsidR="00935709" w:rsidRPr="00CA4074" w:rsidRDefault="00935709" w:rsidP="00935709">
      <w:pPr>
        <w:spacing w:line="276" w:lineRule="auto"/>
        <w:jc w:val="both"/>
        <w:rPr>
          <w:rFonts w:ascii="Arial" w:eastAsia="Courier New" w:hAnsi="Arial" w:cs="Arial"/>
          <w:bCs/>
        </w:rPr>
      </w:pPr>
    </w:p>
    <w:p w14:paraId="24AA45BB" w14:textId="77777777" w:rsidR="00935709" w:rsidRPr="00CA4074" w:rsidRDefault="00935709" w:rsidP="00935709">
      <w:pPr>
        <w:spacing w:line="276" w:lineRule="auto"/>
        <w:jc w:val="both"/>
        <w:rPr>
          <w:rFonts w:ascii="Arial" w:eastAsia="Courier New" w:hAnsi="Arial" w:cs="Arial"/>
          <w:bCs/>
        </w:rPr>
      </w:pPr>
      <w:r w:rsidRPr="00CA4074">
        <w:rPr>
          <w:rFonts w:ascii="Arial" w:eastAsia="Courier New" w:hAnsi="Arial" w:cs="Arial"/>
          <w:bCs/>
        </w:rPr>
        <w:t xml:space="preserve">Finalmente, las políticas de seguimiento presupuestario, control de gastos y austeridad aplicadas por la Fundación, ha permitido en este ejercicio que el volumen de gastos de explotación se haya ajustado a la cifra de actividad real del ejercicio, lo que ha supuesto en términos netos o de resultado, que el resultado del ejercicio sea positivo y superior al presupuestado. </w:t>
      </w:r>
    </w:p>
    <w:p w14:paraId="3341EF93" w14:textId="77777777" w:rsidR="00935709" w:rsidRPr="00CA4074" w:rsidRDefault="00935709" w:rsidP="00935709">
      <w:pPr>
        <w:spacing w:line="276" w:lineRule="auto"/>
        <w:jc w:val="both"/>
        <w:rPr>
          <w:rFonts w:ascii="Arial" w:eastAsia="Courier New" w:hAnsi="Arial" w:cs="Arial"/>
          <w:bCs/>
        </w:rPr>
      </w:pPr>
    </w:p>
    <w:p w14:paraId="0390AFAD" w14:textId="326FADFD" w:rsidR="00935709" w:rsidRPr="00CA4074" w:rsidRDefault="00935709" w:rsidP="00935709">
      <w:pPr>
        <w:spacing w:line="276" w:lineRule="auto"/>
        <w:jc w:val="both"/>
        <w:rPr>
          <w:rFonts w:ascii="Arial" w:eastAsia="Courier New" w:hAnsi="Arial" w:cs="Arial"/>
          <w:bCs/>
        </w:rPr>
      </w:pPr>
      <w:r w:rsidRPr="00CA4074">
        <w:rPr>
          <w:rFonts w:ascii="Arial" w:eastAsia="Courier New" w:hAnsi="Arial" w:cs="Arial"/>
          <w:bCs/>
        </w:rPr>
        <w:t xml:space="preserve">En cuanto al Balance de Situación, en términos globales vemos que se produce un incremento de un </w:t>
      </w:r>
      <w:r w:rsidR="00E0262E" w:rsidRPr="00CA4074">
        <w:rPr>
          <w:rFonts w:ascii="Arial" w:eastAsia="Courier New" w:hAnsi="Arial" w:cs="Arial"/>
          <w:bCs/>
        </w:rPr>
        <w:t>11</w:t>
      </w:r>
      <w:r w:rsidRPr="00CA4074">
        <w:rPr>
          <w:rFonts w:ascii="Arial" w:eastAsia="Courier New" w:hAnsi="Arial" w:cs="Arial"/>
          <w:bCs/>
        </w:rPr>
        <w:t>,</w:t>
      </w:r>
      <w:r w:rsidR="00E0262E" w:rsidRPr="00CA4074">
        <w:rPr>
          <w:rFonts w:ascii="Arial" w:eastAsia="Courier New" w:hAnsi="Arial" w:cs="Arial"/>
          <w:bCs/>
        </w:rPr>
        <w:t>91</w:t>
      </w:r>
      <w:r w:rsidRPr="00CA4074">
        <w:rPr>
          <w:rFonts w:ascii="Arial" w:eastAsia="Courier New" w:hAnsi="Arial" w:cs="Arial"/>
          <w:bCs/>
        </w:rPr>
        <w:t xml:space="preserve">% frente a los importes totales presupuestados. En cuanto al activo, las principales diferencias a resaltar las encontramos </w:t>
      </w:r>
      <w:r w:rsidR="000B70B2" w:rsidRPr="00CA4074">
        <w:rPr>
          <w:rFonts w:ascii="Arial" w:eastAsia="Courier New" w:hAnsi="Arial" w:cs="Arial"/>
          <w:bCs/>
        </w:rPr>
        <w:t xml:space="preserve">en el inmovilizado </w:t>
      </w:r>
      <w:r w:rsidR="00502D5C" w:rsidRPr="00CA4074">
        <w:rPr>
          <w:rFonts w:ascii="Arial" w:eastAsia="Courier New" w:hAnsi="Arial" w:cs="Arial"/>
          <w:bCs/>
        </w:rPr>
        <w:t>material debido a las nuevas adquisiciones producidas durante el ejercicio no contempladas en el presupuesto</w:t>
      </w:r>
      <w:r w:rsidR="000B70B2" w:rsidRPr="00CA4074">
        <w:rPr>
          <w:rFonts w:ascii="Arial" w:eastAsia="Courier New" w:hAnsi="Arial" w:cs="Arial"/>
          <w:bCs/>
        </w:rPr>
        <w:t xml:space="preserve"> </w:t>
      </w:r>
      <w:r w:rsidRPr="00CA4074">
        <w:rPr>
          <w:rFonts w:ascii="Arial" w:eastAsia="Courier New" w:hAnsi="Arial" w:cs="Arial"/>
          <w:bCs/>
        </w:rPr>
        <w:t xml:space="preserve">y por otro lado </w:t>
      </w:r>
      <w:r w:rsidR="002B51BF" w:rsidRPr="00CA4074">
        <w:rPr>
          <w:rFonts w:ascii="Arial" w:eastAsia="Courier New" w:hAnsi="Arial" w:cs="Arial"/>
          <w:bCs/>
        </w:rPr>
        <w:t>al</w:t>
      </w:r>
      <w:r w:rsidRPr="00CA4074">
        <w:rPr>
          <w:rFonts w:ascii="Arial" w:eastAsia="Courier New" w:hAnsi="Arial" w:cs="Arial"/>
          <w:bCs/>
        </w:rPr>
        <w:t xml:space="preserve"> incremento en la partida de </w:t>
      </w:r>
      <w:r w:rsidR="00502D5C" w:rsidRPr="00CA4074">
        <w:rPr>
          <w:rFonts w:ascii="Arial" w:eastAsia="Courier New" w:hAnsi="Arial" w:cs="Arial"/>
          <w:bCs/>
        </w:rPr>
        <w:t xml:space="preserve">otros créditos con las administraciones públicas debido a las nuevas resoluciones de proyectos del </w:t>
      </w:r>
      <w:r w:rsidR="002B51BF" w:rsidRPr="00CA4074">
        <w:rPr>
          <w:rFonts w:ascii="Arial" w:eastAsia="Courier New" w:hAnsi="Arial" w:cs="Arial"/>
          <w:bCs/>
        </w:rPr>
        <w:t>ejercicio,</w:t>
      </w:r>
      <w:r w:rsidR="00502D5C" w:rsidRPr="00CA4074">
        <w:rPr>
          <w:rFonts w:ascii="Arial" w:eastAsia="Courier New" w:hAnsi="Arial" w:cs="Arial"/>
          <w:bCs/>
        </w:rPr>
        <w:t xml:space="preserve"> así como al menor cobro de subvenciones concedidas frente a lo presupues</w:t>
      </w:r>
      <w:r w:rsidR="002B51BF" w:rsidRPr="00CA4074">
        <w:rPr>
          <w:rFonts w:ascii="Arial" w:eastAsia="Courier New" w:hAnsi="Arial" w:cs="Arial"/>
          <w:bCs/>
        </w:rPr>
        <w:t>tado.</w:t>
      </w:r>
    </w:p>
    <w:p w14:paraId="60B02815" w14:textId="77777777" w:rsidR="00935709" w:rsidRPr="00CA4074" w:rsidRDefault="00935709" w:rsidP="00935709">
      <w:pPr>
        <w:spacing w:line="276" w:lineRule="auto"/>
        <w:jc w:val="both"/>
        <w:rPr>
          <w:rFonts w:ascii="Arial" w:eastAsia="Courier New" w:hAnsi="Arial" w:cs="Arial"/>
          <w:bCs/>
        </w:rPr>
      </w:pPr>
    </w:p>
    <w:p w14:paraId="60FE9C39" w14:textId="4EF3F603" w:rsidR="00935709" w:rsidRDefault="00935709" w:rsidP="00935709">
      <w:pPr>
        <w:spacing w:line="276" w:lineRule="auto"/>
        <w:jc w:val="both"/>
        <w:rPr>
          <w:rFonts w:ascii="Arial" w:eastAsia="Courier New" w:hAnsi="Arial" w:cs="Arial"/>
          <w:bCs/>
        </w:rPr>
      </w:pPr>
      <w:r w:rsidRPr="00CA4074">
        <w:rPr>
          <w:rFonts w:ascii="Arial" w:eastAsia="Courier New" w:hAnsi="Arial" w:cs="Arial"/>
          <w:bCs/>
        </w:rPr>
        <w:t xml:space="preserve">Con respecto al pasivo, las variaciones más significativas son </w:t>
      </w:r>
      <w:r w:rsidR="000B70B2" w:rsidRPr="00CA4074">
        <w:rPr>
          <w:rFonts w:ascii="Arial" w:eastAsia="Courier New" w:hAnsi="Arial" w:cs="Arial"/>
          <w:bCs/>
        </w:rPr>
        <w:t>el descenso en el epígrafe Dotación fundacional/ fondo social, debido al aju</w:t>
      </w:r>
      <w:r w:rsidR="002B51BF" w:rsidRPr="00CA4074">
        <w:rPr>
          <w:rFonts w:ascii="Arial" w:eastAsia="Courier New" w:hAnsi="Arial" w:cs="Arial"/>
          <w:bCs/>
        </w:rPr>
        <w:t>ste de la integración de la UTE,</w:t>
      </w:r>
      <w:r w:rsidR="000B70B2" w:rsidRPr="00CA4074">
        <w:rPr>
          <w:rFonts w:ascii="Arial" w:eastAsia="Courier New" w:hAnsi="Arial" w:cs="Arial"/>
          <w:bCs/>
        </w:rPr>
        <w:t xml:space="preserve"> </w:t>
      </w:r>
      <w:r w:rsidRPr="00CA4074">
        <w:rPr>
          <w:rFonts w:ascii="Arial" w:eastAsia="Courier New" w:hAnsi="Arial" w:cs="Arial"/>
          <w:bCs/>
        </w:rPr>
        <w:t>el incremento de subvenciones, donaciones y legados recibidos, debido a la concesión de proyectos y subvenciones no</w:t>
      </w:r>
      <w:r w:rsidR="000B70B2" w:rsidRPr="00CA4074">
        <w:rPr>
          <w:rFonts w:ascii="Arial" w:eastAsia="Courier New" w:hAnsi="Arial" w:cs="Arial"/>
          <w:bCs/>
        </w:rPr>
        <w:t xml:space="preserve"> contempladas en el presupuesto</w:t>
      </w:r>
      <w:r w:rsidR="002B51BF" w:rsidRPr="00CA4074">
        <w:rPr>
          <w:rFonts w:ascii="Arial" w:eastAsia="Courier New" w:hAnsi="Arial" w:cs="Arial"/>
          <w:bCs/>
        </w:rPr>
        <w:t xml:space="preserve"> y el incremento en la cuenta de acreedores comerciales y otras cuentas a pagar debido al incremento de compras producido al cierre del ejercicio.</w:t>
      </w:r>
    </w:p>
    <w:p w14:paraId="0031A982" w14:textId="1CBDD586" w:rsidR="00411D9E" w:rsidRDefault="00411D9E" w:rsidP="00935709">
      <w:pPr>
        <w:spacing w:line="276" w:lineRule="auto"/>
        <w:jc w:val="both"/>
        <w:rPr>
          <w:rFonts w:ascii="Arial" w:eastAsia="Courier New" w:hAnsi="Arial" w:cs="Arial"/>
          <w:bCs/>
        </w:rPr>
      </w:pPr>
    </w:p>
    <w:p w14:paraId="39B53871" w14:textId="3B2BDF51" w:rsidR="00411D9E" w:rsidRDefault="00411D9E" w:rsidP="00935709">
      <w:pPr>
        <w:spacing w:line="276" w:lineRule="auto"/>
        <w:jc w:val="both"/>
        <w:rPr>
          <w:rFonts w:ascii="Arial" w:eastAsia="Courier New" w:hAnsi="Arial" w:cs="Arial"/>
          <w:bCs/>
        </w:rPr>
      </w:pPr>
    </w:p>
    <w:p w14:paraId="1D22EDFC" w14:textId="5C410FA7" w:rsidR="00411D9E" w:rsidRDefault="00411D9E" w:rsidP="00935709">
      <w:pPr>
        <w:spacing w:line="276" w:lineRule="auto"/>
        <w:jc w:val="both"/>
        <w:rPr>
          <w:rFonts w:ascii="Arial" w:eastAsia="Courier New" w:hAnsi="Arial" w:cs="Arial"/>
          <w:bCs/>
        </w:rPr>
      </w:pPr>
    </w:p>
    <w:p w14:paraId="47024E43" w14:textId="2226B340" w:rsidR="00411D9E" w:rsidRDefault="00411D9E" w:rsidP="00935709">
      <w:pPr>
        <w:spacing w:line="276" w:lineRule="auto"/>
        <w:jc w:val="both"/>
        <w:rPr>
          <w:rFonts w:ascii="Arial" w:eastAsia="Courier New" w:hAnsi="Arial" w:cs="Arial"/>
          <w:bCs/>
        </w:rPr>
      </w:pPr>
    </w:p>
    <w:p w14:paraId="41B75C37" w14:textId="4A528947" w:rsidR="00411D9E" w:rsidRDefault="00411D9E" w:rsidP="00935709">
      <w:pPr>
        <w:spacing w:line="276" w:lineRule="auto"/>
        <w:jc w:val="both"/>
        <w:rPr>
          <w:rFonts w:ascii="Arial" w:eastAsia="Courier New" w:hAnsi="Arial" w:cs="Arial"/>
          <w:bCs/>
        </w:rPr>
      </w:pPr>
    </w:p>
    <w:p w14:paraId="5B6940D5" w14:textId="0D6C83E7" w:rsidR="00411D9E" w:rsidRDefault="00411D9E" w:rsidP="00935709">
      <w:pPr>
        <w:spacing w:line="276" w:lineRule="auto"/>
        <w:jc w:val="both"/>
        <w:rPr>
          <w:rFonts w:ascii="Arial" w:eastAsia="Courier New" w:hAnsi="Arial" w:cs="Arial"/>
          <w:bCs/>
        </w:rPr>
      </w:pPr>
    </w:p>
    <w:p w14:paraId="4C189860" w14:textId="05B948E0" w:rsidR="000B70B2" w:rsidRDefault="000B70B2" w:rsidP="000B70B2">
      <w:pPr>
        <w:jc w:val="both"/>
        <w:rPr>
          <w:rFonts w:ascii="Arial" w:eastAsia="Courier New" w:hAnsi="Arial" w:cs="Arial"/>
          <w:b/>
          <w:bCs/>
        </w:rPr>
      </w:pPr>
      <w:r>
        <w:rPr>
          <w:rFonts w:ascii="Arial" w:eastAsia="Courier New" w:hAnsi="Arial" w:cs="Arial"/>
          <w:b/>
          <w:bCs/>
        </w:rPr>
        <w:lastRenderedPageBreak/>
        <w:t>26</w:t>
      </w:r>
      <w:r w:rsidRPr="00E444AA">
        <w:rPr>
          <w:rFonts w:ascii="Arial" w:eastAsia="Courier New" w:hAnsi="Arial" w:cs="Arial"/>
          <w:b/>
          <w:bCs/>
        </w:rPr>
        <w:t xml:space="preserve">. </w:t>
      </w:r>
      <w:r>
        <w:rPr>
          <w:rFonts w:ascii="Arial" w:eastAsia="Courier New" w:hAnsi="Arial" w:cs="Arial"/>
          <w:b/>
          <w:bCs/>
        </w:rPr>
        <w:t>INVENTARIO</w:t>
      </w:r>
    </w:p>
    <w:p w14:paraId="302D7671" w14:textId="77777777" w:rsidR="00411D9E" w:rsidRDefault="00411D9E" w:rsidP="000B70B2">
      <w:pPr>
        <w:jc w:val="both"/>
        <w:rPr>
          <w:rFonts w:ascii="Arial" w:eastAsia="Courier New" w:hAnsi="Arial" w:cs="Arial"/>
          <w:b/>
          <w:bCs/>
        </w:rPr>
      </w:pPr>
    </w:p>
    <w:p w14:paraId="65D1A142" w14:textId="559A60F5" w:rsidR="005524AF" w:rsidRDefault="005524AF" w:rsidP="005524AF">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Pr>
          <w:rFonts w:ascii="Arial" w:eastAsia="Courier New" w:hAnsi="Arial" w:cs="Arial"/>
          <w:color w:val="000000"/>
        </w:rPr>
        <w:t>El inventario de inmovilizado ma</w:t>
      </w:r>
      <w:r w:rsidR="00492531">
        <w:rPr>
          <w:rFonts w:ascii="Arial" w:eastAsia="Courier New" w:hAnsi="Arial" w:cs="Arial"/>
          <w:color w:val="000000"/>
        </w:rPr>
        <w:t>terial a 31 de diciembre de 2020</w:t>
      </w:r>
      <w:r>
        <w:rPr>
          <w:rFonts w:ascii="Arial" w:eastAsia="Courier New" w:hAnsi="Arial" w:cs="Arial"/>
          <w:color w:val="000000"/>
        </w:rPr>
        <w:t xml:space="preserve"> es el siguiente:</w:t>
      </w:r>
    </w:p>
    <w:p w14:paraId="4FAB38E1" w14:textId="2202CEEC" w:rsidR="00935709" w:rsidRDefault="00935709"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76B1E42E" w14:textId="22EDEA7A" w:rsidR="00935709" w:rsidRDefault="007323B2"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7323B2">
        <w:rPr>
          <w:noProof/>
          <w:lang w:eastAsia="es-ES"/>
        </w:rPr>
        <w:drawing>
          <wp:inline distT="0" distB="0" distL="0" distR="0" wp14:anchorId="06FEBBFE" wp14:editId="422D053D">
            <wp:extent cx="5596683" cy="6817767"/>
            <wp:effectExtent l="0" t="0" r="4445" b="254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9789" cy="6833732"/>
                    </a:xfrm>
                    <a:prstGeom prst="rect">
                      <a:avLst/>
                    </a:prstGeom>
                    <a:noFill/>
                    <a:ln>
                      <a:noFill/>
                    </a:ln>
                  </pic:spPr>
                </pic:pic>
              </a:graphicData>
            </a:graphic>
          </wp:inline>
        </w:drawing>
      </w:r>
    </w:p>
    <w:p w14:paraId="218BADC0" w14:textId="4A01447F" w:rsidR="00935709" w:rsidRDefault="007323B2"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7323B2">
        <w:rPr>
          <w:noProof/>
          <w:lang w:eastAsia="es-ES"/>
        </w:rPr>
        <w:lastRenderedPageBreak/>
        <w:drawing>
          <wp:inline distT="0" distB="0" distL="0" distR="0" wp14:anchorId="0C0ADC7D" wp14:editId="4A4E2913">
            <wp:extent cx="5613621" cy="8133429"/>
            <wp:effectExtent l="0" t="0" r="6350" b="127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5514" cy="8136171"/>
                    </a:xfrm>
                    <a:prstGeom prst="rect">
                      <a:avLst/>
                    </a:prstGeom>
                    <a:noFill/>
                    <a:ln>
                      <a:noFill/>
                    </a:ln>
                  </pic:spPr>
                </pic:pic>
              </a:graphicData>
            </a:graphic>
          </wp:inline>
        </w:drawing>
      </w:r>
    </w:p>
    <w:p w14:paraId="06956E1A" w14:textId="73BED52F" w:rsidR="00935709" w:rsidRDefault="00F42FF1"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673D06C9" wp14:editId="0446119A">
            <wp:extent cx="5661329" cy="8202552"/>
            <wp:effectExtent l="0" t="0" r="0"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62011" cy="8203540"/>
                    </a:xfrm>
                    <a:prstGeom prst="rect">
                      <a:avLst/>
                    </a:prstGeom>
                    <a:noFill/>
                    <a:ln>
                      <a:noFill/>
                    </a:ln>
                  </pic:spPr>
                </pic:pic>
              </a:graphicData>
            </a:graphic>
          </wp:inline>
        </w:drawing>
      </w:r>
    </w:p>
    <w:p w14:paraId="2DAD9CA2" w14:textId="18BDD62B" w:rsidR="00935709" w:rsidRDefault="00F42FF1" w:rsidP="0093570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6CF96D39" wp14:editId="4FE678BB">
            <wp:extent cx="5575727" cy="8078526"/>
            <wp:effectExtent l="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7017" cy="8080395"/>
                    </a:xfrm>
                    <a:prstGeom prst="rect">
                      <a:avLst/>
                    </a:prstGeom>
                    <a:noFill/>
                    <a:ln>
                      <a:noFill/>
                    </a:ln>
                  </pic:spPr>
                </pic:pic>
              </a:graphicData>
            </a:graphic>
          </wp:inline>
        </w:drawing>
      </w:r>
    </w:p>
    <w:p w14:paraId="6990A5D0" w14:textId="32901457" w:rsidR="00365034" w:rsidRDefault="00F42FF1"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747609B0" wp14:editId="73C1D7DE">
            <wp:extent cx="5657699" cy="8102379"/>
            <wp:effectExtent l="0" t="0" r="63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59663" cy="8105192"/>
                    </a:xfrm>
                    <a:prstGeom prst="rect">
                      <a:avLst/>
                    </a:prstGeom>
                    <a:noFill/>
                    <a:ln>
                      <a:noFill/>
                    </a:ln>
                  </pic:spPr>
                </pic:pic>
              </a:graphicData>
            </a:graphic>
          </wp:inline>
        </w:drawing>
      </w:r>
    </w:p>
    <w:p w14:paraId="6DB2BDA4" w14:textId="7574EDE1" w:rsidR="0017718E" w:rsidRDefault="00F42FF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3EB12F70" wp14:editId="2D9A17DA">
            <wp:extent cx="5658046" cy="8197795"/>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59872" cy="8200441"/>
                    </a:xfrm>
                    <a:prstGeom prst="rect">
                      <a:avLst/>
                    </a:prstGeom>
                    <a:noFill/>
                    <a:ln>
                      <a:noFill/>
                    </a:ln>
                  </pic:spPr>
                </pic:pic>
              </a:graphicData>
            </a:graphic>
          </wp:inline>
        </w:drawing>
      </w:r>
    </w:p>
    <w:p w14:paraId="36CC281B" w14:textId="68995DB1" w:rsidR="0017718E" w:rsidRDefault="00F42FF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4D760586" wp14:editId="339FEEC4">
            <wp:extent cx="5702117" cy="8165990"/>
            <wp:effectExtent l="0" t="0" r="0" b="698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3871" cy="8168502"/>
                    </a:xfrm>
                    <a:prstGeom prst="rect">
                      <a:avLst/>
                    </a:prstGeom>
                    <a:noFill/>
                    <a:ln>
                      <a:noFill/>
                    </a:ln>
                  </pic:spPr>
                </pic:pic>
              </a:graphicData>
            </a:graphic>
          </wp:inline>
        </w:drawing>
      </w:r>
    </w:p>
    <w:p w14:paraId="4246B17E" w14:textId="7A8CF4EE" w:rsidR="0017718E" w:rsidRDefault="00F42FF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180D605F" wp14:editId="4924E220">
            <wp:extent cx="5674509" cy="8221649"/>
            <wp:effectExtent l="0" t="0" r="2540" b="825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75929" cy="8223707"/>
                    </a:xfrm>
                    <a:prstGeom prst="rect">
                      <a:avLst/>
                    </a:prstGeom>
                    <a:noFill/>
                    <a:ln>
                      <a:noFill/>
                    </a:ln>
                  </pic:spPr>
                </pic:pic>
              </a:graphicData>
            </a:graphic>
          </wp:inline>
        </w:drawing>
      </w:r>
    </w:p>
    <w:p w14:paraId="19FF12F4" w14:textId="6F37611D" w:rsidR="0017718E" w:rsidRDefault="0009244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092441">
        <w:rPr>
          <w:noProof/>
          <w:lang w:eastAsia="es-ES"/>
        </w:rPr>
        <w:lastRenderedPageBreak/>
        <w:drawing>
          <wp:inline distT="0" distB="0" distL="0" distR="0" wp14:anchorId="208493FD" wp14:editId="098C2367">
            <wp:extent cx="5760720" cy="5066126"/>
            <wp:effectExtent l="0" t="0" r="0" b="127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5066126"/>
                    </a:xfrm>
                    <a:prstGeom prst="rect">
                      <a:avLst/>
                    </a:prstGeom>
                    <a:noFill/>
                    <a:ln>
                      <a:noFill/>
                    </a:ln>
                  </pic:spPr>
                </pic:pic>
              </a:graphicData>
            </a:graphic>
          </wp:inline>
        </w:drawing>
      </w:r>
    </w:p>
    <w:p w14:paraId="29EF1CC9" w14:textId="264F6806" w:rsidR="0017718E" w:rsidRDefault="0017718E"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6149E920" w14:textId="31F7E64B" w:rsidR="0017718E" w:rsidRDefault="0017718E"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56F0A287" w14:textId="64B76D15" w:rsidR="0017718E" w:rsidRDefault="0017718E"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6BE0B071" w14:textId="240BE7D6" w:rsidR="00411D9E" w:rsidRDefault="00411D9E"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77C9BAA2" w14:textId="3BF396FF" w:rsidR="00411D9E" w:rsidRDefault="00411D9E"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7A4B0810"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16C68D61"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29D8E051"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411EAE5A"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72E707A6"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1581A51F"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37C2CD9A"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5602FD99"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4A966510" w14:textId="77777777" w:rsidR="00462F43" w:rsidRDefault="00462F43"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6F1CE730" w14:textId="4BC7C9D2" w:rsidR="00365034" w:rsidRDefault="00365034"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Pr>
          <w:rFonts w:ascii="Arial" w:eastAsia="Courier New" w:hAnsi="Arial" w:cs="Arial"/>
          <w:color w:val="000000"/>
        </w:rPr>
        <w:lastRenderedPageBreak/>
        <w:t>El inventario de inmovilizado intangible a 31 d</w:t>
      </w:r>
      <w:r w:rsidR="0017718E">
        <w:rPr>
          <w:rFonts w:ascii="Arial" w:eastAsia="Courier New" w:hAnsi="Arial" w:cs="Arial"/>
          <w:color w:val="000000"/>
        </w:rPr>
        <w:t>e diciembre de 2020</w:t>
      </w:r>
      <w:r>
        <w:rPr>
          <w:rFonts w:ascii="Arial" w:eastAsia="Courier New" w:hAnsi="Arial" w:cs="Arial"/>
          <w:color w:val="000000"/>
        </w:rPr>
        <w:t xml:space="preserve"> es el siguiente:</w:t>
      </w:r>
    </w:p>
    <w:p w14:paraId="787C0CEF" w14:textId="625F3867" w:rsidR="00365034" w:rsidRDefault="00365034"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7A03B51C" w14:textId="6B4BB958" w:rsidR="00365034" w:rsidRDefault="00F42FF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drawing>
          <wp:inline distT="0" distB="0" distL="0" distR="0" wp14:anchorId="3384089C" wp14:editId="0D20398C">
            <wp:extent cx="5697806" cy="7227418"/>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3079" cy="7246791"/>
                    </a:xfrm>
                    <a:prstGeom prst="rect">
                      <a:avLst/>
                    </a:prstGeom>
                    <a:noFill/>
                    <a:ln>
                      <a:noFill/>
                    </a:ln>
                  </pic:spPr>
                </pic:pic>
              </a:graphicData>
            </a:graphic>
          </wp:inline>
        </w:drawing>
      </w:r>
    </w:p>
    <w:p w14:paraId="1F9105A2" w14:textId="6604AE30" w:rsidR="00365034" w:rsidRDefault="00F42FF1" w:rsidP="00365034">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sidRPr="00F42FF1">
        <w:rPr>
          <w:noProof/>
          <w:lang w:eastAsia="es-ES"/>
        </w:rPr>
        <w:lastRenderedPageBreak/>
        <w:drawing>
          <wp:inline distT="0" distB="0" distL="0" distR="0" wp14:anchorId="35C44619" wp14:editId="21EDCCBB">
            <wp:extent cx="5534025" cy="4276181"/>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8212" cy="4279416"/>
                    </a:xfrm>
                    <a:prstGeom prst="rect">
                      <a:avLst/>
                    </a:prstGeom>
                    <a:noFill/>
                    <a:ln>
                      <a:noFill/>
                    </a:ln>
                  </pic:spPr>
                </pic:pic>
              </a:graphicData>
            </a:graphic>
          </wp:inline>
        </w:drawing>
      </w:r>
    </w:p>
    <w:p w14:paraId="1397D66C" w14:textId="77777777" w:rsidR="00F42FF1" w:rsidRDefault="00F42FF1"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p>
    <w:p w14:paraId="36754242" w14:textId="09AE838D" w:rsidR="009E4F6C" w:rsidRDefault="009E4F6C"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line="276" w:lineRule="auto"/>
        <w:jc w:val="both"/>
        <w:rPr>
          <w:rFonts w:ascii="Arial" w:eastAsia="Courier New" w:hAnsi="Arial" w:cs="Arial"/>
          <w:color w:val="000000"/>
        </w:rPr>
      </w:pPr>
      <w:r>
        <w:rPr>
          <w:rFonts w:ascii="Arial" w:eastAsia="Courier New" w:hAnsi="Arial" w:cs="Arial"/>
          <w:color w:val="000000"/>
        </w:rPr>
        <w:t xml:space="preserve">El Presidente y la Secretaria de la </w:t>
      </w:r>
      <w:r w:rsidRPr="0050024D">
        <w:rPr>
          <w:rFonts w:ascii="Arial" w:eastAsia="Courier New" w:hAnsi="Arial" w:cs="Arial"/>
          <w:color w:val="000000"/>
        </w:rPr>
        <w:t xml:space="preserve">Fundación Canaria Parque Científico Tecnológico de la Universidad de Las Palmas de Gran Canaria, en cumplimiento de lo establecido en la norma 2ª de elaboración de las Cuentas Anuales según el R.D. 1491/2011 de 24/10, por el que se aprueban las normas de adaptación del Plan General Contable a las entidades sin fines lucrativos, proceden a </w:t>
      </w:r>
      <w:r w:rsidR="00CA4074">
        <w:rPr>
          <w:rFonts w:ascii="Arial" w:eastAsia="Courier New" w:hAnsi="Arial" w:cs="Arial"/>
          <w:color w:val="000000"/>
        </w:rPr>
        <w:t>re</w:t>
      </w:r>
      <w:r w:rsidRPr="0050024D">
        <w:rPr>
          <w:rFonts w:ascii="Arial" w:eastAsia="Courier New" w:hAnsi="Arial" w:cs="Arial"/>
          <w:color w:val="000000"/>
        </w:rPr>
        <w:t>formular las Cuentas Anuales correspondientes al ejercicio terminado el 31 de diciembre de 20</w:t>
      </w:r>
      <w:r w:rsidR="00F42FF1">
        <w:rPr>
          <w:rFonts w:ascii="Arial" w:eastAsia="Courier New" w:hAnsi="Arial" w:cs="Arial"/>
          <w:color w:val="000000"/>
        </w:rPr>
        <w:t>20</w:t>
      </w:r>
      <w:r w:rsidRPr="0050024D">
        <w:rPr>
          <w:rFonts w:ascii="Arial" w:eastAsia="Courier New" w:hAnsi="Arial" w:cs="Arial"/>
          <w:color w:val="000000"/>
        </w:rPr>
        <w:t xml:space="preserve">, que se componen de las adjuntas hojas nº 1 a </w:t>
      </w:r>
      <w:r w:rsidR="00113753" w:rsidRPr="006B3EDF">
        <w:rPr>
          <w:rFonts w:ascii="Arial" w:eastAsia="Courier New" w:hAnsi="Arial" w:cs="Arial"/>
          <w:color w:val="000000"/>
        </w:rPr>
        <w:t>1</w:t>
      </w:r>
      <w:r w:rsidR="00A64575">
        <w:rPr>
          <w:rFonts w:ascii="Arial" w:eastAsia="Courier New" w:hAnsi="Arial" w:cs="Arial"/>
          <w:color w:val="000000"/>
        </w:rPr>
        <w:t>28</w:t>
      </w:r>
      <w:r w:rsidRPr="006B3EDF">
        <w:rPr>
          <w:rFonts w:ascii="Arial" w:eastAsia="Courier New" w:hAnsi="Arial" w:cs="Arial"/>
          <w:color w:val="000000"/>
        </w:rPr>
        <w:t>.</w:t>
      </w:r>
    </w:p>
    <w:p w14:paraId="4B7BA30F" w14:textId="77777777" w:rsidR="009E4F6C" w:rsidRDefault="009E4F6C"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Arial" w:eastAsia="Courier New" w:hAnsi="Arial" w:cs="Arial"/>
          <w:color w:val="000000"/>
        </w:rPr>
      </w:pPr>
    </w:p>
    <w:p w14:paraId="586B9942" w14:textId="77777777" w:rsidR="009E4F6C" w:rsidRDefault="009E4F6C"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Arial" w:eastAsia="Courier New" w:hAnsi="Arial" w:cs="Arial"/>
          <w:color w:val="000000"/>
        </w:rPr>
      </w:pPr>
    </w:p>
    <w:p w14:paraId="6D651E8A" w14:textId="0B46E59C" w:rsidR="00BD277E" w:rsidRPr="00BD277E" w:rsidRDefault="009E4F6C" w:rsidP="00BD277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rPr>
          <w:rFonts w:ascii="Arial" w:eastAsia="Courier New" w:hAnsi="Arial" w:cs="Arial"/>
          <w:color w:val="000000"/>
        </w:rPr>
      </w:pPr>
      <w:r w:rsidRPr="00BD277E">
        <w:rPr>
          <w:rFonts w:ascii="Arial" w:eastAsia="Courier New" w:hAnsi="Arial" w:cs="Arial"/>
          <w:color w:val="000000"/>
        </w:rPr>
        <w:t xml:space="preserve">En Las Palmas de Gran Canaria, a </w:t>
      </w:r>
      <w:r w:rsidR="00A64575">
        <w:rPr>
          <w:rFonts w:ascii="Arial" w:eastAsia="Courier New" w:hAnsi="Arial" w:cs="Arial"/>
          <w:color w:val="000000"/>
        </w:rPr>
        <w:t>22</w:t>
      </w:r>
      <w:r w:rsidRPr="00BD277E">
        <w:rPr>
          <w:rFonts w:ascii="Arial" w:eastAsia="Courier New" w:hAnsi="Arial" w:cs="Arial"/>
          <w:color w:val="000000"/>
        </w:rPr>
        <w:t xml:space="preserve"> de </w:t>
      </w:r>
      <w:r w:rsidR="00CA4074" w:rsidRPr="00BD277E">
        <w:rPr>
          <w:rFonts w:ascii="Arial" w:eastAsia="Courier New" w:hAnsi="Arial" w:cs="Arial"/>
          <w:color w:val="000000"/>
        </w:rPr>
        <w:t>junio</w:t>
      </w:r>
      <w:r w:rsidR="00EE7555" w:rsidRPr="00BD277E">
        <w:rPr>
          <w:rFonts w:ascii="Arial" w:eastAsia="Courier New" w:hAnsi="Arial" w:cs="Arial"/>
          <w:color w:val="000000"/>
        </w:rPr>
        <w:t xml:space="preserve"> de 2021</w:t>
      </w:r>
      <w:r w:rsidR="00BD277E" w:rsidRPr="00BD277E">
        <w:rPr>
          <w:rFonts w:ascii="Arial" w:eastAsia="Courier New" w:hAnsi="Arial" w:cs="Arial"/>
          <w:color w:val="000000"/>
          <w:sz w:val="18"/>
          <w:szCs w:val="18"/>
        </w:rPr>
        <w:t>(1) y (2).</w:t>
      </w:r>
    </w:p>
    <w:p w14:paraId="5B518C64" w14:textId="77777777" w:rsidR="00BD277E" w:rsidRPr="00BD277E" w:rsidRDefault="00BD277E" w:rsidP="00BD277E">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360"/>
        <w:rPr>
          <w:rFonts w:ascii="Arial" w:eastAsia="Courier New" w:hAnsi="Arial" w:cs="Arial"/>
          <w:color w:val="000000"/>
        </w:rPr>
      </w:pPr>
    </w:p>
    <w:p w14:paraId="32E35284" w14:textId="48569194" w:rsidR="009E4F6C" w:rsidRPr="00BD277E" w:rsidRDefault="009E4F6C" w:rsidP="0097791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jc w:val="center"/>
        <w:rPr>
          <w:rFonts w:ascii="Arial" w:eastAsia="Courier New" w:hAnsi="Arial" w:cs="Arial"/>
          <w:color w:val="000000"/>
        </w:rPr>
      </w:pPr>
    </w:p>
    <w:p w14:paraId="55E16E1D" w14:textId="7C10AD1C" w:rsidR="009E4F6C" w:rsidRDefault="009E4F6C"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360"/>
        <w:rPr>
          <w:rFonts w:ascii="Arial" w:eastAsia="Courier New" w:hAnsi="Arial" w:cs="Arial"/>
          <w:color w:val="000000"/>
        </w:rPr>
      </w:pPr>
    </w:p>
    <w:p w14:paraId="47878AD8" w14:textId="77777777" w:rsidR="00BD277E" w:rsidRPr="00BD277E" w:rsidRDefault="00BD277E" w:rsidP="009E4F6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ind w:firstLine="360"/>
        <w:rPr>
          <w:rFonts w:ascii="Arial" w:eastAsia="Courier New" w:hAnsi="Arial" w:cs="Arial"/>
          <w:color w:val="000000"/>
        </w:rPr>
      </w:pPr>
    </w:p>
    <w:p w14:paraId="3073EE55" w14:textId="01DB90FF" w:rsidR="009E4F6C" w:rsidRPr="00BD277E" w:rsidRDefault="009E4F6C" w:rsidP="009E4F6C">
      <w:pPr>
        <w:rPr>
          <w:rFonts w:ascii="Arial" w:eastAsia="Courier New" w:hAnsi="Arial" w:cs="Arial"/>
          <w:color w:val="000000"/>
        </w:rPr>
      </w:pPr>
      <w:proofErr w:type="spellStart"/>
      <w:r w:rsidRPr="00BD277E">
        <w:rPr>
          <w:rFonts w:ascii="Arial" w:eastAsia="Courier New" w:hAnsi="Arial" w:cs="Arial"/>
          <w:color w:val="000000"/>
        </w:rPr>
        <w:t>Fdo</w:t>
      </w:r>
      <w:proofErr w:type="spellEnd"/>
      <w:r w:rsidRPr="00BD277E">
        <w:rPr>
          <w:rFonts w:ascii="Arial" w:eastAsia="Courier New" w:hAnsi="Arial" w:cs="Arial"/>
          <w:color w:val="000000"/>
        </w:rPr>
        <w:t xml:space="preserve">: D. </w:t>
      </w:r>
      <w:r w:rsidR="00EE7555" w:rsidRPr="00BD277E">
        <w:rPr>
          <w:rFonts w:ascii="Arial" w:eastAsia="Courier New" w:hAnsi="Arial" w:cs="Arial"/>
          <w:color w:val="000000"/>
        </w:rPr>
        <w:t>Lluís Serra Majen</w:t>
      </w:r>
      <w:r w:rsidRPr="00BD277E">
        <w:rPr>
          <w:rFonts w:ascii="Arial" w:eastAsia="Courier New" w:hAnsi="Arial" w:cs="Arial"/>
          <w:color w:val="000000"/>
        </w:rPr>
        <w:t xml:space="preserve">   </w:t>
      </w:r>
      <w:r w:rsidRPr="00BD277E">
        <w:rPr>
          <w:rFonts w:ascii="Arial" w:eastAsia="Courier New" w:hAnsi="Arial" w:cs="Arial"/>
          <w:color w:val="000000"/>
        </w:rPr>
        <w:tab/>
      </w:r>
      <w:r w:rsidRPr="00BD277E">
        <w:rPr>
          <w:rFonts w:ascii="Arial" w:eastAsia="Courier New" w:hAnsi="Arial" w:cs="Arial"/>
          <w:color w:val="000000"/>
        </w:rPr>
        <w:tab/>
        <w:t xml:space="preserve">    </w:t>
      </w:r>
      <w:proofErr w:type="spellStart"/>
      <w:r w:rsidRPr="00BD277E">
        <w:rPr>
          <w:rFonts w:ascii="Arial" w:eastAsia="Courier New" w:hAnsi="Arial" w:cs="Arial"/>
          <w:color w:val="000000"/>
        </w:rPr>
        <w:t>Fdo</w:t>
      </w:r>
      <w:proofErr w:type="spellEnd"/>
      <w:r w:rsidRPr="00BD277E">
        <w:rPr>
          <w:rFonts w:ascii="Arial" w:eastAsia="Courier New" w:hAnsi="Arial" w:cs="Arial"/>
          <w:color w:val="000000"/>
        </w:rPr>
        <w:t xml:space="preserve">: Dña. </w:t>
      </w:r>
      <w:r w:rsidR="00EE7555" w:rsidRPr="00BD277E">
        <w:rPr>
          <w:rFonts w:ascii="Arial" w:eastAsia="Courier New" w:hAnsi="Arial" w:cs="Arial"/>
          <w:color w:val="000000"/>
        </w:rPr>
        <w:t>Inmaculada González Cabrera</w:t>
      </w:r>
      <w:r w:rsidRPr="00BD277E" w:rsidDel="0094628B">
        <w:rPr>
          <w:rFonts w:ascii="Arial" w:eastAsia="Courier New" w:hAnsi="Arial" w:cs="Arial"/>
          <w:color w:val="000000"/>
        </w:rPr>
        <w:t xml:space="preserve"> </w:t>
      </w:r>
    </w:p>
    <w:p w14:paraId="6A8B09A5" w14:textId="0771DFE2" w:rsidR="009E4F6C" w:rsidRDefault="009E4F6C" w:rsidP="009E4F6C">
      <w:pPr>
        <w:ind w:firstLine="720"/>
        <w:rPr>
          <w:rFonts w:ascii="Arial" w:eastAsia="Courier New" w:hAnsi="Arial" w:cs="Arial"/>
          <w:color w:val="000000"/>
        </w:rPr>
      </w:pPr>
      <w:r w:rsidRPr="00BD277E">
        <w:rPr>
          <w:rFonts w:ascii="Arial" w:eastAsia="Courier New" w:hAnsi="Arial" w:cs="Arial"/>
          <w:color w:val="000000"/>
        </w:rPr>
        <w:t xml:space="preserve">    PRESIDENTE</w:t>
      </w:r>
      <w:r w:rsidRPr="00BD277E">
        <w:rPr>
          <w:rFonts w:ascii="Arial" w:eastAsia="Courier New" w:hAnsi="Arial" w:cs="Arial"/>
          <w:color w:val="000000"/>
        </w:rPr>
        <w:tab/>
      </w:r>
      <w:r w:rsidRPr="00BD277E">
        <w:rPr>
          <w:rFonts w:ascii="Arial" w:eastAsia="Courier New" w:hAnsi="Arial" w:cs="Arial"/>
          <w:color w:val="000000"/>
        </w:rPr>
        <w:tab/>
      </w:r>
      <w:r w:rsidRPr="00BD277E">
        <w:rPr>
          <w:rFonts w:ascii="Arial" w:eastAsia="Courier New" w:hAnsi="Arial" w:cs="Arial"/>
          <w:color w:val="000000"/>
        </w:rPr>
        <w:tab/>
      </w:r>
      <w:r w:rsidRPr="00BD277E">
        <w:rPr>
          <w:rFonts w:ascii="Arial" w:eastAsia="Courier New" w:hAnsi="Arial" w:cs="Arial"/>
          <w:color w:val="000000"/>
        </w:rPr>
        <w:tab/>
      </w:r>
      <w:r w:rsidRPr="00BD277E">
        <w:rPr>
          <w:rFonts w:ascii="Arial" w:eastAsia="Courier New" w:hAnsi="Arial" w:cs="Arial"/>
          <w:color w:val="000000"/>
        </w:rPr>
        <w:tab/>
        <w:t xml:space="preserve">SECRETARIA </w:t>
      </w:r>
    </w:p>
    <w:p w14:paraId="36A6982D" w14:textId="09AA9E7B" w:rsidR="00BD277E" w:rsidRDefault="00BD277E" w:rsidP="009E4F6C">
      <w:pPr>
        <w:ind w:firstLine="720"/>
        <w:rPr>
          <w:rFonts w:ascii="Arial" w:eastAsia="Courier New" w:hAnsi="Arial" w:cs="Arial"/>
          <w:color w:val="000000"/>
        </w:rPr>
      </w:pPr>
    </w:p>
    <w:p w14:paraId="718E96EB" w14:textId="7B8B7482" w:rsidR="00BD277E" w:rsidRDefault="00BD277E" w:rsidP="009E4F6C">
      <w:pPr>
        <w:ind w:firstLine="720"/>
        <w:rPr>
          <w:rFonts w:ascii="Arial" w:eastAsia="Courier New" w:hAnsi="Arial" w:cs="Arial"/>
          <w:color w:val="000000"/>
        </w:rPr>
      </w:pPr>
    </w:p>
    <w:p w14:paraId="0B2F3468" w14:textId="60EB18E7" w:rsidR="00BD277E" w:rsidRPr="00BC568D" w:rsidRDefault="00BD277E" w:rsidP="00BD277E">
      <w:pPr>
        <w:jc w:val="both"/>
        <w:rPr>
          <w:rFonts w:ascii="Arial" w:eastAsia="Courier New" w:hAnsi="Arial" w:cs="Arial"/>
          <w:color w:val="000000"/>
          <w:sz w:val="18"/>
          <w:szCs w:val="18"/>
        </w:rPr>
      </w:pPr>
      <w:r w:rsidRPr="00BC568D">
        <w:rPr>
          <w:rFonts w:ascii="Arial" w:eastAsia="Courier New" w:hAnsi="Arial" w:cs="Arial"/>
          <w:color w:val="000000"/>
          <w:sz w:val="18"/>
          <w:szCs w:val="18"/>
        </w:rPr>
        <w:t>(1</w:t>
      </w:r>
      <w:r>
        <w:rPr>
          <w:rFonts w:ascii="Arial" w:eastAsia="Courier New" w:hAnsi="Arial" w:cs="Arial"/>
          <w:color w:val="000000"/>
          <w:sz w:val="18"/>
          <w:szCs w:val="18"/>
        </w:rPr>
        <w:t xml:space="preserve">) </w:t>
      </w:r>
      <w:r w:rsidRPr="00BC568D">
        <w:rPr>
          <w:rFonts w:ascii="Arial" w:eastAsia="Courier New" w:hAnsi="Arial" w:cs="Arial"/>
          <w:color w:val="000000"/>
          <w:sz w:val="18"/>
          <w:szCs w:val="18"/>
        </w:rPr>
        <w:t xml:space="preserve">Fecha de reformulación de cuentas anuales anteriormente formuladas con fecha </w:t>
      </w:r>
      <w:r>
        <w:rPr>
          <w:rFonts w:ascii="Arial" w:eastAsia="Courier New" w:hAnsi="Arial" w:cs="Arial"/>
          <w:color w:val="000000"/>
          <w:sz w:val="18"/>
          <w:szCs w:val="18"/>
        </w:rPr>
        <w:t>30</w:t>
      </w:r>
      <w:r w:rsidRPr="00BC568D">
        <w:rPr>
          <w:rFonts w:ascii="Arial" w:eastAsia="Courier New" w:hAnsi="Arial" w:cs="Arial"/>
          <w:color w:val="000000"/>
          <w:sz w:val="18"/>
          <w:szCs w:val="18"/>
        </w:rPr>
        <w:t xml:space="preserve"> de ma</w:t>
      </w:r>
      <w:r>
        <w:rPr>
          <w:rFonts w:ascii="Arial" w:eastAsia="Courier New" w:hAnsi="Arial" w:cs="Arial"/>
          <w:color w:val="000000"/>
          <w:sz w:val="18"/>
          <w:szCs w:val="18"/>
        </w:rPr>
        <w:t>rzo de 2021.</w:t>
      </w:r>
    </w:p>
    <w:p w14:paraId="2CFA2803" w14:textId="77777777" w:rsidR="00BD277E" w:rsidRPr="00BC568D" w:rsidRDefault="00BD277E" w:rsidP="00BD277E">
      <w:pPr>
        <w:rPr>
          <w:rFonts w:ascii="Arial" w:eastAsia="Courier New" w:hAnsi="Arial" w:cs="Arial"/>
          <w:color w:val="000000"/>
          <w:sz w:val="18"/>
          <w:szCs w:val="18"/>
        </w:rPr>
      </w:pPr>
      <w:r w:rsidRPr="00BC568D">
        <w:rPr>
          <w:rFonts w:ascii="Arial" w:eastAsia="Courier New" w:hAnsi="Arial" w:cs="Arial"/>
          <w:color w:val="000000"/>
          <w:sz w:val="18"/>
          <w:szCs w:val="18"/>
        </w:rPr>
        <w:t>(2)</w:t>
      </w:r>
      <w:r>
        <w:rPr>
          <w:rFonts w:ascii="Arial" w:eastAsia="Courier New" w:hAnsi="Arial" w:cs="Arial"/>
          <w:color w:val="000000"/>
          <w:sz w:val="18"/>
          <w:szCs w:val="18"/>
        </w:rPr>
        <w:t xml:space="preserve"> Las cuentas anuales han sido formuladas por el Presidente y la Secretaria, en la medida que serán aprobadas por el Patronato.</w:t>
      </w:r>
    </w:p>
    <w:sectPr w:rsidR="00BD277E" w:rsidRPr="00BC568D" w:rsidSect="00E96941">
      <w:headerReference w:type="default" r:id="rId76"/>
      <w:footerReference w:type="default" r:id="rId77"/>
      <w:headerReference w:type="first" r:id="rId78"/>
      <w:footerReference w:type="first" r:id="rId79"/>
      <w:pgSz w:w="11900" w:h="16840"/>
      <w:pgMar w:top="2439" w:right="843" w:bottom="2127" w:left="1985"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24EE6" w14:textId="77777777" w:rsidR="008955C9" w:rsidRDefault="008955C9" w:rsidP="00BD27D2">
      <w:r>
        <w:separator/>
      </w:r>
    </w:p>
  </w:endnote>
  <w:endnote w:type="continuationSeparator" w:id="0">
    <w:p w14:paraId="1F71DB5F" w14:textId="77777777" w:rsidR="008955C9" w:rsidRDefault="008955C9" w:rsidP="00BD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Rubik">
    <w:altName w:val="Arial"/>
    <w:charset w:val="B1"/>
    <w:family w:val="auto"/>
    <w:pitch w:val="variable"/>
    <w:sig w:usb0="A0000A2F" w:usb1="5000205B" w:usb2="00000000" w:usb3="00000000" w:csb0="000000B7"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Omega">
    <w:panose1 w:val="00000000000000000000"/>
    <w:charset w:val="00"/>
    <w:family w:val="swiss"/>
    <w:notTrueType/>
    <w:pitch w:val="variable"/>
    <w:sig w:usb0="00000003" w:usb1="00000000" w:usb2="00000000" w:usb3="00000000" w:csb0="00000001" w:csb1="00000000"/>
  </w:font>
  <w:font w:name="Arial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2334" w14:textId="4A0BA985" w:rsidR="00960BF0" w:rsidRPr="00C50EC2" w:rsidRDefault="00960BF0" w:rsidP="004751B2">
    <w:pPr>
      <w:pStyle w:val="Piedepgina"/>
      <w:jc w:val="right"/>
      <w:rPr>
        <w:rFonts w:ascii="Arial" w:hAnsi="Arial" w:cs="Arial"/>
        <w:color w:val="4472C4" w:themeColor="accent1"/>
      </w:rPr>
    </w:pPr>
    <w:r w:rsidRPr="00C50EC2">
      <w:rPr>
        <w:rFonts w:ascii="Arial" w:hAnsi="Arial" w:cs="Arial"/>
        <w:noProof/>
        <w:color w:val="4472C4" w:themeColor="accent1"/>
        <w:lang w:eastAsia="es-ES"/>
      </w:rPr>
      <mc:AlternateContent>
        <mc:Choice Requires="wps">
          <w:drawing>
            <wp:anchor distT="0" distB="0" distL="114300" distR="114300" simplePos="0" relativeHeight="251683840" behindDoc="0" locked="0" layoutInCell="1" allowOverlap="1" wp14:anchorId="754E2202" wp14:editId="517B8BA7">
              <wp:simplePos x="0" y="0"/>
              <wp:positionH relativeFrom="column">
                <wp:posOffset>1711325</wp:posOffset>
              </wp:positionH>
              <wp:positionV relativeFrom="paragraph">
                <wp:posOffset>-35560</wp:posOffset>
              </wp:positionV>
              <wp:extent cx="1733550" cy="371475"/>
              <wp:effectExtent l="0" t="0" r="0" b="9525"/>
              <wp:wrapNone/>
              <wp:docPr id="103" name="Rectángulo 103"/>
              <wp:cNvGraphicFramePr/>
              <a:graphic xmlns:a="http://schemas.openxmlformats.org/drawingml/2006/main">
                <a:graphicData uri="http://schemas.microsoft.com/office/word/2010/wordprocessingShape">
                  <wps:wsp>
                    <wps:cNvSpPr/>
                    <wps:spPr>
                      <a:xfrm>
                        <a:off x="0" y="0"/>
                        <a:ext cx="173355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FC4E" id="Rectángulo 103" o:spid="_x0000_s1026" style="position:absolute;margin-left:134.75pt;margin-top:-2.8pt;width:136.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" fillcolor="white [3212]" stroked="f" strokeweight="1pt"/>
          </w:pict>
        </mc:Fallback>
      </mc:AlternateContent>
    </w:r>
    <w:r w:rsidRPr="00C50EC2">
      <w:rPr>
        <w:rFonts w:ascii="Arial" w:hAnsi="Arial" w:cs="Arial"/>
        <w:noProof/>
        <w:color w:val="4472C4" w:themeColor="accent1"/>
        <w:lang w:eastAsia="es-ES"/>
      </w:rPr>
      <mc:AlternateContent>
        <mc:Choice Requires="wps">
          <w:drawing>
            <wp:anchor distT="0" distB="0" distL="114300" distR="114300" simplePos="0" relativeHeight="251666431" behindDoc="0" locked="0" layoutInCell="1" allowOverlap="1" wp14:anchorId="0BA97949" wp14:editId="7F9EA368">
              <wp:simplePos x="0" y="0"/>
              <wp:positionH relativeFrom="column">
                <wp:posOffset>-974725</wp:posOffset>
              </wp:positionH>
              <wp:positionV relativeFrom="paragraph">
                <wp:posOffset>269240</wp:posOffset>
              </wp:positionV>
              <wp:extent cx="6943725" cy="219075"/>
              <wp:effectExtent l="0" t="0" r="9525" b="9525"/>
              <wp:wrapNone/>
              <wp:docPr id="102" name="Rectángulo 102"/>
              <wp:cNvGraphicFramePr/>
              <a:graphic xmlns:a="http://schemas.openxmlformats.org/drawingml/2006/main">
                <a:graphicData uri="http://schemas.microsoft.com/office/word/2010/wordprocessingShape">
                  <wps:wsp>
                    <wps:cNvSpPr/>
                    <wps:spPr>
                      <a:xfrm>
                        <a:off x="0" y="0"/>
                        <a:ext cx="69437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FD435" id="Rectángulo 102" o:spid="_x0000_s1026" style="position:absolute;margin-left:-76.75pt;margin-top:21.2pt;width:546.75pt;height:17.25pt;z-index:2516664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" fillcolor="white [3212]" stroked="f" strokeweight="1pt"/>
          </w:pict>
        </mc:Fallback>
      </mc:AlternateContent>
    </w:r>
    <w:r w:rsidRPr="00C50EC2">
      <w:rPr>
        <w:rFonts w:ascii="Arial" w:hAnsi="Arial" w:cs="Arial"/>
        <w:color w:val="4472C4" w:themeColor="accent1"/>
      </w:rPr>
      <w:t xml:space="preserve">Página </w:t>
    </w:r>
    <w:r w:rsidRPr="00C50EC2">
      <w:rPr>
        <w:rFonts w:ascii="Arial" w:hAnsi="Arial" w:cs="Arial"/>
        <w:color w:val="4472C4" w:themeColor="accent1"/>
      </w:rPr>
      <w:fldChar w:fldCharType="begin"/>
    </w:r>
    <w:r w:rsidRPr="00C50EC2">
      <w:rPr>
        <w:rFonts w:ascii="Arial" w:hAnsi="Arial" w:cs="Arial"/>
        <w:color w:val="4472C4" w:themeColor="accent1"/>
      </w:rPr>
      <w:instrText>PAGE  \* Arabic  \* MERGEFORMAT</w:instrText>
    </w:r>
    <w:r w:rsidRPr="00C50EC2">
      <w:rPr>
        <w:rFonts w:ascii="Arial" w:hAnsi="Arial" w:cs="Arial"/>
        <w:color w:val="4472C4" w:themeColor="accent1"/>
      </w:rPr>
      <w:fldChar w:fldCharType="separate"/>
    </w:r>
    <w:r w:rsidR="00A64575">
      <w:rPr>
        <w:rFonts w:ascii="Arial" w:hAnsi="Arial" w:cs="Arial"/>
        <w:noProof/>
        <w:color w:val="4472C4" w:themeColor="accent1"/>
      </w:rPr>
      <w:t>128</w:t>
    </w:r>
    <w:r w:rsidRPr="00C50EC2">
      <w:rPr>
        <w:rFonts w:ascii="Arial" w:hAnsi="Arial" w:cs="Arial"/>
        <w:color w:val="4472C4" w:themeColor="accent1"/>
      </w:rPr>
      <w:fldChar w:fldCharType="end"/>
    </w:r>
    <w:r w:rsidRPr="00C50EC2">
      <w:rPr>
        <w:rFonts w:ascii="Arial" w:hAnsi="Arial" w:cs="Arial"/>
        <w:color w:val="4472C4" w:themeColor="accent1"/>
      </w:rPr>
      <w:t xml:space="preserve"> de </w:t>
    </w:r>
    <w:r w:rsidRPr="00C50EC2">
      <w:rPr>
        <w:rFonts w:ascii="Arial" w:hAnsi="Arial" w:cs="Arial"/>
        <w:color w:val="4472C4" w:themeColor="accent1"/>
      </w:rPr>
      <w:fldChar w:fldCharType="begin"/>
    </w:r>
    <w:r w:rsidRPr="00C50EC2">
      <w:rPr>
        <w:rFonts w:ascii="Arial" w:hAnsi="Arial" w:cs="Arial"/>
        <w:color w:val="4472C4" w:themeColor="accent1"/>
      </w:rPr>
      <w:instrText>NUMPAGES  \* Arabic  \* MERGEFORMAT</w:instrText>
    </w:r>
    <w:r w:rsidRPr="00C50EC2">
      <w:rPr>
        <w:rFonts w:ascii="Arial" w:hAnsi="Arial" w:cs="Arial"/>
        <w:color w:val="4472C4" w:themeColor="accent1"/>
      </w:rPr>
      <w:fldChar w:fldCharType="separate"/>
    </w:r>
    <w:r w:rsidR="00A64575">
      <w:rPr>
        <w:rFonts w:ascii="Arial" w:hAnsi="Arial" w:cs="Arial"/>
        <w:noProof/>
        <w:color w:val="4472C4" w:themeColor="accent1"/>
      </w:rPr>
      <w:t>128</w:t>
    </w:r>
    <w:r w:rsidRPr="00C50EC2">
      <w:rPr>
        <w:rFonts w:ascii="Arial" w:hAnsi="Arial" w:cs="Arial"/>
        <w:color w:val="4472C4" w:themeColor="accent1"/>
      </w:rPr>
      <w:fldChar w:fldCharType="end"/>
    </w:r>
  </w:p>
  <w:p w14:paraId="44AE7A27" w14:textId="77777777" w:rsidR="00960BF0" w:rsidRDefault="00960B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9AFB" w14:textId="77777777" w:rsidR="00960BF0" w:rsidRDefault="00960BF0">
    <w:pPr>
      <w:pStyle w:val="Piedepgina"/>
    </w:pPr>
    <w:r w:rsidRPr="00CD31AC">
      <w:rPr>
        <w:noProof/>
        <w:lang w:eastAsia="es-ES"/>
      </w:rPr>
      <mc:AlternateContent>
        <mc:Choice Requires="wps">
          <w:drawing>
            <wp:anchor distT="0" distB="0" distL="114300" distR="114300" simplePos="0" relativeHeight="251677696" behindDoc="0" locked="0" layoutInCell="1" allowOverlap="1" wp14:anchorId="06032432" wp14:editId="41905214">
              <wp:simplePos x="0" y="0"/>
              <wp:positionH relativeFrom="column">
                <wp:posOffset>-727075</wp:posOffset>
              </wp:positionH>
              <wp:positionV relativeFrom="paragraph">
                <wp:posOffset>-553086</wp:posOffset>
              </wp:positionV>
              <wp:extent cx="2519680" cy="69659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519680" cy="696595"/>
                      </a:xfrm>
                      <a:prstGeom prst="rect">
                        <a:avLst/>
                      </a:prstGeom>
                      <a:noFill/>
                      <a:ln w="6350">
                        <a:noFill/>
                      </a:ln>
                    </wps:spPr>
                    <wps:txbx>
                      <w:txbxContent>
                        <w:p w14:paraId="2D0C0EA3" w14:textId="77777777" w:rsidR="00960BF0" w:rsidRPr="006E5CE6" w:rsidRDefault="00960BF0" w:rsidP="00CD31AC">
                          <w:pPr>
                            <w:rPr>
                              <w:rFonts w:ascii="Arial" w:hAnsi="Arial" w:cs="Arial"/>
                              <w:color w:val="0066A1"/>
                              <w:sz w:val="16"/>
                              <w:szCs w:val="16"/>
                            </w:rPr>
                          </w:pPr>
                          <w:r w:rsidRPr="006E5CE6">
                            <w:rPr>
                              <w:rFonts w:ascii="Arial" w:hAnsi="Arial" w:cs="Arial"/>
                              <w:color w:val="0066A1"/>
                              <w:sz w:val="16"/>
                              <w:szCs w:val="16"/>
                            </w:rPr>
                            <w:t>Fundación Canaria Parque Científico Tecnológico de la Universidad de Las Palmas de Gran Canaria</w:t>
                          </w:r>
                        </w:p>
                        <w:p w14:paraId="429A3BF0" w14:textId="77777777" w:rsidR="00960BF0" w:rsidRPr="006E5CE6" w:rsidRDefault="00960BF0" w:rsidP="00CD31AC">
                          <w:pPr>
                            <w:rPr>
                              <w:rFonts w:ascii="Arial" w:hAnsi="Arial" w:cs="Arial"/>
                              <w:color w:val="0066A1"/>
                              <w:sz w:val="16"/>
                              <w:szCs w:val="16"/>
                            </w:rPr>
                          </w:pPr>
                          <w:r w:rsidRPr="006E5CE6">
                            <w:rPr>
                              <w:rFonts w:ascii="Arial" w:hAnsi="Arial" w:cs="Arial"/>
                              <w:color w:val="0066A1"/>
                              <w:sz w:val="16"/>
                              <w:szCs w:val="16"/>
                            </w:rPr>
                            <w:t>C/ Practicante Ignacio Rodríguez, s/n. Edificio Polivalente III Campus Universitario de Tafira</w:t>
                          </w:r>
                        </w:p>
                        <w:p w14:paraId="31FA2CEC" w14:textId="77777777" w:rsidR="00960BF0" w:rsidRPr="006E5CE6" w:rsidRDefault="00960BF0" w:rsidP="00CD31AC">
                          <w:pPr>
                            <w:rPr>
                              <w:rFonts w:ascii="Arial" w:hAnsi="Arial" w:cs="Arial"/>
                              <w:color w:val="0066A1"/>
                              <w:sz w:val="16"/>
                              <w:szCs w:val="16"/>
                            </w:rPr>
                          </w:pPr>
                          <w:r w:rsidRPr="006E5CE6">
                            <w:rPr>
                              <w:rFonts w:ascii="Arial" w:hAnsi="Arial" w:cs="Arial"/>
                              <w:color w:val="0066A1"/>
                              <w:sz w:val="16"/>
                              <w:szCs w:val="16"/>
                            </w:rPr>
                            <w:t>35017 Las Palmas de G.C. – Las Palmas • España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32432" id="_x0000_t202" coordsize="21600,21600" o:spt="202" path="m,l,21600r21600,l21600,xe">
              <v:stroke joinstyle="miter"/>
              <v:path gradientshapeok="t" o:connecttype="rect"/>
            </v:shapetype>
            <v:shape id="Cuadro de texto 30" o:spid="_x0000_s1028" type="#_x0000_t202" style="position:absolute;margin-left:-57.25pt;margin-top:-43.55pt;width:198.4pt;height:5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" filled="f" stroked="f" strokeweight=".5pt">
              <v:textbox>
                <w:txbxContent>
                  <w:p w14:paraId="2D0C0EA3" w14:textId="77777777" w:rsidR="00935765" w:rsidRPr="006E5CE6" w:rsidRDefault="00935765" w:rsidP="00CD31AC">
                    <w:pPr>
                      <w:rPr>
                        <w:rFonts w:ascii="Arial" w:hAnsi="Arial" w:cs="Arial"/>
                        <w:color w:val="0066A1"/>
                        <w:sz w:val="16"/>
                        <w:szCs w:val="16"/>
                      </w:rPr>
                    </w:pPr>
                    <w:r w:rsidRPr="006E5CE6">
                      <w:rPr>
                        <w:rFonts w:ascii="Arial" w:hAnsi="Arial" w:cs="Arial"/>
                        <w:color w:val="0066A1"/>
                        <w:sz w:val="16"/>
                        <w:szCs w:val="16"/>
                      </w:rPr>
                      <w:t>Fundación Canaria Parque Científico Tecnológico de la Universidad de Las Palmas de Gran Canaria</w:t>
                    </w:r>
                  </w:p>
                  <w:p w14:paraId="429A3BF0" w14:textId="77777777" w:rsidR="00935765" w:rsidRPr="006E5CE6" w:rsidRDefault="00935765" w:rsidP="00CD31AC">
                    <w:pPr>
                      <w:rPr>
                        <w:rFonts w:ascii="Arial" w:hAnsi="Arial" w:cs="Arial"/>
                        <w:color w:val="0066A1"/>
                        <w:sz w:val="16"/>
                        <w:szCs w:val="16"/>
                      </w:rPr>
                    </w:pPr>
                    <w:r w:rsidRPr="006E5CE6">
                      <w:rPr>
                        <w:rFonts w:ascii="Arial" w:hAnsi="Arial" w:cs="Arial"/>
                        <w:color w:val="0066A1"/>
                        <w:sz w:val="16"/>
                        <w:szCs w:val="16"/>
                      </w:rPr>
                      <w:t>C/ Practicante Ignacio Rodríguez, s/n. Edificio Polivalente III Campus Universitario de Tafira</w:t>
                    </w:r>
                  </w:p>
                  <w:p w14:paraId="31FA2CEC" w14:textId="77777777" w:rsidR="00935765" w:rsidRPr="006E5CE6" w:rsidRDefault="00935765" w:rsidP="00CD31AC">
                    <w:pPr>
                      <w:rPr>
                        <w:rFonts w:ascii="Arial" w:hAnsi="Arial" w:cs="Arial"/>
                        <w:color w:val="0066A1"/>
                        <w:sz w:val="16"/>
                        <w:szCs w:val="16"/>
                      </w:rPr>
                    </w:pPr>
                    <w:r w:rsidRPr="006E5CE6">
                      <w:rPr>
                        <w:rFonts w:ascii="Arial" w:hAnsi="Arial" w:cs="Arial"/>
                        <w:color w:val="0066A1"/>
                        <w:sz w:val="16"/>
                        <w:szCs w:val="16"/>
                      </w:rPr>
                      <w:t>35017 Las Palmas de G.C. – Las Palmas • España</w:t>
                    </w:r>
                  </w:p>
                </w:txbxContent>
              </v:textbox>
            </v:shape>
          </w:pict>
        </mc:Fallback>
      </mc:AlternateContent>
    </w:r>
    <w:r w:rsidRPr="00CD31AC">
      <w:rPr>
        <w:noProof/>
        <w:lang w:eastAsia="es-ES"/>
      </w:rPr>
      <w:drawing>
        <wp:anchor distT="0" distB="0" distL="114300" distR="114300" simplePos="0" relativeHeight="251679744" behindDoc="1" locked="0" layoutInCell="1" allowOverlap="1" wp14:anchorId="58A9A0C8" wp14:editId="7E89F87C">
          <wp:simplePos x="0" y="0"/>
          <wp:positionH relativeFrom="column">
            <wp:posOffset>4579620</wp:posOffset>
          </wp:positionH>
          <wp:positionV relativeFrom="paragraph">
            <wp:posOffset>-713105</wp:posOffset>
          </wp:positionV>
          <wp:extent cx="1186815" cy="853440"/>
          <wp:effectExtent l="0" t="0" r="0" b="381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AENOR 2.JPG"/>
                  <pic:cNvPicPr/>
                </pic:nvPicPr>
                <pic:blipFill>
                  <a:blip r:embed="rId1">
                    <a:extLst>
                      <a:ext uri="{28A0092B-C50C-407E-A947-70E740481C1C}">
                        <a14:useLocalDpi xmlns:a14="http://schemas.microsoft.com/office/drawing/2010/main" val="0"/>
                      </a:ext>
                    </a:extLst>
                  </a:blip>
                  <a:stretch>
                    <a:fillRect/>
                  </a:stretch>
                </pic:blipFill>
                <pic:spPr>
                  <a:xfrm>
                    <a:off x="0" y="0"/>
                    <a:ext cx="1186815" cy="853440"/>
                  </a:xfrm>
                  <a:prstGeom prst="rect">
                    <a:avLst/>
                  </a:prstGeom>
                </pic:spPr>
              </pic:pic>
            </a:graphicData>
          </a:graphic>
          <wp14:sizeRelH relativeFrom="margin">
            <wp14:pctWidth>0</wp14:pctWidth>
          </wp14:sizeRelH>
          <wp14:sizeRelV relativeFrom="margin">
            <wp14:pctHeight>0</wp14:pctHeight>
          </wp14:sizeRelV>
        </wp:anchor>
      </w:drawing>
    </w:r>
    <w:r w:rsidRPr="00CD31AC">
      <w:rPr>
        <w:noProof/>
        <w:lang w:eastAsia="es-ES"/>
      </w:rPr>
      <mc:AlternateContent>
        <mc:Choice Requires="wps">
          <w:drawing>
            <wp:anchor distT="0" distB="0" distL="114300" distR="114300" simplePos="0" relativeHeight="251678720" behindDoc="0" locked="0" layoutInCell="1" allowOverlap="1" wp14:anchorId="0E0EB977" wp14:editId="65EDCCFD">
              <wp:simplePos x="0" y="0"/>
              <wp:positionH relativeFrom="column">
                <wp:posOffset>1897380</wp:posOffset>
              </wp:positionH>
              <wp:positionV relativeFrom="paragraph">
                <wp:posOffset>-183515</wp:posOffset>
              </wp:positionV>
              <wp:extent cx="1314000" cy="32760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314000" cy="327600"/>
                      </a:xfrm>
                      <a:prstGeom prst="rect">
                        <a:avLst/>
                      </a:prstGeom>
                      <a:noFill/>
                      <a:ln w="6350">
                        <a:noFill/>
                      </a:ln>
                    </wps:spPr>
                    <wps:txbx>
                      <w:txbxContent>
                        <w:p w14:paraId="64AB8340" w14:textId="77777777" w:rsidR="00960BF0" w:rsidRPr="00C50EC2" w:rsidRDefault="00960BF0" w:rsidP="00CD31AC">
                          <w:pPr>
                            <w:rPr>
                              <w:rFonts w:ascii="Arial" w:hAnsi="Arial" w:cs="Arial"/>
                              <w:color w:val="0066A1"/>
                              <w:sz w:val="16"/>
                              <w:szCs w:val="16"/>
                            </w:rPr>
                          </w:pPr>
                          <w:r w:rsidRPr="00C50EC2">
                            <w:rPr>
                              <w:rFonts w:ascii="Arial" w:hAnsi="Arial" w:cs="Arial"/>
                              <w:color w:val="0066A1"/>
                              <w:sz w:val="16"/>
                              <w:szCs w:val="16"/>
                            </w:rPr>
                            <w:t>www.fpct.ulpgc.es</w:t>
                          </w:r>
                        </w:p>
                        <w:p w14:paraId="22D71009" w14:textId="77777777" w:rsidR="00960BF0" w:rsidRPr="00C50EC2" w:rsidRDefault="00960BF0" w:rsidP="00CD31AC">
                          <w:pPr>
                            <w:rPr>
                              <w:rFonts w:ascii="Arial" w:hAnsi="Arial" w:cs="Arial"/>
                              <w:color w:val="0066A1"/>
                              <w:sz w:val="16"/>
                              <w:szCs w:val="16"/>
                            </w:rPr>
                          </w:pPr>
                          <w:r w:rsidRPr="00C50EC2">
                            <w:rPr>
                              <w:rFonts w:ascii="Arial" w:hAnsi="Arial" w:cs="Arial"/>
                              <w:b/>
                              <w:bCs/>
                              <w:color w:val="FFA100"/>
                              <w:sz w:val="16"/>
                              <w:szCs w:val="16"/>
                            </w:rPr>
                            <w:t xml:space="preserve">t </w:t>
                          </w:r>
                          <w:r w:rsidRPr="00C50EC2">
                            <w:rPr>
                              <w:rFonts w:ascii="Arial" w:hAnsi="Arial" w:cs="Arial"/>
                              <w:color w:val="0066A1"/>
                              <w:sz w:val="16"/>
                              <w:szCs w:val="16"/>
                            </w:rPr>
                            <w:t>+34 928 459 943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EB977" id="Cuadro de texto 31" o:spid="_x0000_s1029" type="#_x0000_t202" style="position:absolute;margin-left:149.4pt;margin-top:-14.45pt;width:103.45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" filled="f" stroked="f" strokeweight=".5pt">
              <v:textbox>
                <w:txbxContent>
                  <w:p w14:paraId="64AB8340" w14:textId="77777777" w:rsidR="00935765" w:rsidRPr="00C50EC2" w:rsidRDefault="00935765" w:rsidP="00CD31AC">
                    <w:pPr>
                      <w:rPr>
                        <w:rFonts w:ascii="Arial" w:hAnsi="Arial" w:cs="Arial"/>
                        <w:color w:val="0066A1"/>
                        <w:sz w:val="16"/>
                        <w:szCs w:val="16"/>
                      </w:rPr>
                    </w:pPr>
                    <w:r w:rsidRPr="00C50EC2">
                      <w:rPr>
                        <w:rFonts w:ascii="Arial" w:hAnsi="Arial" w:cs="Arial"/>
                        <w:color w:val="0066A1"/>
                        <w:sz w:val="16"/>
                        <w:szCs w:val="16"/>
                      </w:rPr>
                      <w:t>www.fpct.ulpgc.es</w:t>
                    </w:r>
                  </w:p>
                  <w:p w14:paraId="22D71009" w14:textId="77777777" w:rsidR="00935765" w:rsidRPr="00C50EC2" w:rsidRDefault="00935765" w:rsidP="00CD31AC">
                    <w:pPr>
                      <w:rPr>
                        <w:rFonts w:ascii="Arial" w:hAnsi="Arial" w:cs="Arial"/>
                        <w:color w:val="0066A1"/>
                        <w:sz w:val="16"/>
                        <w:szCs w:val="16"/>
                      </w:rPr>
                    </w:pPr>
                    <w:r w:rsidRPr="00C50EC2">
                      <w:rPr>
                        <w:rFonts w:ascii="Arial" w:hAnsi="Arial" w:cs="Arial"/>
                        <w:b/>
                        <w:bCs/>
                        <w:color w:val="FFA100"/>
                        <w:sz w:val="16"/>
                        <w:szCs w:val="16"/>
                      </w:rPr>
                      <w:t xml:space="preserve">t </w:t>
                    </w:r>
                    <w:r w:rsidRPr="00C50EC2">
                      <w:rPr>
                        <w:rFonts w:ascii="Arial" w:hAnsi="Arial" w:cs="Arial"/>
                        <w:color w:val="0066A1"/>
                        <w:sz w:val="16"/>
                        <w:szCs w:val="16"/>
                      </w:rPr>
                      <w:t>+34 928 459 943</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DAB3" w14:textId="77777777" w:rsidR="008955C9" w:rsidRDefault="008955C9" w:rsidP="00BD27D2">
      <w:r>
        <w:separator/>
      </w:r>
    </w:p>
  </w:footnote>
  <w:footnote w:type="continuationSeparator" w:id="0">
    <w:p w14:paraId="45196232" w14:textId="77777777" w:rsidR="008955C9" w:rsidRDefault="008955C9" w:rsidP="00BD2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7DCE" w14:textId="77777777" w:rsidR="00960BF0" w:rsidRDefault="00960BF0" w:rsidP="00BD27D2">
    <w:pPr>
      <w:pStyle w:val="Encabezado"/>
    </w:pPr>
    <w:r>
      <w:rPr>
        <w:noProof/>
        <w:lang w:eastAsia="es-ES"/>
      </w:rPr>
      <w:drawing>
        <wp:anchor distT="0" distB="0" distL="114300" distR="114300" simplePos="0" relativeHeight="251688960" behindDoc="0" locked="0" layoutInCell="1" allowOverlap="1" wp14:anchorId="3BC3196D" wp14:editId="46B34A6E">
          <wp:simplePos x="0" y="0"/>
          <wp:positionH relativeFrom="column">
            <wp:posOffset>-565150</wp:posOffset>
          </wp:positionH>
          <wp:positionV relativeFrom="paragraph">
            <wp:posOffset>68580</wp:posOffset>
          </wp:positionV>
          <wp:extent cx="3445200" cy="8388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PT ULPGC h 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45200" cy="83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1792" behindDoc="1" locked="0" layoutInCell="1" allowOverlap="1" wp14:anchorId="673B4403" wp14:editId="67AD1010">
          <wp:simplePos x="0" y="0"/>
          <wp:positionH relativeFrom="page">
            <wp:posOffset>3175</wp:posOffset>
          </wp:positionH>
          <wp:positionV relativeFrom="page">
            <wp:posOffset>10795</wp:posOffset>
          </wp:positionV>
          <wp:extent cx="7556400" cy="10692000"/>
          <wp:effectExtent l="0" t="0" r="698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logos.wmf"/>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4914E" w14:textId="77777777" w:rsidR="00960BF0" w:rsidRDefault="00960BF0" w:rsidP="00CD31AC">
    <w:pPr>
      <w:pStyle w:val="Encabezado"/>
    </w:pPr>
    <w:r>
      <w:rPr>
        <w:noProof/>
        <w:lang w:eastAsia="es-ES"/>
      </w:rPr>
      <w:drawing>
        <wp:anchor distT="0" distB="0" distL="114300" distR="114300" simplePos="0" relativeHeight="251686912" behindDoc="0" locked="0" layoutInCell="1" allowOverlap="1" wp14:anchorId="03EFCE56" wp14:editId="21CB6EF8">
          <wp:simplePos x="0" y="0"/>
          <wp:positionH relativeFrom="column">
            <wp:posOffset>-564858</wp:posOffset>
          </wp:positionH>
          <wp:positionV relativeFrom="paragraph">
            <wp:posOffset>69115</wp:posOffset>
          </wp:positionV>
          <wp:extent cx="3444427" cy="83835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PT ULPGC h 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87382" cy="87315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85888" behindDoc="0" locked="0" layoutInCell="1" allowOverlap="1" wp14:anchorId="146CDCA4" wp14:editId="2F592A10">
              <wp:simplePos x="0" y="0"/>
              <wp:positionH relativeFrom="margin">
                <wp:align>right</wp:align>
              </wp:positionH>
              <wp:positionV relativeFrom="paragraph">
                <wp:posOffset>151130</wp:posOffset>
              </wp:positionV>
              <wp:extent cx="6418800" cy="6480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418800" cy="648000"/>
                      </a:xfrm>
                      <a:prstGeom prst="rect">
                        <a:avLst/>
                      </a:prstGeom>
                      <a:noFill/>
                      <a:ln w="6350">
                        <a:noFill/>
                      </a:ln>
                    </wps:spPr>
                    <wps:txbx>
                      <w:txbxContent>
                        <w:p w14:paraId="6EDE000A" w14:textId="77777777" w:rsidR="00960BF0" w:rsidRPr="00E76372" w:rsidRDefault="00960BF0" w:rsidP="00C37D05">
                          <w:pPr>
                            <w:rPr>
                              <w:b/>
                              <w:color w:val="FFFF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146CDCA4" id="_x0000_t202" coordsize="21600,21600" o:spt="202" path="m,l,21600r21600,l21600,xe">
              <v:stroke joinstyle="miter"/>
              <v:path gradientshapeok="t" o:connecttype="rect"/>
            </v:shapetype>
            <v:shape id="Cuadro de texto 1" o:spid="_x0000_s1026" type="#_x0000_t202" style="position:absolute;margin-left:454.2pt;margin-top:11.9pt;width:505.4pt;height:51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" filled="f" stroked="f" strokeweight=".5pt">
              <v:textbox>
                <w:txbxContent>
                  <w:p w14:paraId="6EDE000A" w14:textId="77777777" w:rsidR="00935765" w:rsidRPr="00E76372" w:rsidRDefault="00935765" w:rsidP="00C37D05">
                    <w:pPr>
                      <w:rPr>
                        <w:b/>
                        <w:color w:val="FFFF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r>
      <w:rPr>
        <w:noProof/>
        <w:lang w:eastAsia="es-ES"/>
      </w:rPr>
      <mc:AlternateContent>
        <mc:Choice Requires="wps">
          <w:drawing>
            <wp:anchor distT="0" distB="0" distL="114300" distR="114300" simplePos="0" relativeHeight="251675648" behindDoc="0" locked="0" layoutInCell="1" allowOverlap="1" wp14:anchorId="0AAF8148" wp14:editId="09FF55FD">
              <wp:simplePos x="0" y="0"/>
              <wp:positionH relativeFrom="page">
                <wp:align>left</wp:align>
              </wp:positionH>
              <wp:positionV relativeFrom="paragraph">
                <wp:posOffset>-449580</wp:posOffset>
              </wp:positionV>
              <wp:extent cx="438150" cy="8688070"/>
              <wp:effectExtent l="0" t="0" r="0" b="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8688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064194" w14:textId="77777777" w:rsidR="00960BF0" w:rsidRDefault="00960BF0" w:rsidP="00CD31AC">
                          <w:pPr>
                            <w:jc w:val="center"/>
                            <w:rPr>
                              <w:rFonts w:ascii="Arial" w:hAnsi="Arial" w:cs="Arial"/>
                              <w:color w:val="0066A1"/>
                              <w:sz w:val="16"/>
                              <w:szCs w:val="16"/>
                            </w:rPr>
                          </w:pPr>
                        </w:p>
                        <w:p w14:paraId="500E819D" w14:textId="77777777" w:rsidR="00960BF0" w:rsidRPr="006E5CE6" w:rsidRDefault="00960BF0" w:rsidP="00CD31AC">
                          <w:pPr>
                            <w:jc w:val="center"/>
                            <w:rPr>
                              <w:rFonts w:ascii="Arial" w:hAnsi="Arial" w:cs="Arial"/>
                              <w:color w:val="0066A1"/>
                              <w:sz w:val="16"/>
                              <w:szCs w:val="16"/>
                            </w:rPr>
                          </w:pPr>
                          <w:r w:rsidRPr="006E5CE6">
                            <w:rPr>
                              <w:rFonts w:ascii="Arial" w:hAnsi="Arial" w:cs="Arial"/>
                              <w:color w:val="0066A1"/>
                              <w:sz w:val="16"/>
                              <w:szCs w:val="16"/>
                            </w:rPr>
                            <w:t>C.I.F. G 76001007             Nº Registro de Fundaciones: 269</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8148" id="Cuadro de texto 27" o:spid="_x0000_s1027" type="#_x0000_t202" style="position:absolute;margin-left:0;margin-top:-35.4pt;width:34.5pt;height:684.1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" filled="f" stroked="f">
              <v:textbox style="layout-flow:vertical;mso-layout-flow-alt:bottom-to-top">
                <w:txbxContent>
                  <w:p w14:paraId="09064194" w14:textId="77777777" w:rsidR="00935765" w:rsidRDefault="00935765" w:rsidP="00CD31AC">
                    <w:pPr>
                      <w:jc w:val="center"/>
                      <w:rPr>
                        <w:rFonts w:ascii="Arial" w:hAnsi="Arial" w:cs="Arial"/>
                        <w:color w:val="0066A1"/>
                        <w:sz w:val="16"/>
                        <w:szCs w:val="16"/>
                      </w:rPr>
                    </w:pPr>
                  </w:p>
                  <w:p w14:paraId="500E819D" w14:textId="77777777" w:rsidR="00935765" w:rsidRPr="006E5CE6" w:rsidRDefault="00935765" w:rsidP="00CD31AC">
                    <w:pPr>
                      <w:jc w:val="center"/>
                      <w:rPr>
                        <w:rFonts w:ascii="Arial" w:hAnsi="Arial" w:cs="Arial"/>
                        <w:color w:val="0066A1"/>
                        <w:sz w:val="16"/>
                        <w:szCs w:val="16"/>
                      </w:rPr>
                    </w:pPr>
                    <w:r w:rsidRPr="006E5CE6">
                      <w:rPr>
                        <w:rFonts w:ascii="Arial" w:hAnsi="Arial" w:cs="Arial"/>
                        <w:color w:val="0066A1"/>
                        <w:sz w:val="16"/>
                        <w:szCs w:val="16"/>
                      </w:rPr>
                      <w:t>C.I.F. G 76001007             Nº Registro de Fundaciones: 269</w:t>
                    </w:r>
                  </w:p>
                </w:txbxContent>
              </v:textbox>
              <w10:wrap anchorx="page"/>
            </v:shape>
          </w:pict>
        </mc:Fallback>
      </mc:AlternateContent>
    </w:r>
    <w:r>
      <w:rPr>
        <w:noProof/>
        <w:lang w:eastAsia="es-ES"/>
      </w:rPr>
      <w:drawing>
        <wp:anchor distT="0" distB="0" distL="114300" distR="114300" simplePos="0" relativeHeight="251673600" behindDoc="1" locked="0" layoutInCell="1" allowOverlap="1" wp14:anchorId="2392928B" wp14:editId="490CAAD9">
          <wp:simplePos x="0" y="0"/>
          <wp:positionH relativeFrom="page">
            <wp:align>left</wp:align>
          </wp:positionH>
          <wp:positionV relativeFrom="page">
            <wp:align>top</wp:align>
          </wp:positionV>
          <wp:extent cx="7556400" cy="10692000"/>
          <wp:effectExtent l="0" t="0" r="635" b="190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alogos.wmf"/>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7F6750A6" w14:textId="77777777" w:rsidR="00960BF0" w:rsidRDefault="00960B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FFFFFFFF">
      <w:start w:val="1"/>
      <w:numFmt w:val="decimal"/>
      <w:lvlText w:val="%1."/>
      <w:lvlJc w:val="left"/>
      <w:pPr>
        <w:tabs>
          <w:tab w:val="num" w:pos="567"/>
        </w:tabs>
        <w:ind w:left="567" w:hanging="207"/>
      </w:pPr>
      <w:rPr>
        <w:rFonts w:ascii="Arial" w:eastAsia="Arial" w:hAnsi="Arial" w:cs="Arial"/>
        <w:b/>
        <w:bCs/>
        <w:i w:val="0"/>
        <w:iCs w:val="0"/>
        <w:strike w:val="0"/>
        <w:color w:val="000000"/>
        <w:sz w:val="20"/>
        <w:szCs w:val="20"/>
        <w:u w:val="none"/>
      </w:rPr>
    </w:lvl>
    <w:lvl w:ilvl="1" w:tplc="FFFFFFFF">
      <w:start w:val="1"/>
      <w:numFmt w:val="lowerLetter"/>
      <w:lvlText w:val="%2."/>
      <w:lvlJc w:val="left"/>
      <w:pPr>
        <w:tabs>
          <w:tab w:val="num" w:pos="1134"/>
        </w:tabs>
        <w:ind w:left="907" w:firstLine="173"/>
      </w:pPr>
      <w:rPr>
        <w:rFonts w:ascii="Arial" w:eastAsia="Arial" w:hAnsi="Arial" w:cs="Arial"/>
        <w:b/>
        <w:bCs/>
        <w:i w:val="0"/>
        <w:iCs w:val="0"/>
        <w:strike w:val="0"/>
        <w:color w:val="000000"/>
        <w:sz w:val="20"/>
        <w:szCs w:val="20"/>
        <w:u w:val="none"/>
      </w:rPr>
    </w:lvl>
    <w:lvl w:ilvl="2" w:tplc="FFFFFFFF">
      <w:start w:val="1"/>
      <w:numFmt w:val="upperRoman"/>
      <w:lvlText w:val="%3."/>
      <w:lvlJc w:val="right"/>
      <w:pPr>
        <w:tabs>
          <w:tab w:val="num" w:pos="1474"/>
        </w:tabs>
        <w:ind w:left="1474" w:firstLine="506"/>
      </w:pPr>
      <w:rPr>
        <w:rFonts w:ascii="Arial" w:eastAsia="Arial" w:hAnsi="Arial" w:cs="Arial"/>
        <w:b/>
        <w:bCs/>
        <w:i w:val="0"/>
        <w:iCs w:val="0"/>
        <w:strike w:val="0"/>
        <w:color w:val="000000"/>
        <w:sz w:val="20"/>
        <w:szCs w:val="20"/>
        <w:u w:val="none"/>
      </w:rPr>
    </w:lvl>
    <w:lvl w:ilvl="3" w:tplc="FFFFFFFF">
      <w:start w:val="1"/>
      <w:numFmt w:val="bullet"/>
      <w:lvlText w:val="●"/>
      <w:lvlJc w:val="left"/>
      <w:pPr>
        <w:tabs>
          <w:tab w:val="num" w:pos="1418"/>
        </w:tabs>
        <w:ind w:left="1701" w:firstLine="819"/>
      </w:pPr>
      <w:rPr>
        <w:rFonts w:ascii="Arial" w:eastAsia="Arial" w:hAnsi="Arial" w:cs="Arial"/>
        <w:b/>
        <w:bCs/>
        <w:i w:val="0"/>
        <w:iCs w:val="0"/>
        <w:strike w:val="0"/>
        <w:color w:val="000000"/>
        <w:sz w:val="20"/>
        <w:szCs w:val="20"/>
        <w:u w:val="none"/>
      </w:rPr>
    </w:lvl>
    <w:lvl w:ilvl="4" w:tplc="FFFFFFFF">
      <w:start w:val="1"/>
      <w:numFmt w:val="bullet"/>
      <w:lvlText w:val="●"/>
      <w:lvlJc w:val="left"/>
      <w:pPr>
        <w:tabs>
          <w:tab w:val="num" w:pos="1985"/>
        </w:tabs>
        <w:ind w:left="1985" w:firstLine="1255"/>
      </w:pPr>
      <w:rPr>
        <w:rFonts w:ascii="Arial" w:eastAsia="Arial" w:hAnsi="Arial" w:cs="Arial"/>
        <w:b/>
        <w:bCs/>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bCs/>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bCs/>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bCs/>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bCs/>
        <w:i w:val="0"/>
        <w:iCs w:val="0"/>
        <w:strike w:val="0"/>
        <w:color w:val="000000"/>
        <w:sz w:val="20"/>
        <w:szCs w:val="20"/>
        <w:u w:val="none"/>
      </w:rPr>
    </w:lvl>
  </w:abstractNum>
  <w:abstractNum w:abstractNumId="1" w15:restartNumberingAfterBreak="0">
    <w:nsid w:val="02CE3F4A"/>
    <w:multiLevelType w:val="hybridMultilevel"/>
    <w:tmpl w:val="829875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0204F3"/>
    <w:multiLevelType w:val="hybridMultilevel"/>
    <w:tmpl w:val="27F8A558"/>
    <w:lvl w:ilvl="0" w:tplc="7AF68C7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9E568B"/>
    <w:multiLevelType w:val="hybridMultilevel"/>
    <w:tmpl w:val="C78497B2"/>
    <w:lvl w:ilvl="0" w:tplc="3788C2FA">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B87336"/>
    <w:multiLevelType w:val="hybridMultilevel"/>
    <w:tmpl w:val="1F74FCAC"/>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5A6C21"/>
    <w:multiLevelType w:val="hybridMultilevel"/>
    <w:tmpl w:val="00F86A70"/>
    <w:lvl w:ilvl="0" w:tplc="7AF68C7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C4475F"/>
    <w:multiLevelType w:val="hybridMultilevel"/>
    <w:tmpl w:val="664CD336"/>
    <w:lvl w:ilvl="0" w:tplc="9E8CD7FC">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20EA735C"/>
    <w:multiLevelType w:val="hybridMultilevel"/>
    <w:tmpl w:val="9E2A18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326376"/>
    <w:multiLevelType w:val="hybridMultilevel"/>
    <w:tmpl w:val="BF26BE54"/>
    <w:lvl w:ilvl="0" w:tplc="0C0A0001">
      <w:start w:val="1"/>
      <w:numFmt w:val="bullet"/>
      <w:pStyle w:val="Vieta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2A02D6"/>
    <w:multiLevelType w:val="hybridMultilevel"/>
    <w:tmpl w:val="D8107C58"/>
    <w:lvl w:ilvl="0" w:tplc="7AF68C7E">
      <w:start w:val="3"/>
      <w:numFmt w:val="bullet"/>
      <w:lvlText w:val="-"/>
      <w:lvlJc w:val="left"/>
      <w:pPr>
        <w:ind w:left="1440" w:hanging="360"/>
      </w:pPr>
      <w:rPr>
        <w:rFonts w:ascii="Calibri" w:eastAsia="Times New Roman" w:hAnsi="Calibri"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26D316D4"/>
    <w:multiLevelType w:val="multilevel"/>
    <w:tmpl w:val="41302D82"/>
    <w:lvl w:ilvl="0">
      <w:start w:val="1"/>
      <w:numFmt w:val="bullet"/>
      <w:lvlText w:val=""/>
      <w:lvlJc w:val="left"/>
      <w:pPr>
        <w:tabs>
          <w:tab w:val="num" w:pos="720"/>
        </w:tabs>
        <w:ind w:left="720" w:hanging="360"/>
      </w:pPr>
      <w:rPr>
        <w:rFonts w:ascii="Symbol" w:hAnsi="Symbol" w:hint="default"/>
        <w:sz w:val="20"/>
      </w:rPr>
    </w:lvl>
    <w:lvl w:ilvl="1">
      <w:start w:val="70"/>
      <w:numFmt w:val="bullet"/>
      <w:lvlText w:val="-"/>
      <w:lvlJc w:val="left"/>
      <w:pPr>
        <w:ind w:left="1440" w:hanging="360"/>
      </w:pPr>
      <w:rPr>
        <w:rFonts w:ascii="Arial" w:eastAsia="Times New Roman" w:hAnsi="Arial" w:cs="Arial" w:hint="default"/>
        <w:b w:val="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575747"/>
    <w:multiLevelType w:val="hybridMultilevel"/>
    <w:tmpl w:val="10365328"/>
    <w:lvl w:ilvl="0" w:tplc="3788C2FA">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6D5A7F"/>
    <w:multiLevelType w:val="hybridMultilevel"/>
    <w:tmpl w:val="AB22AE82"/>
    <w:lvl w:ilvl="0" w:tplc="BD2CEFF2">
      <w:start w:val="1"/>
      <w:numFmt w:val="decimal"/>
      <w:lvlText w:val="%1."/>
      <w:lvlJc w:val="left"/>
      <w:pPr>
        <w:ind w:left="720" w:hanging="360"/>
      </w:pPr>
      <w:rPr>
        <w:rFonts w:ascii="Arial" w:hAnsi="Arial" w:cs="Arial" w:hint="default"/>
        <w:color w:val="00000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6B73AA"/>
    <w:multiLevelType w:val="hybridMultilevel"/>
    <w:tmpl w:val="B3A41846"/>
    <w:lvl w:ilvl="0" w:tplc="276EFAC8">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39953CC2"/>
    <w:multiLevelType w:val="hybridMultilevel"/>
    <w:tmpl w:val="3D92545E"/>
    <w:lvl w:ilvl="0" w:tplc="413E469C">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3B365263"/>
    <w:multiLevelType w:val="hybridMultilevel"/>
    <w:tmpl w:val="ABDA7652"/>
    <w:lvl w:ilvl="0" w:tplc="7AF68C7E">
      <w:start w:val="3"/>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887ACD"/>
    <w:multiLevelType w:val="hybridMultilevel"/>
    <w:tmpl w:val="A10483DE"/>
    <w:lvl w:ilvl="0" w:tplc="B134C66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AB275D"/>
    <w:multiLevelType w:val="hybridMultilevel"/>
    <w:tmpl w:val="2744A98E"/>
    <w:lvl w:ilvl="0" w:tplc="DA72DBF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E0765FD"/>
    <w:multiLevelType w:val="hybridMultilevel"/>
    <w:tmpl w:val="C8A61174"/>
    <w:lvl w:ilvl="0" w:tplc="91CA94C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7727FA"/>
    <w:multiLevelType w:val="hybridMultilevel"/>
    <w:tmpl w:val="0C7678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12B6381"/>
    <w:multiLevelType w:val="hybridMultilevel"/>
    <w:tmpl w:val="C32E7208"/>
    <w:lvl w:ilvl="0" w:tplc="0C0A0001">
      <w:start w:val="1"/>
      <w:numFmt w:val="bullet"/>
      <w:lvlText w:val=""/>
      <w:lvlJc w:val="left"/>
      <w:pPr>
        <w:ind w:left="1400" w:hanging="360"/>
      </w:pPr>
      <w:rPr>
        <w:rFonts w:ascii="Symbol" w:hAnsi="Symbol"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21" w15:restartNumberingAfterBreak="0">
    <w:nsid w:val="47553C74"/>
    <w:multiLevelType w:val="hybridMultilevel"/>
    <w:tmpl w:val="DACC56AE"/>
    <w:lvl w:ilvl="0" w:tplc="B134C66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6C4B81"/>
    <w:multiLevelType w:val="hybridMultilevel"/>
    <w:tmpl w:val="8AEC272E"/>
    <w:lvl w:ilvl="0" w:tplc="8578AD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99E7A9C"/>
    <w:multiLevelType w:val="hybridMultilevel"/>
    <w:tmpl w:val="2616883C"/>
    <w:lvl w:ilvl="0" w:tplc="3DC89E0E">
      <w:start w:val="1"/>
      <w:numFmt w:val="decimal"/>
      <w:pStyle w:val="vietatn"/>
      <w:lvlText w:val="(%1)"/>
      <w:lvlJc w:val="left"/>
      <w:pPr>
        <w:tabs>
          <w:tab w:val="num" w:pos="567"/>
        </w:tabs>
        <w:ind w:left="567" w:hanging="567"/>
      </w:pPr>
      <w:rPr>
        <w:rFonts w:ascii="Times New Roman" w:hAnsi="Times New Roman" w:hint="default"/>
        <w:b w:val="0"/>
        <w:i w:val="0"/>
        <w:sz w:val="22"/>
        <w:u w:val="none"/>
      </w:rPr>
    </w:lvl>
    <w:lvl w:ilvl="1" w:tplc="04090019">
      <w:start w:val="1"/>
      <w:numFmt w:val="lowerLetter"/>
      <w:lvlText w:val="(%2)"/>
      <w:lvlJc w:val="left"/>
      <w:pPr>
        <w:tabs>
          <w:tab w:val="num" w:pos="567"/>
        </w:tabs>
        <w:ind w:left="567" w:hanging="567"/>
      </w:pPr>
      <w:rPr>
        <w:rFonts w:ascii="Times New Roman" w:hAnsi="Times New Roman" w:hint="default"/>
        <w:sz w:val="22"/>
      </w:rPr>
    </w:lvl>
    <w:lvl w:ilvl="2" w:tplc="0409001B">
      <w:start w:val="31"/>
      <w:numFmt w:val="bullet"/>
      <w:lvlText w:val="-"/>
      <w:lvlJc w:val="left"/>
      <w:pPr>
        <w:tabs>
          <w:tab w:val="num" w:pos="1773"/>
        </w:tabs>
        <w:ind w:left="1773" w:hanging="360"/>
      </w:pPr>
      <w:rPr>
        <w:rFonts w:ascii="Times New Roman" w:eastAsia="Times New Roman" w:hAnsi="Times New Roman" w:cs="Times New Roman" w:hint="default"/>
      </w:r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24" w15:restartNumberingAfterBreak="0">
    <w:nsid w:val="4FE41AC6"/>
    <w:multiLevelType w:val="hybridMultilevel"/>
    <w:tmpl w:val="1818BE38"/>
    <w:lvl w:ilvl="0" w:tplc="D00618E6">
      <w:numFmt w:val="bullet"/>
      <w:lvlText w:val="-"/>
      <w:lvlJc w:val="left"/>
      <w:pPr>
        <w:ind w:left="720" w:hanging="360"/>
      </w:pPr>
      <w:rPr>
        <w:rFonts w:ascii="Arial" w:eastAsiaTheme="minorHAnsi" w:hAnsi="Arial" w:cs="Arial" w:hint="default"/>
      </w:rPr>
    </w:lvl>
    <w:lvl w:ilvl="1" w:tplc="6C964AAE">
      <w:numFmt w:val="bullet"/>
      <w:lvlText w:val=""/>
      <w:lvlJc w:val="left"/>
      <w:pPr>
        <w:ind w:left="1440" w:hanging="360"/>
      </w:pPr>
      <w:rPr>
        <w:rFonts w:ascii="Arial" w:eastAsia="SymbolMT"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B28550A"/>
    <w:multiLevelType w:val="hybridMultilevel"/>
    <w:tmpl w:val="7398123C"/>
    <w:lvl w:ilvl="0" w:tplc="7AF68C7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FA20C09"/>
    <w:multiLevelType w:val="hybridMultilevel"/>
    <w:tmpl w:val="CA6E89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64CC2994"/>
    <w:multiLevelType w:val="hybridMultilevel"/>
    <w:tmpl w:val="AEC8A7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65843B6F"/>
    <w:multiLevelType w:val="hybridMultilevel"/>
    <w:tmpl w:val="89C2725A"/>
    <w:lvl w:ilvl="0" w:tplc="0C0A0001">
      <w:start w:val="1"/>
      <w:numFmt w:val="bullet"/>
      <w:lvlText w:val=""/>
      <w:lvlJc w:val="left"/>
      <w:pPr>
        <w:ind w:left="945" w:hanging="360"/>
      </w:pPr>
      <w:rPr>
        <w:rFonts w:ascii="Symbol" w:hAnsi="Symbol" w:hint="default"/>
      </w:rPr>
    </w:lvl>
    <w:lvl w:ilvl="1" w:tplc="0C0A0003">
      <w:start w:val="1"/>
      <w:numFmt w:val="bullet"/>
      <w:lvlText w:val="o"/>
      <w:lvlJc w:val="left"/>
      <w:pPr>
        <w:ind w:left="1665" w:hanging="360"/>
      </w:pPr>
      <w:rPr>
        <w:rFonts w:ascii="Courier New" w:hAnsi="Courier New" w:cs="Courier New" w:hint="default"/>
      </w:rPr>
    </w:lvl>
    <w:lvl w:ilvl="2" w:tplc="0C0A0005" w:tentative="1">
      <w:start w:val="1"/>
      <w:numFmt w:val="bullet"/>
      <w:lvlText w:val=""/>
      <w:lvlJc w:val="left"/>
      <w:pPr>
        <w:ind w:left="2385" w:hanging="360"/>
      </w:pPr>
      <w:rPr>
        <w:rFonts w:ascii="Wingdings" w:hAnsi="Wingdings" w:hint="default"/>
      </w:rPr>
    </w:lvl>
    <w:lvl w:ilvl="3" w:tplc="0C0A0001" w:tentative="1">
      <w:start w:val="1"/>
      <w:numFmt w:val="bullet"/>
      <w:lvlText w:val=""/>
      <w:lvlJc w:val="left"/>
      <w:pPr>
        <w:ind w:left="3105" w:hanging="360"/>
      </w:pPr>
      <w:rPr>
        <w:rFonts w:ascii="Symbol" w:hAnsi="Symbol" w:hint="default"/>
      </w:rPr>
    </w:lvl>
    <w:lvl w:ilvl="4" w:tplc="0C0A0003" w:tentative="1">
      <w:start w:val="1"/>
      <w:numFmt w:val="bullet"/>
      <w:lvlText w:val="o"/>
      <w:lvlJc w:val="left"/>
      <w:pPr>
        <w:ind w:left="3825" w:hanging="360"/>
      </w:pPr>
      <w:rPr>
        <w:rFonts w:ascii="Courier New" w:hAnsi="Courier New" w:cs="Courier New" w:hint="default"/>
      </w:rPr>
    </w:lvl>
    <w:lvl w:ilvl="5" w:tplc="0C0A0005" w:tentative="1">
      <w:start w:val="1"/>
      <w:numFmt w:val="bullet"/>
      <w:lvlText w:val=""/>
      <w:lvlJc w:val="left"/>
      <w:pPr>
        <w:ind w:left="4545" w:hanging="360"/>
      </w:pPr>
      <w:rPr>
        <w:rFonts w:ascii="Wingdings" w:hAnsi="Wingdings" w:hint="default"/>
      </w:rPr>
    </w:lvl>
    <w:lvl w:ilvl="6" w:tplc="0C0A0001" w:tentative="1">
      <w:start w:val="1"/>
      <w:numFmt w:val="bullet"/>
      <w:lvlText w:val=""/>
      <w:lvlJc w:val="left"/>
      <w:pPr>
        <w:ind w:left="5265" w:hanging="360"/>
      </w:pPr>
      <w:rPr>
        <w:rFonts w:ascii="Symbol" w:hAnsi="Symbol" w:hint="default"/>
      </w:rPr>
    </w:lvl>
    <w:lvl w:ilvl="7" w:tplc="0C0A0003" w:tentative="1">
      <w:start w:val="1"/>
      <w:numFmt w:val="bullet"/>
      <w:lvlText w:val="o"/>
      <w:lvlJc w:val="left"/>
      <w:pPr>
        <w:ind w:left="5985" w:hanging="360"/>
      </w:pPr>
      <w:rPr>
        <w:rFonts w:ascii="Courier New" w:hAnsi="Courier New" w:cs="Courier New" w:hint="default"/>
      </w:rPr>
    </w:lvl>
    <w:lvl w:ilvl="8" w:tplc="0C0A0005" w:tentative="1">
      <w:start w:val="1"/>
      <w:numFmt w:val="bullet"/>
      <w:lvlText w:val=""/>
      <w:lvlJc w:val="left"/>
      <w:pPr>
        <w:ind w:left="6705" w:hanging="360"/>
      </w:pPr>
      <w:rPr>
        <w:rFonts w:ascii="Wingdings" w:hAnsi="Wingdings" w:hint="default"/>
      </w:rPr>
    </w:lvl>
  </w:abstractNum>
  <w:abstractNum w:abstractNumId="29" w15:restartNumberingAfterBreak="0">
    <w:nsid w:val="6AAF798C"/>
    <w:multiLevelType w:val="hybridMultilevel"/>
    <w:tmpl w:val="F8629346"/>
    <w:lvl w:ilvl="0" w:tplc="C4D2520C">
      <w:start w:val="1"/>
      <w:numFmt w:val="decimal"/>
      <w:lvlText w:val="(%1)"/>
      <w:lvlJc w:val="left"/>
      <w:pPr>
        <w:ind w:left="420" w:hanging="360"/>
      </w:pPr>
      <w:rPr>
        <w:rFonts w:hint="default"/>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0" w15:restartNumberingAfterBreak="0">
    <w:nsid w:val="6D6A3F76"/>
    <w:multiLevelType w:val="hybridMultilevel"/>
    <w:tmpl w:val="C900852A"/>
    <w:lvl w:ilvl="0" w:tplc="7AF68C7E">
      <w:start w:val="3"/>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F196E60"/>
    <w:multiLevelType w:val="hybridMultilevel"/>
    <w:tmpl w:val="4A2842F8"/>
    <w:lvl w:ilvl="0" w:tplc="0C0A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982968">
    <w:abstractNumId w:val="4"/>
  </w:num>
  <w:num w:numId="2" w16cid:durableId="1116949713">
    <w:abstractNumId w:val="0"/>
  </w:num>
  <w:num w:numId="3" w16cid:durableId="1256396827">
    <w:abstractNumId w:val="23"/>
  </w:num>
  <w:num w:numId="4" w16cid:durableId="799111267">
    <w:abstractNumId w:val="20"/>
  </w:num>
  <w:num w:numId="5" w16cid:durableId="1226650383">
    <w:abstractNumId w:val="17"/>
  </w:num>
  <w:num w:numId="6" w16cid:durableId="1267889819">
    <w:abstractNumId w:val="27"/>
  </w:num>
  <w:num w:numId="7" w16cid:durableId="429282102">
    <w:abstractNumId w:val="11"/>
  </w:num>
  <w:num w:numId="8" w16cid:durableId="1506096639">
    <w:abstractNumId w:val="8"/>
  </w:num>
  <w:num w:numId="9" w16cid:durableId="709305924">
    <w:abstractNumId w:val="9"/>
  </w:num>
  <w:num w:numId="10" w16cid:durableId="1440952341">
    <w:abstractNumId w:val="10"/>
  </w:num>
  <w:num w:numId="11" w16cid:durableId="1641225584">
    <w:abstractNumId w:val="7"/>
  </w:num>
  <w:num w:numId="12" w16cid:durableId="1592736295">
    <w:abstractNumId w:val="12"/>
  </w:num>
  <w:num w:numId="13" w16cid:durableId="658727381">
    <w:abstractNumId w:val="3"/>
  </w:num>
  <w:num w:numId="14" w16cid:durableId="773094868">
    <w:abstractNumId w:val="15"/>
  </w:num>
  <w:num w:numId="15" w16cid:durableId="1129400012">
    <w:abstractNumId w:val="2"/>
  </w:num>
  <w:num w:numId="16" w16cid:durableId="1197043154">
    <w:abstractNumId w:val="30"/>
  </w:num>
  <w:num w:numId="17" w16cid:durableId="996112342">
    <w:abstractNumId w:val="29"/>
  </w:num>
  <w:num w:numId="18" w16cid:durableId="258951337">
    <w:abstractNumId w:val="6"/>
  </w:num>
  <w:num w:numId="19" w16cid:durableId="1050105757">
    <w:abstractNumId w:val="31"/>
  </w:num>
  <w:num w:numId="20" w16cid:durableId="853307609">
    <w:abstractNumId w:val="25"/>
  </w:num>
  <w:num w:numId="21" w16cid:durableId="392240210">
    <w:abstractNumId w:val="5"/>
  </w:num>
  <w:num w:numId="22" w16cid:durableId="260184386">
    <w:abstractNumId w:val="21"/>
  </w:num>
  <w:num w:numId="23" w16cid:durableId="1776170293">
    <w:abstractNumId w:val="19"/>
  </w:num>
  <w:num w:numId="24" w16cid:durableId="1564564846">
    <w:abstractNumId w:val="18"/>
  </w:num>
  <w:num w:numId="25" w16cid:durableId="1821579289">
    <w:abstractNumId w:val="28"/>
  </w:num>
  <w:num w:numId="26" w16cid:durableId="1578397006">
    <w:abstractNumId w:val="13"/>
  </w:num>
  <w:num w:numId="27" w16cid:durableId="388958431">
    <w:abstractNumId w:val="22"/>
  </w:num>
  <w:num w:numId="28" w16cid:durableId="1009720996">
    <w:abstractNumId w:val="26"/>
  </w:num>
  <w:num w:numId="29" w16cid:durableId="5161173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17046057">
    <w:abstractNumId w:val="14"/>
  </w:num>
  <w:num w:numId="31" w16cid:durableId="101000648">
    <w:abstractNumId w:val="24"/>
  </w:num>
  <w:num w:numId="32" w16cid:durableId="174807966">
    <w:abstractNumId w:val="16"/>
  </w:num>
  <w:num w:numId="33" w16cid:durableId="1885604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7D2"/>
    <w:rsid w:val="00010A0A"/>
    <w:rsid w:val="00021C92"/>
    <w:rsid w:val="00040968"/>
    <w:rsid w:val="00040C9D"/>
    <w:rsid w:val="00042344"/>
    <w:rsid w:val="000433CE"/>
    <w:rsid w:val="00055DB4"/>
    <w:rsid w:val="00067189"/>
    <w:rsid w:val="00072899"/>
    <w:rsid w:val="000760CB"/>
    <w:rsid w:val="00076484"/>
    <w:rsid w:val="00076485"/>
    <w:rsid w:val="00077A46"/>
    <w:rsid w:val="00082CFE"/>
    <w:rsid w:val="00091A4F"/>
    <w:rsid w:val="00092441"/>
    <w:rsid w:val="000A0880"/>
    <w:rsid w:val="000A4A86"/>
    <w:rsid w:val="000B70B2"/>
    <w:rsid w:val="000C45E7"/>
    <w:rsid w:val="000E2260"/>
    <w:rsid w:val="000E3EE4"/>
    <w:rsid w:val="000F4215"/>
    <w:rsid w:val="0010165A"/>
    <w:rsid w:val="00113753"/>
    <w:rsid w:val="00117E7C"/>
    <w:rsid w:val="00132747"/>
    <w:rsid w:val="001444F3"/>
    <w:rsid w:val="001478B0"/>
    <w:rsid w:val="00154669"/>
    <w:rsid w:val="00154F5E"/>
    <w:rsid w:val="00161BFC"/>
    <w:rsid w:val="001678E3"/>
    <w:rsid w:val="0017373E"/>
    <w:rsid w:val="0017718E"/>
    <w:rsid w:val="00185A2C"/>
    <w:rsid w:val="00194CC3"/>
    <w:rsid w:val="001971EA"/>
    <w:rsid w:val="001A0117"/>
    <w:rsid w:val="001A3A5F"/>
    <w:rsid w:val="001A7032"/>
    <w:rsid w:val="001B3A88"/>
    <w:rsid w:val="001B3D3E"/>
    <w:rsid w:val="001C3E0B"/>
    <w:rsid w:val="001C591A"/>
    <w:rsid w:val="001C5FAF"/>
    <w:rsid w:val="001D60F5"/>
    <w:rsid w:val="001E6511"/>
    <w:rsid w:val="001F1D45"/>
    <w:rsid w:val="00203CFE"/>
    <w:rsid w:val="00206302"/>
    <w:rsid w:val="00207E0F"/>
    <w:rsid w:val="00210615"/>
    <w:rsid w:val="0021207C"/>
    <w:rsid w:val="00213267"/>
    <w:rsid w:val="00216B27"/>
    <w:rsid w:val="002234D1"/>
    <w:rsid w:val="00224CE8"/>
    <w:rsid w:val="00226D40"/>
    <w:rsid w:val="00231BBA"/>
    <w:rsid w:val="002379ED"/>
    <w:rsid w:val="00244FEA"/>
    <w:rsid w:val="002479E2"/>
    <w:rsid w:val="00261549"/>
    <w:rsid w:val="00262677"/>
    <w:rsid w:val="00270F94"/>
    <w:rsid w:val="00295AF4"/>
    <w:rsid w:val="002A1E00"/>
    <w:rsid w:val="002A43A2"/>
    <w:rsid w:val="002A730B"/>
    <w:rsid w:val="002B0C13"/>
    <w:rsid w:val="002B3935"/>
    <w:rsid w:val="002B51BF"/>
    <w:rsid w:val="002C26F3"/>
    <w:rsid w:val="002D133A"/>
    <w:rsid w:val="002E7CBB"/>
    <w:rsid w:val="002F4D8A"/>
    <w:rsid w:val="00302BCF"/>
    <w:rsid w:val="00304905"/>
    <w:rsid w:val="003139AD"/>
    <w:rsid w:val="00317314"/>
    <w:rsid w:val="00320824"/>
    <w:rsid w:val="00325989"/>
    <w:rsid w:val="0032608C"/>
    <w:rsid w:val="0033468D"/>
    <w:rsid w:val="00350D24"/>
    <w:rsid w:val="00351C75"/>
    <w:rsid w:val="00354D7B"/>
    <w:rsid w:val="00360B22"/>
    <w:rsid w:val="00362461"/>
    <w:rsid w:val="00365034"/>
    <w:rsid w:val="00367940"/>
    <w:rsid w:val="00370161"/>
    <w:rsid w:val="00377799"/>
    <w:rsid w:val="00377CC3"/>
    <w:rsid w:val="0038156D"/>
    <w:rsid w:val="00383785"/>
    <w:rsid w:val="00391054"/>
    <w:rsid w:val="00394169"/>
    <w:rsid w:val="003A26FC"/>
    <w:rsid w:val="003A6C17"/>
    <w:rsid w:val="003B04B4"/>
    <w:rsid w:val="003B7A26"/>
    <w:rsid w:val="003D1FF9"/>
    <w:rsid w:val="003D345A"/>
    <w:rsid w:val="003D4668"/>
    <w:rsid w:val="003E17BD"/>
    <w:rsid w:val="003E26EC"/>
    <w:rsid w:val="003E30B0"/>
    <w:rsid w:val="003E3CE8"/>
    <w:rsid w:val="003F235A"/>
    <w:rsid w:val="003F2AEB"/>
    <w:rsid w:val="00411D9E"/>
    <w:rsid w:val="004216C7"/>
    <w:rsid w:val="00421D06"/>
    <w:rsid w:val="00447F07"/>
    <w:rsid w:val="00452AA4"/>
    <w:rsid w:val="004617C4"/>
    <w:rsid w:val="004621FC"/>
    <w:rsid w:val="00462F43"/>
    <w:rsid w:val="00463EFB"/>
    <w:rsid w:val="004713E9"/>
    <w:rsid w:val="004751B2"/>
    <w:rsid w:val="00492531"/>
    <w:rsid w:val="00494C7A"/>
    <w:rsid w:val="004A7F27"/>
    <w:rsid w:val="004B405A"/>
    <w:rsid w:val="004C0EC1"/>
    <w:rsid w:val="004C4C14"/>
    <w:rsid w:val="004F3FBF"/>
    <w:rsid w:val="004F4D8F"/>
    <w:rsid w:val="00502D5C"/>
    <w:rsid w:val="00523504"/>
    <w:rsid w:val="005334EC"/>
    <w:rsid w:val="00535A28"/>
    <w:rsid w:val="00547437"/>
    <w:rsid w:val="005524AF"/>
    <w:rsid w:val="00552759"/>
    <w:rsid w:val="00561664"/>
    <w:rsid w:val="0056543E"/>
    <w:rsid w:val="00587FE9"/>
    <w:rsid w:val="005905EC"/>
    <w:rsid w:val="00591914"/>
    <w:rsid w:val="0059351F"/>
    <w:rsid w:val="005969A1"/>
    <w:rsid w:val="005A06EE"/>
    <w:rsid w:val="005B1349"/>
    <w:rsid w:val="005B24AC"/>
    <w:rsid w:val="005B67E0"/>
    <w:rsid w:val="005D45B0"/>
    <w:rsid w:val="005F0540"/>
    <w:rsid w:val="005F0DB0"/>
    <w:rsid w:val="005F294E"/>
    <w:rsid w:val="0061657D"/>
    <w:rsid w:val="0062436B"/>
    <w:rsid w:val="006337AE"/>
    <w:rsid w:val="00636E43"/>
    <w:rsid w:val="00640899"/>
    <w:rsid w:val="0065073E"/>
    <w:rsid w:val="0066464C"/>
    <w:rsid w:val="00670068"/>
    <w:rsid w:val="00670643"/>
    <w:rsid w:val="0068522B"/>
    <w:rsid w:val="00696171"/>
    <w:rsid w:val="006A1AE0"/>
    <w:rsid w:val="006B3EDF"/>
    <w:rsid w:val="006C1986"/>
    <w:rsid w:val="006C3957"/>
    <w:rsid w:val="006E35B2"/>
    <w:rsid w:val="006E5CE6"/>
    <w:rsid w:val="006E757B"/>
    <w:rsid w:val="006F78B5"/>
    <w:rsid w:val="00703657"/>
    <w:rsid w:val="007062AF"/>
    <w:rsid w:val="007062EC"/>
    <w:rsid w:val="00712949"/>
    <w:rsid w:val="007147D5"/>
    <w:rsid w:val="00714A65"/>
    <w:rsid w:val="00722718"/>
    <w:rsid w:val="007306A7"/>
    <w:rsid w:val="0073133E"/>
    <w:rsid w:val="007323B2"/>
    <w:rsid w:val="00740E7E"/>
    <w:rsid w:val="0074287C"/>
    <w:rsid w:val="00744570"/>
    <w:rsid w:val="007525B2"/>
    <w:rsid w:val="00754E79"/>
    <w:rsid w:val="007644C6"/>
    <w:rsid w:val="00784F82"/>
    <w:rsid w:val="007A3724"/>
    <w:rsid w:val="007A5800"/>
    <w:rsid w:val="007B4224"/>
    <w:rsid w:val="007C05D0"/>
    <w:rsid w:val="007C211B"/>
    <w:rsid w:val="007D4D1E"/>
    <w:rsid w:val="007D5239"/>
    <w:rsid w:val="007E1AB8"/>
    <w:rsid w:val="007E32FF"/>
    <w:rsid w:val="007F1319"/>
    <w:rsid w:val="007F23B8"/>
    <w:rsid w:val="007F3EB0"/>
    <w:rsid w:val="007F4E13"/>
    <w:rsid w:val="007F5169"/>
    <w:rsid w:val="007F51D0"/>
    <w:rsid w:val="007F76BC"/>
    <w:rsid w:val="00813867"/>
    <w:rsid w:val="008145E8"/>
    <w:rsid w:val="00816EC1"/>
    <w:rsid w:val="008201BE"/>
    <w:rsid w:val="00821C49"/>
    <w:rsid w:val="00822F23"/>
    <w:rsid w:val="00834D78"/>
    <w:rsid w:val="00835EB6"/>
    <w:rsid w:val="00843186"/>
    <w:rsid w:val="00851079"/>
    <w:rsid w:val="00855C27"/>
    <w:rsid w:val="00864505"/>
    <w:rsid w:val="00871248"/>
    <w:rsid w:val="00872E03"/>
    <w:rsid w:val="00873028"/>
    <w:rsid w:val="00873F84"/>
    <w:rsid w:val="00882731"/>
    <w:rsid w:val="00883999"/>
    <w:rsid w:val="00887F82"/>
    <w:rsid w:val="00891458"/>
    <w:rsid w:val="00891857"/>
    <w:rsid w:val="00893694"/>
    <w:rsid w:val="00895384"/>
    <w:rsid w:val="008955C9"/>
    <w:rsid w:val="008962AD"/>
    <w:rsid w:val="00896AC2"/>
    <w:rsid w:val="008A01D5"/>
    <w:rsid w:val="008A1CA0"/>
    <w:rsid w:val="008B0DF4"/>
    <w:rsid w:val="008B1140"/>
    <w:rsid w:val="008B5F21"/>
    <w:rsid w:val="008C3153"/>
    <w:rsid w:val="008C413B"/>
    <w:rsid w:val="008D47AD"/>
    <w:rsid w:val="008D7770"/>
    <w:rsid w:val="008E2CA8"/>
    <w:rsid w:val="008E5EF6"/>
    <w:rsid w:val="008E5FF8"/>
    <w:rsid w:val="008F38B7"/>
    <w:rsid w:val="008F4039"/>
    <w:rsid w:val="008F5264"/>
    <w:rsid w:val="00900FCD"/>
    <w:rsid w:val="0090106A"/>
    <w:rsid w:val="009030D7"/>
    <w:rsid w:val="009133AB"/>
    <w:rsid w:val="00913A0D"/>
    <w:rsid w:val="0092072D"/>
    <w:rsid w:val="00920E3E"/>
    <w:rsid w:val="009316E9"/>
    <w:rsid w:val="00932C91"/>
    <w:rsid w:val="0093545D"/>
    <w:rsid w:val="00935709"/>
    <w:rsid w:val="00935765"/>
    <w:rsid w:val="009448A1"/>
    <w:rsid w:val="009466E3"/>
    <w:rsid w:val="00960BF0"/>
    <w:rsid w:val="0096495F"/>
    <w:rsid w:val="0096516C"/>
    <w:rsid w:val="009710AA"/>
    <w:rsid w:val="0097791C"/>
    <w:rsid w:val="00992B60"/>
    <w:rsid w:val="009B7311"/>
    <w:rsid w:val="009C18B0"/>
    <w:rsid w:val="009D29B6"/>
    <w:rsid w:val="009D5AC3"/>
    <w:rsid w:val="009D7965"/>
    <w:rsid w:val="009E1E27"/>
    <w:rsid w:val="009E4F6C"/>
    <w:rsid w:val="009E67C7"/>
    <w:rsid w:val="009F5A46"/>
    <w:rsid w:val="009F5C99"/>
    <w:rsid w:val="00A002A9"/>
    <w:rsid w:val="00A02346"/>
    <w:rsid w:val="00A070B9"/>
    <w:rsid w:val="00A16D49"/>
    <w:rsid w:val="00A2669A"/>
    <w:rsid w:val="00A34505"/>
    <w:rsid w:val="00A45D7B"/>
    <w:rsid w:val="00A4772F"/>
    <w:rsid w:val="00A64031"/>
    <w:rsid w:val="00A64575"/>
    <w:rsid w:val="00A9157E"/>
    <w:rsid w:val="00A9341F"/>
    <w:rsid w:val="00A93EC3"/>
    <w:rsid w:val="00A94BC6"/>
    <w:rsid w:val="00A96043"/>
    <w:rsid w:val="00AA0622"/>
    <w:rsid w:val="00AA22D4"/>
    <w:rsid w:val="00AA4C4C"/>
    <w:rsid w:val="00AB2091"/>
    <w:rsid w:val="00AB7E6A"/>
    <w:rsid w:val="00AC0EB6"/>
    <w:rsid w:val="00AC18EE"/>
    <w:rsid w:val="00AC5760"/>
    <w:rsid w:val="00AC7D4C"/>
    <w:rsid w:val="00AD08EF"/>
    <w:rsid w:val="00AE000A"/>
    <w:rsid w:val="00AE3004"/>
    <w:rsid w:val="00B124D6"/>
    <w:rsid w:val="00B2004D"/>
    <w:rsid w:val="00B26F3E"/>
    <w:rsid w:val="00B30BA0"/>
    <w:rsid w:val="00B33E96"/>
    <w:rsid w:val="00B44CC8"/>
    <w:rsid w:val="00B57513"/>
    <w:rsid w:val="00B60062"/>
    <w:rsid w:val="00B6085C"/>
    <w:rsid w:val="00B6422B"/>
    <w:rsid w:val="00B66B91"/>
    <w:rsid w:val="00B72B72"/>
    <w:rsid w:val="00B85232"/>
    <w:rsid w:val="00B91258"/>
    <w:rsid w:val="00B9346B"/>
    <w:rsid w:val="00B959FB"/>
    <w:rsid w:val="00BA7198"/>
    <w:rsid w:val="00BB20A6"/>
    <w:rsid w:val="00BB6223"/>
    <w:rsid w:val="00BC43A3"/>
    <w:rsid w:val="00BC568D"/>
    <w:rsid w:val="00BC6190"/>
    <w:rsid w:val="00BC7394"/>
    <w:rsid w:val="00BD2005"/>
    <w:rsid w:val="00BD277E"/>
    <w:rsid w:val="00BD27D2"/>
    <w:rsid w:val="00BD4F3D"/>
    <w:rsid w:val="00BD68BC"/>
    <w:rsid w:val="00BD7966"/>
    <w:rsid w:val="00BE099B"/>
    <w:rsid w:val="00BF0221"/>
    <w:rsid w:val="00C377D7"/>
    <w:rsid w:val="00C37D05"/>
    <w:rsid w:val="00C467EE"/>
    <w:rsid w:val="00C4760B"/>
    <w:rsid w:val="00C477D4"/>
    <w:rsid w:val="00C509B1"/>
    <w:rsid w:val="00C50EC2"/>
    <w:rsid w:val="00C52475"/>
    <w:rsid w:val="00C626A8"/>
    <w:rsid w:val="00C63E44"/>
    <w:rsid w:val="00C66A1E"/>
    <w:rsid w:val="00C66C53"/>
    <w:rsid w:val="00C73F79"/>
    <w:rsid w:val="00C76BCF"/>
    <w:rsid w:val="00C80D49"/>
    <w:rsid w:val="00C83D4B"/>
    <w:rsid w:val="00C93159"/>
    <w:rsid w:val="00CA4074"/>
    <w:rsid w:val="00CA5401"/>
    <w:rsid w:val="00CA5984"/>
    <w:rsid w:val="00CB6E7C"/>
    <w:rsid w:val="00CC3086"/>
    <w:rsid w:val="00CC7763"/>
    <w:rsid w:val="00CD1AA6"/>
    <w:rsid w:val="00CD31AC"/>
    <w:rsid w:val="00CD5FA3"/>
    <w:rsid w:val="00CD7C25"/>
    <w:rsid w:val="00CE581E"/>
    <w:rsid w:val="00CE5A9F"/>
    <w:rsid w:val="00CF685A"/>
    <w:rsid w:val="00D01C09"/>
    <w:rsid w:val="00D052BB"/>
    <w:rsid w:val="00D200B6"/>
    <w:rsid w:val="00D33865"/>
    <w:rsid w:val="00D42DEC"/>
    <w:rsid w:val="00D45609"/>
    <w:rsid w:val="00D45753"/>
    <w:rsid w:val="00D4729E"/>
    <w:rsid w:val="00D504BF"/>
    <w:rsid w:val="00D50D48"/>
    <w:rsid w:val="00D550EE"/>
    <w:rsid w:val="00D57052"/>
    <w:rsid w:val="00D62F3C"/>
    <w:rsid w:val="00D63064"/>
    <w:rsid w:val="00D647E1"/>
    <w:rsid w:val="00D6727C"/>
    <w:rsid w:val="00D748B1"/>
    <w:rsid w:val="00D755C8"/>
    <w:rsid w:val="00D901FC"/>
    <w:rsid w:val="00D9516A"/>
    <w:rsid w:val="00D951EA"/>
    <w:rsid w:val="00DA5EF8"/>
    <w:rsid w:val="00DB4DBF"/>
    <w:rsid w:val="00DB6873"/>
    <w:rsid w:val="00DC71E4"/>
    <w:rsid w:val="00DD7FBB"/>
    <w:rsid w:val="00E025BD"/>
    <w:rsid w:val="00E0262E"/>
    <w:rsid w:val="00E07949"/>
    <w:rsid w:val="00E1575F"/>
    <w:rsid w:val="00E30EDA"/>
    <w:rsid w:val="00E30EDE"/>
    <w:rsid w:val="00E3628C"/>
    <w:rsid w:val="00E41CA8"/>
    <w:rsid w:val="00E43024"/>
    <w:rsid w:val="00E4490E"/>
    <w:rsid w:val="00E45045"/>
    <w:rsid w:val="00E46ECF"/>
    <w:rsid w:val="00E50E48"/>
    <w:rsid w:val="00E53014"/>
    <w:rsid w:val="00E56C8B"/>
    <w:rsid w:val="00E608F7"/>
    <w:rsid w:val="00E616F1"/>
    <w:rsid w:val="00E763D9"/>
    <w:rsid w:val="00E83C30"/>
    <w:rsid w:val="00E83E64"/>
    <w:rsid w:val="00E96941"/>
    <w:rsid w:val="00EA1D21"/>
    <w:rsid w:val="00EA3AEF"/>
    <w:rsid w:val="00EB4F29"/>
    <w:rsid w:val="00EC374A"/>
    <w:rsid w:val="00EC4283"/>
    <w:rsid w:val="00EC6A0B"/>
    <w:rsid w:val="00ED0783"/>
    <w:rsid w:val="00EE7555"/>
    <w:rsid w:val="00EF4B63"/>
    <w:rsid w:val="00F12832"/>
    <w:rsid w:val="00F16AE5"/>
    <w:rsid w:val="00F30983"/>
    <w:rsid w:val="00F31521"/>
    <w:rsid w:val="00F34F11"/>
    <w:rsid w:val="00F4043F"/>
    <w:rsid w:val="00F42FF1"/>
    <w:rsid w:val="00F50109"/>
    <w:rsid w:val="00F5301A"/>
    <w:rsid w:val="00F5536D"/>
    <w:rsid w:val="00F6463E"/>
    <w:rsid w:val="00F70367"/>
    <w:rsid w:val="00F72DD3"/>
    <w:rsid w:val="00F94898"/>
    <w:rsid w:val="00FA36F4"/>
    <w:rsid w:val="00FA6852"/>
    <w:rsid w:val="00FA7052"/>
    <w:rsid w:val="00FB2C6A"/>
    <w:rsid w:val="00FC1E98"/>
    <w:rsid w:val="00FC53B8"/>
    <w:rsid w:val="00FD2BA2"/>
    <w:rsid w:val="00FD309D"/>
    <w:rsid w:val="00FD7F5C"/>
    <w:rsid w:val="00FE5F62"/>
    <w:rsid w:val="00FF73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000CD"/>
  <w15:chartTrackingRefBased/>
  <w15:docId w15:val="{FA43D7F2-2EDC-6044-B8EE-ED32B1F8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7D2"/>
    <w:rPr>
      <w:rFonts w:ascii="Rubik" w:hAnsi="Rubik" w:cs="Rubik"/>
      <w:sz w:val="22"/>
      <w:szCs w:val="22"/>
    </w:rPr>
  </w:style>
  <w:style w:type="paragraph" w:styleId="Ttulo1">
    <w:name w:val="heading 1"/>
    <w:basedOn w:val="Normal"/>
    <w:next w:val="Normal"/>
    <w:link w:val="Ttulo1Car"/>
    <w:qFormat/>
    <w:rsid w:val="00935709"/>
    <w:pPr>
      <w:keepNext/>
      <w:suppressAutoHyphens/>
      <w:jc w:val="center"/>
      <w:outlineLvl w:val="0"/>
    </w:pPr>
    <w:rPr>
      <w:rFonts w:ascii="Univers" w:eastAsia="Times New Roman" w:hAnsi="Univers" w:cs="Times New Roman"/>
      <w:b/>
      <w:spacing w:val="-3"/>
      <w:sz w:val="24"/>
      <w:szCs w:val="20"/>
      <w:lang w:eastAsia="es-ES"/>
    </w:rPr>
  </w:style>
  <w:style w:type="paragraph" w:styleId="Ttulo2">
    <w:name w:val="heading 2"/>
    <w:basedOn w:val="Normal"/>
    <w:next w:val="Normal"/>
    <w:link w:val="Ttulo2Car"/>
    <w:qFormat/>
    <w:rsid w:val="00935709"/>
    <w:pPr>
      <w:spacing w:before="240" w:after="60"/>
      <w:outlineLvl w:val="1"/>
    </w:pPr>
    <w:rPr>
      <w:rFonts w:ascii="Arial" w:eastAsia="Arial" w:hAnsi="Arial" w:cs="Arial"/>
      <w:b/>
      <w:bCs/>
      <w:i/>
      <w:iCs/>
      <w:color w:val="000000"/>
      <w:sz w:val="28"/>
      <w:szCs w:val="28"/>
      <w:lang w:eastAsia="es-ES"/>
    </w:rPr>
  </w:style>
  <w:style w:type="paragraph" w:styleId="Ttulo3">
    <w:name w:val="heading 3"/>
    <w:basedOn w:val="Normal"/>
    <w:next w:val="Normal"/>
    <w:link w:val="Ttulo3Car"/>
    <w:qFormat/>
    <w:rsid w:val="00935709"/>
    <w:pPr>
      <w:spacing w:before="240" w:after="60"/>
      <w:outlineLvl w:val="2"/>
    </w:pPr>
    <w:rPr>
      <w:rFonts w:ascii="Arial" w:eastAsia="Arial" w:hAnsi="Arial" w:cs="Arial"/>
      <w:b/>
      <w:bCs/>
      <w:color w:val="000000"/>
      <w:sz w:val="26"/>
      <w:szCs w:val="26"/>
      <w:lang w:eastAsia="es-ES"/>
    </w:rPr>
  </w:style>
  <w:style w:type="paragraph" w:styleId="Ttulo4">
    <w:name w:val="heading 4"/>
    <w:basedOn w:val="Normal"/>
    <w:next w:val="Normal"/>
    <w:link w:val="Ttulo4Car"/>
    <w:qFormat/>
    <w:rsid w:val="00935709"/>
    <w:pPr>
      <w:spacing w:before="240" w:after="60"/>
      <w:outlineLvl w:val="3"/>
    </w:pPr>
    <w:rPr>
      <w:rFonts w:ascii="Times New Roman" w:eastAsia="Times New Roman" w:hAnsi="Times New Roman" w:cs="Times New Roman"/>
      <w:b/>
      <w:bCs/>
      <w:color w:val="000000"/>
      <w:sz w:val="28"/>
      <w:szCs w:val="28"/>
      <w:lang w:eastAsia="es-ES"/>
    </w:rPr>
  </w:style>
  <w:style w:type="paragraph" w:styleId="Ttulo5">
    <w:name w:val="heading 5"/>
    <w:basedOn w:val="Normal"/>
    <w:next w:val="Normal"/>
    <w:link w:val="Ttulo5Car"/>
    <w:qFormat/>
    <w:rsid w:val="00935709"/>
    <w:pPr>
      <w:spacing w:before="240" w:after="60"/>
      <w:outlineLvl w:val="4"/>
    </w:pPr>
    <w:rPr>
      <w:rFonts w:ascii="Times New Roman" w:eastAsia="Times New Roman" w:hAnsi="Times New Roman" w:cs="Times New Roman"/>
      <w:b/>
      <w:bCs/>
      <w:i/>
      <w:iCs/>
      <w:color w:val="000000"/>
      <w:sz w:val="26"/>
      <w:szCs w:val="26"/>
      <w:lang w:eastAsia="es-ES"/>
    </w:rPr>
  </w:style>
  <w:style w:type="paragraph" w:styleId="Ttulo6">
    <w:name w:val="heading 6"/>
    <w:basedOn w:val="Normal"/>
    <w:next w:val="Normal"/>
    <w:link w:val="Ttulo6Car"/>
    <w:qFormat/>
    <w:rsid w:val="00935709"/>
    <w:pPr>
      <w:spacing w:before="240" w:after="60"/>
      <w:outlineLvl w:val="5"/>
    </w:pPr>
    <w:rPr>
      <w:rFonts w:ascii="Times New Roman" w:eastAsia="Times New Roman" w:hAnsi="Times New Roman" w:cs="Times New Roman"/>
      <w:b/>
      <w:bCs/>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D27D2"/>
    <w:pPr>
      <w:tabs>
        <w:tab w:val="center" w:pos="4419"/>
        <w:tab w:val="right" w:pos="8838"/>
      </w:tabs>
    </w:pPr>
  </w:style>
  <w:style w:type="character" w:customStyle="1" w:styleId="EncabezadoCar">
    <w:name w:val="Encabezado Car"/>
    <w:basedOn w:val="Fuentedeprrafopredeter"/>
    <w:link w:val="Encabezado"/>
    <w:rsid w:val="00BD27D2"/>
  </w:style>
  <w:style w:type="paragraph" w:styleId="Piedepgina">
    <w:name w:val="footer"/>
    <w:basedOn w:val="Normal"/>
    <w:link w:val="PiedepginaCar"/>
    <w:uiPriority w:val="99"/>
    <w:unhideWhenUsed/>
    <w:rsid w:val="00BD27D2"/>
    <w:pPr>
      <w:tabs>
        <w:tab w:val="center" w:pos="4419"/>
        <w:tab w:val="right" w:pos="8838"/>
      </w:tabs>
    </w:pPr>
  </w:style>
  <w:style w:type="character" w:customStyle="1" w:styleId="PiedepginaCar">
    <w:name w:val="Pie de página Car"/>
    <w:basedOn w:val="Fuentedeprrafopredeter"/>
    <w:link w:val="Piedepgina"/>
    <w:uiPriority w:val="99"/>
    <w:rsid w:val="00BD27D2"/>
  </w:style>
  <w:style w:type="character" w:styleId="Hipervnculo">
    <w:name w:val="Hyperlink"/>
    <w:basedOn w:val="Fuentedeprrafopredeter"/>
    <w:uiPriority w:val="99"/>
    <w:unhideWhenUsed/>
    <w:rsid w:val="00BD27D2"/>
    <w:rPr>
      <w:color w:val="0563C1" w:themeColor="hyperlink"/>
      <w:u w:val="single"/>
    </w:rPr>
  </w:style>
  <w:style w:type="character" w:customStyle="1" w:styleId="Mencinsinresolver1">
    <w:name w:val="Mención sin resolver1"/>
    <w:basedOn w:val="Fuentedeprrafopredeter"/>
    <w:uiPriority w:val="99"/>
    <w:semiHidden/>
    <w:unhideWhenUsed/>
    <w:rsid w:val="00BD27D2"/>
    <w:rPr>
      <w:color w:val="605E5C"/>
      <w:shd w:val="clear" w:color="auto" w:fill="E1DFDD"/>
    </w:rPr>
  </w:style>
  <w:style w:type="paragraph" w:styleId="Prrafodelista">
    <w:name w:val="List Paragraph"/>
    <w:basedOn w:val="Normal"/>
    <w:uiPriority w:val="34"/>
    <w:qFormat/>
    <w:rsid w:val="004751B2"/>
    <w:pPr>
      <w:ind w:left="720"/>
      <w:contextualSpacing/>
    </w:pPr>
  </w:style>
  <w:style w:type="character" w:customStyle="1" w:styleId="Ttulo1Car">
    <w:name w:val="Título 1 Car"/>
    <w:basedOn w:val="Fuentedeprrafopredeter"/>
    <w:link w:val="Ttulo1"/>
    <w:rsid w:val="00935709"/>
    <w:rPr>
      <w:rFonts w:ascii="Univers" w:eastAsia="Times New Roman" w:hAnsi="Univers" w:cs="Times New Roman"/>
      <w:b/>
      <w:spacing w:val="-3"/>
      <w:szCs w:val="20"/>
      <w:lang w:eastAsia="es-ES"/>
    </w:rPr>
  </w:style>
  <w:style w:type="character" w:customStyle="1" w:styleId="Ttulo2Car">
    <w:name w:val="Título 2 Car"/>
    <w:basedOn w:val="Fuentedeprrafopredeter"/>
    <w:link w:val="Ttulo2"/>
    <w:rsid w:val="00935709"/>
    <w:rPr>
      <w:rFonts w:ascii="Arial" w:eastAsia="Arial" w:hAnsi="Arial" w:cs="Arial"/>
      <w:b/>
      <w:bCs/>
      <w:i/>
      <w:iCs/>
      <w:color w:val="000000"/>
      <w:sz w:val="28"/>
      <w:szCs w:val="28"/>
      <w:lang w:eastAsia="es-ES"/>
    </w:rPr>
  </w:style>
  <w:style w:type="character" w:customStyle="1" w:styleId="Ttulo3Car">
    <w:name w:val="Título 3 Car"/>
    <w:basedOn w:val="Fuentedeprrafopredeter"/>
    <w:link w:val="Ttulo3"/>
    <w:rsid w:val="00935709"/>
    <w:rPr>
      <w:rFonts w:ascii="Arial" w:eastAsia="Arial" w:hAnsi="Arial" w:cs="Arial"/>
      <w:b/>
      <w:bCs/>
      <w:color w:val="000000"/>
      <w:sz w:val="26"/>
      <w:szCs w:val="26"/>
      <w:lang w:eastAsia="es-ES"/>
    </w:rPr>
  </w:style>
  <w:style w:type="character" w:customStyle="1" w:styleId="Ttulo4Car">
    <w:name w:val="Título 4 Car"/>
    <w:basedOn w:val="Fuentedeprrafopredeter"/>
    <w:link w:val="Ttulo4"/>
    <w:rsid w:val="00935709"/>
    <w:rPr>
      <w:rFonts w:ascii="Times New Roman" w:eastAsia="Times New Roman" w:hAnsi="Times New Roman" w:cs="Times New Roman"/>
      <w:b/>
      <w:bCs/>
      <w:color w:val="000000"/>
      <w:sz w:val="28"/>
      <w:szCs w:val="28"/>
      <w:lang w:eastAsia="es-ES"/>
    </w:rPr>
  </w:style>
  <w:style w:type="character" w:customStyle="1" w:styleId="Ttulo5Car">
    <w:name w:val="Título 5 Car"/>
    <w:basedOn w:val="Fuentedeprrafopredeter"/>
    <w:link w:val="Ttulo5"/>
    <w:rsid w:val="00935709"/>
    <w:rPr>
      <w:rFonts w:ascii="Times New Roman" w:eastAsia="Times New Roman" w:hAnsi="Times New Roman" w:cs="Times New Roman"/>
      <w:b/>
      <w:bCs/>
      <w:i/>
      <w:iCs/>
      <w:color w:val="000000"/>
      <w:sz w:val="26"/>
      <w:szCs w:val="26"/>
      <w:lang w:eastAsia="es-ES"/>
    </w:rPr>
  </w:style>
  <w:style w:type="character" w:customStyle="1" w:styleId="Ttulo6Car">
    <w:name w:val="Título 6 Car"/>
    <w:basedOn w:val="Fuentedeprrafopredeter"/>
    <w:link w:val="Ttulo6"/>
    <w:rsid w:val="00935709"/>
    <w:rPr>
      <w:rFonts w:ascii="Times New Roman" w:eastAsia="Times New Roman" w:hAnsi="Times New Roman" w:cs="Times New Roman"/>
      <w:b/>
      <w:bCs/>
      <w:color w:val="000000"/>
      <w:sz w:val="22"/>
      <w:szCs w:val="22"/>
      <w:lang w:eastAsia="es-ES"/>
    </w:rPr>
  </w:style>
  <w:style w:type="character" w:styleId="Nmerodepgina">
    <w:name w:val="page number"/>
    <w:basedOn w:val="Fuentedeprrafopredeter"/>
    <w:rsid w:val="00935709"/>
  </w:style>
  <w:style w:type="paragraph" w:styleId="Textodeglobo">
    <w:name w:val="Balloon Text"/>
    <w:basedOn w:val="Normal"/>
    <w:link w:val="TextodegloboCar"/>
    <w:unhideWhenUsed/>
    <w:rsid w:val="00935709"/>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rsid w:val="00935709"/>
    <w:rPr>
      <w:rFonts w:ascii="Segoe UI" w:eastAsia="Times New Roman" w:hAnsi="Segoe UI" w:cs="Segoe UI"/>
      <w:sz w:val="18"/>
      <w:szCs w:val="18"/>
      <w:lang w:eastAsia="es-ES"/>
    </w:rPr>
  </w:style>
  <w:style w:type="character" w:styleId="Refdecomentario">
    <w:name w:val="annotation reference"/>
    <w:uiPriority w:val="99"/>
    <w:unhideWhenUsed/>
    <w:rsid w:val="00935709"/>
    <w:rPr>
      <w:sz w:val="16"/>
      <w:szCs w:val="16"/>
    </w:rPr>
  </w:style>
  <w:style w:type="paragraph" w:styleId="Textocomentario">
    <w:name w:val="annotation text"/>
    <w:basedOn w:val="Normal"/>
    <w:link w:val="TextocomentarioCar"/>
    <w:uiPriority w:val="99"/>
    <w:unhideWhenUsed/>
    <w:rsid w:val="00935709"/>
    <w:rPr>
      <w:rFonts w:ascii="Open Sans" w:eastAsia="Open Sans" w:hAnsi="Open Sans" w:cs="Open Sans"/>
      <w:color w:val="000000"/>
      <w:sz w:val="20"/>
      <w:szCs w:val="20"/>
      <w:lang w:eastAsia="es-ES"/>
    </w:rPr>
  </w:style>
  <w:style w:type="character" w:customStyle="1" w:styleId="TextocomentarioCar">
    <w:name w:val="Texto comentario Car"/>
    <w:basedOn w:val="Fuentedeprrafopredeter"/>
    <w:link w:val="Textocomentario"/>
    <w:uiPriority w:val="99"/>
    <w:rsid w:val="00935709"/>
    <w:rPr>
      <w:rFonts w:ascii="Open Sans" w:eastAsia="Open Sans" w:hAnsi="Open Sans" w:cs="Open Sans"/>
      <w:color w:val="000000"/>
      <w:sz w:val="20"/>
      <w:szCs w:val="20"/>
      <w:lang w:eastAsia="es-ES"/>
    </w:rPr>
  </w:style>
  <w:style w:type="paragraph" w:styleId="Textoindependiente">
    <w:name w:val="Body Text"/>
    <w:basedOn w:val="Normal"/>
    <w:link w:val="TextoindependienteCar"/>
    <w:rsid w:val="00935709"/>
    <w:pPr>
      <w:suppressAutoHyphens/>
      <w:jc w:val="both"/>
    </w:pPr>
    <w:rPr>
      <w:rFonts w:ascii="Univers" w:eastAsia="Times New Roman" w:hAnsi="Univers" w:cs="Times New Roman"/>
      <w:spacing w:val="-3"/>
      <w:sz w:val="24"/>
      <w:szCs w:val="20"/>
      <w:lang w:eastAsia="es-ES"/>
    </w:rPr>
  </w:style>
  <w:style w:type="character" w:customStyle="1" w:styleId="TextoindependienteCar">
    <w:name w:val="Texto independiente Car"/>
    <w:basedOn w:val="Fuentedeprrafopredeter"/>
    <w:link w:val="Textoindependiente"/>
    <w:rsid w:val="00935709"/>
    <w:rPr>
      <w:rFonts w:ascii="Univers" w:eastAsia="Times New Roman" w:hAnsi="Univers" w:cs="Times New Roman"/>
      <w:spacing w:val="-3"/>
      <w:szCs w:val="20"/>
      <w:lang w:eastAsia="es-ES"/>
    </w:rPr>
  </w:style>
  <w:style w:type="table" w:styleId="Tablaconcuadrcula">
    <w:name w:val="Table Grid"/>
    <w:basedOn w:val="Tablanormal"/>
    <w:uiPriority w:val="39"/>
    <w:rsid w:val="0093570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semiHidden/>
    <w:rsid w:val="00935709"/>
  </w:style>
  <w:style w:type="paragraph" w:styleId="Textoindependiente2">
    <w:name w:val="Body Text 2"/>
    <w:basedOn w:val="Normal"/>
    <w:link w:val="Textoindependiente2Car"/>
    <w:rsid w:val="00935709"/>
    <w:pPr>
      <w:suppressAutoHyphens/>
      <w:jc w:val="both"/>
    </w:pPr>
    <w:rPr>
      <w:rFonts w:ascii="Univers" w:eastAsia="Times New Roman" w:hAnsi="Univers" w:cs="Times New Roman"/>
      <w:b/>
      <w:spacing w:val="-3"/>
      <w:sz w:val="24"/>
      <w:szCs w:val="20"/>
      <w:lang w:eastAsia="es-ES"/>
    </w:rPr>
  </w:style>
  <w:style w:type="character" w:customStyle="1" w:styleId="Textoindependiente2Car">
    <w:name w:val="Texto independiente 2 Car"/>
    <w:basedOn w:val="Fuentedeprrafopredeter"/>
    <w:link w:val="Textoindependiente2"/>
    <w:rsid w:val="00935709"/>
    <w:rPr>
      <w:rFonts w:ascii="Univers" w:eastAsia="Times New Roman" w:hAnsi="Univers" w:cs="Times New Roman"/>
      <w:b/>
      <w:spacing w:val="-3"/>
      <w:szCs w:val="20"/>
      <w:lang w:eastAsia="es-ES"/>
    </w:rPr>
  </w:style>
  <w:style w:type="table" w:customStyle="1" w:styleId="Tablaconcuadrcula1">
    <w:name w:val="Tabla con cuadrícula1"/>
    <w:basedOn w:val="Tablanormal"/>
    <w:next w:val="Tablaconcuadrcula"/>
    <w:rsid w:val="00935709"/>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rsid w:val="00935709"/>
  </w:style>
  <w:style w:type="paragraph" w:customStyle="1" w:styleId="Body1">
    <w:name w:val="Body1"/>
    <w:rsid w:val="00935709"/>
    <w:pPr>
      <w:keepLines/>
      <w:widowControl w:val="0"/>
      <w:autoSpaceDE w:val="0"/>
      <w:autoSpaceDN w:val="0"/>
      <w:adjustRightInd w:val="0"/>
      <w:spacing w:before="238"/>
      <w:ind w:left="963" w:hanging="283"/>
      <w:jc w:val="both"/>
    </w:pPr>
    <w:rPr>
      <w:rFonts w:ascii="Times New Roman" w:eastAsia="Times New Roman" w:hAnsi="Times New Roman" w:cs="Times New Roman"/>
      <w:color w:val="000000"/>
      <w:sz w:val="22"/>
      <w:szCs w:val="22"/>
      <w:lang w:val="en-US"/>
    </w:rPr>
  </w:style>
  <w:style w:type="paragraph" w:customStyle="1" w:styleId="Figures">
    <w:name w:val="Figures"/>
    <w:rsid w:val="00935709"/>
    <w:pPr>
      <w:widowControl w:val="0"/>
      <w:autoSpaceDE w:val="0"/>
      <w:autoSpaceDN w:val="0"/>
      <w:adjustRightInd w:val="0"/>
      <w:ind w:left="56" w:right="56"/>
      <w:jc w:val="right"/>
    </w:pPr>
    <w:rPr>
      <w:rFonts w:ascii="Times New Roman" w:eastAsia="Times New Roman" w:hAnsi="Times New Roman" w:cs="Times New Roman"/>
      <w:color w:val="000000"/>
      <w:sz w:val="22"/>
      <w:szCs w:val="22"/>
      <w:lang w:val="en-US"/>
    </w:rPr>
  </w:style>
  <w:style w:type="paragraph" w:customStyle="1" w:styleId="Tablebeforeafter">
    <w:name w:val="Table before / after"/>
    <w:rsid w:val="00935709"/>
    <w:pPr>
      <w:widowControl w:val="0"/>
      <w:autoSpaceDE w:val="0"/>
      <w:autoSpaceDN w:val="0"/>
      <w:adjustRightInd w:val="0"/>
    </w:pPr>
    <w:rPr>
      <w:rFonts w:ascii="Times New Roman" w:eastAsia="Times New Roman" w:hAnsi="Times New Roman" w:cs="Times New Roman"/>
      <w:color w:val="000000"/>
      <w:lang w:val="en-US"/>
    </w:rPr>
  </w:style>
  <w:style w:type="paragraph" w:customStyle="1" w:styleId="Tableblankrow">
    <w:name w:val="Table blank row"/>
    <w:rsid w:val="00935709"/>
    <w:pPr>
      <w:keepNext/>
      <w:widowControl w:val="0"/>
      <w:autoSpaceDE w:val="0"/>
      <w:autoSpaceDN w:val="0"/>
      <w:adjustRightInd w:val="0"/>
      <w:ind w:left="56" w:right="56"/>
      <w:jc w:val="right"/>
    </w:pPr>
    <w:rPr>
      <w:rFonts w:ascii="Times New Roman" w:eastAsia="Times New Roman" w:hAnsi="Times New Roman" w:cs="Times New Roman"/>
      <w:color w:val="000000"/>
      <w:lang w:val="en-US"/>
    </w:rPr>
  </w:style>
  <w:style w:type="paragraph" w:customStyle="1" w:styleId="Tableblankrowsmal">
    <w:name w:val="Table blank row smal"/>
    <w:rsid w:val="00935709"/>
    <w:pPr>
      <w:keepNext/>
      <w:widowControl w:val="0"/>
      <w:autoSpaceDE w:val="0"/>
      <w:autoSpaceDN w:val="0"/>
      <w:adjustRightInd w:val="0"/>
      <w:jc w:val="right"/>
    </w:pPr>
    <w:rPr>
      <w:rFonts w:ascii="Times New Roman" w:eastAsia="Times New Roman" w:hAnsi="Times New Roman" w:cs="Times New Roman"/>
      <w:color w:val="000000"/>
      <w:sz w:val="20"/>
      <w:szCs w:val="20"/>
      <w:lang w:val="en-US"/>
    </w:rPr>
  </w:style>
  <w:style w:type="paragraph" w:customStyle="1" w:styleId="Tabletext1">
    <w:name w:val="Table text 1"/>
    <w:rsid w:val="00935709"/>
    <w:pPr>
      <w:keepNext/>
      <w:widowControl w:val="0"/>
      <w:autoSpaceDE w:val="0"/>
      <w:autoSpaceDN w:val="0"/>
      <w:adjustRightInd w:val="0"/>
      <w:ind w:left="566" w:right="56" w:hanging="170"/>
    </w:pPr>
    <w:rPr>
      <w:rFonts w:ascii="Times New Roman" w:eastAsia="Times New Roman" w:hAnsi="Times New Roman" w:cs="Times New Roman"/>
      <w:color w:val="000000"/>
      <w:sz w:val="22"/>
      <w:szCs w:val="22"/>
      <w:lang w:val="en-US"/>
    </w:rPr>
  </w:style>
  <w:style w:type="paragraph" w:customStyle="1" w:styleId="Tabletext2">
    <w:name w:val="Table text 2"/>
    <w:rsid w:val="00935709"/>
    <w:pPr>
      <w:keepNext/>
      <w:keepLines/>
      <w:widowControl w:val="0"/>
      <w:autoSpaceDE w:val="0"/>
      <w:autoSpaceDN w:val="0"/>
      <w:adjustRightInd w:val="0"/>
      <w:ind w:left="198" w:right="56" w:hanging="56"/>
    </w:pPr>
    <w:rPr>
      <w:rFonts w:ascii="Times New Roman" w:eastAsia="Times New Roman" w:hAnsi="Times New Roman" w:cs="Times New Roman"/>
      <w:color w:val="000000"/>
      <w:sz w:val="22"/>
      <w:szCs w:val="22"/>
      <w:lang w:val="en-US"/>
    </w:rPr>
  </w:style>
  <w:style w:type="paragraph" w:customStyle="1" w:styleId="Tabletitle">
    <w:name w:val="Table title"/>
    <w:rsid w:val="00935709"/>
    <w:pPr>
      <w:keepNext/>
      <w:keepLines/>
      <w:widowControl w:val="0"/>
      <w:autoSpaceDE w:val="0"/>
      <w:autoSpaceDN w:val="0"/>
      <w:adjustRightInd w:val="0"/>
      <w:ind w:left="56" w:right="56"/>
      <w:jc w:val="center"/>
    </w:pPr>
    <w:rPr>
      <w:rFonts w:ascii="Times New Roman" w:eastAsia="Times New Roman" w:hAnsi="Times New Roman" w:cs="Times New Roman"/>
      <w:color w:val="000000"/>
      <w:sz w:val="22"/>
      <w:szCs w:val="22"/>
      <w:lang w:val="en-US"/>
    </w:rPr>
  </w:style>
  <w:style w:type="paragraph" w:customStyle="1" w:styleId="a">
    <w:name w:val="a"/>
    <w:basedOn w:val="Normal"/>
    <w:link w:val="aCar"/>
    <w:rsid w:val="00935709"/>
    <w:pPr>
      <w:keepLines/>
      <w:widowControl w:val="0"/>
      <w:overflowPunct w:val="0"/>
      <w:autoSpaceDE w:val="0"/>
      <w:autoSpaceDN w:val="0"/>
      <w:adjustRightInd w:val="0"/>
      <w:ind w:left="1400" w:hanging="280"/>
      <w:jc w:val="both"/>
      <w:textAlignment w:val="baseline"/>
    </w:pPr>
    <w:rPr>
      <w:rFonts w:ascii="Times New Roman" w:eastAsia="Times New Roman" w:hAnsi="Times New Roman" w:cs="Times New Roman"/>
    </w:rPr>
  </w:style>
  <w:style w:type="paragraph" w:customStyle="1" w:styleId="not">
    <w:name w:val="not"/>
    <w:basedOn w:val="Normal"/>
    <w:link w:val="notCar"/>
    <w:rsid w:val="00935709"/>
    <w:pPr>
      <w:keepLines/>
      <w:widowControl w:val="0"/>
      <w:overflowPunct w:val="0"/>
      <w:autoSpaceDE w:val="0"/>
      <w:autoSpaceDN w:val="0"/>
      <w:adjustRightInd w:val="0"/>
      <w:ind w:left="919" w:hanging="301"/>
      <w:jc w:val="both"/>
      <w:textAlignment w:val="baseline"/>
    </w:pPr>
    <w:rPr>
      <w:rFonts w:ascii="Times New Roman" w:eastAsia="Times New Roman" w:hAnsi="Times New Roman" w:cs="Times New Roman"/>
    </w:rPr>
  </w:style>
  <w:style w:type="character" w:customStyle="1" w:styleId="notCar">
    <w:name w:val="not Car"/>
    <w:link w:val="not"/>
    <w:rsid w:val="00935709"/>
    <w:rPr>
      <w:rFonts w:ascii="Times New Roman" w:eastAsia="Times New Roman" w:hAnsi="Times New Roman" w:cs="Times New Roman"/>
      <w:sz w:val="22"/>
      <w:szCs w:val="22"/>
    </w:rPr>
  </w:style>
  <w:style w:type="paragraph" w:customStyle="1" w:styleId="Tabletext8">
    <w:name w:val="Table text 8"/>
    <w:rsid w:val="00935709"/>
    <w:pPr>
      <w:keepNext/>
      <w:keepLines/>
      <w:widowControl w:val="0"/>
      <w:autoSpaceDE w:val="0"/>
      <w:autoSpaceDN w:val="0"/>
      <w:adjustRightInd w:val="0"/>
      <w:ind w:left="28"/>
    </w:pPr>
    <w:rPr>
      <w:rFonts w:ascii="Times New Roman" w:eastAsia="Times New Roman" w:hAnsi="Times New Roman" w:cs="Times New Roman"/>
      <w:color w:val="000000"/>
      <w:sz w:val="16"/>
      <w:szCs w:val="16"/>
      <w:lang w:val="en-US"/>
    </w:rPr>
  </w:style>
  <w:style w:type="paragraph" w:customStyle="1" w:styleId="Tabletext8sum">
    <w:name w:val="Table text 8 sum"/>
    <w:rsid w:val="00935709"/>
    <w:pPr>
      <w:keepNext/>
      <w:keepLines/>
      <w:widowControl w:val="0"/>
      <w:pBdr>
        <w:top w:val="single" w:sz="5" w:space="0" w:color="auto"/>
        <w:between w:val="single" w:sz="5" w:space="0" w:color="auto"/>
      </w:pBdr>
      <w:autoSpaceDE w:val="0"/>
      <w:autoSpaceDN w:val="0"/>
      <w:adjustRightInd w:val="0"/>
      <w:ind w:left="28"/>
    </w:pPr>
    <w:rPr>
      <w:rFonts w:ascii="Times New Roman" w:eastAsia="Times New Roman" w:hAnsi="Times New Roman" w:cs="Times New Roman"/>
      <w:color w:val="000000"/>
      <w:sz w:val="16"/>
      <w:szCs w:val="16"/>
      <w:lang w:val="en-US"/>
    </w:rPr>
  </w:style>
  <w:style w:type="paragraph" w:customStyle="1" w:styleId="Tabletext2italic">
    <w:name w:val="Table text 2 italic"/>
    <w:rsid w:val="00935709"/>
    <w:pPr>
      <w:keepNext/>
      <w:keepLines/>
      <w:widowControl w:val="0"/>
      <w:autoSpaceDE w:val="0"/>
      <w:autoSpaceDN w:val="0"/>
      <w:adjustRightInd w:val="0"/>
      <w:ind w:left="198" w:right="56" w:hanging="56"/>
    </w:pPr>
    <w:rPr>
      <w:rFonts w:ascii="Times New Roman" w:eastAsia="Times New Roman" w:hAnsi="Times New Roman" w:cs="Times New Roman"/>
      <w:i/>
      <w:iCs/>
      <w:color w:val="000000"/>
      <w:sz w:val="22"/>
      <w:szCs w:val="22"/>
      <w:lang w:val="en-US"/>
    </w:rPr>
  </w:style>
  <w:style w:type="paragraph" w:customStyle="1" w:styleId="Body2">
    <w:name w:val="Body2"/>
    <w:rsid w:val="00935709"/>
    <w:pPr>
      <w:keepLines/>
      <w:widowControl w:val="0"/>
      <w:autoSpaceDE w:val="0"/>
      <w:autoSpaceDN w:val="0"/>
      <w:adjustRightInd w:val="0"/>
      <w:spacing w:before="238"/>
      <w:ind w:left="1417" w:hanging="226"/>
      <w:jc w:val="both"/>
    </w:pPr>
    <w:rPr>
      <w:rFonts w:ascii="Times New Roman" w:eastAsia="Times New Roman" w:hAnsi="Times New Roman" w:cs="Times New Roman"/>
      <w:color w:val="000000"/>
      <w:sz w:val="22"/>
      <w:szCs w:val="22"/>
      <w:lang w:val="en-US"/>
    </w:rPr>
  </w:style>
  <w:style w:type="paragraph" w:customStyle="1" w:styleId="TableSumline">
    <w:name w:val="Table Sum line"/>
    <w:rsid w:val="00935709"/>
    <w:pPr>
      <w:widowControl w:val="0"/>
      <w:pBdr>
        <w:top w:val="single" w:sz="5" w:space="0" w:color="auto"/>
        <w:between w:val="single" w:sz="5" w:space="0" w:color="auto"/>
      </w:pBdr>
      <w:autoSpaceDE w:val="0"/>
      <w:autoSpaceDN w:val="0"/>
      <w:adjustRightInd w:val="0"/>
      <w:ind w:left="56" w:right="56"/>
    </w:pPr>
    <w:rPr>
      <w:rFonts w:ascii="Times New Roman" w:eastAsia="Times New Roman" w:hAnsi="Times New Roman" w:cs="Times New Roman"/>
      <w:color w:val="000000"/>
      <w:sz w:val="18"/>
      <w:szCs w:val="18"/>
      <w:lang w:val="en-US"/>
    </w:rPr>
  </w:style>
  <w:style w:type="paragraph" w:customStyle="1" w:styleId="Heading21">
    <w:name w:val="Heading 21"/>
    <w:next w:val="Body2"/>
    <w:rsid w:val="00935709"/>
    <w:pPr>
      <w:keepNext/>
      <w:keepLines/>
      <w:widowControl w:val="0"/>
      <w:autoSpaceDE w:val="0"/>
      <w:autoSpaceDN w:val="0"/>
      <w:adjustRightInd w:val="0"/>
      <w:spacing w:before="243"/>
      <w:ind w:left="1190" w:hanging="510"/>
      <w:jc w:val="both"/>
    </w:pPr>
    <w:rPr>
      <w:rFonts w:ascii="Times New Roman" w:eastAsia="Times New Roman" w:hAnsi="Times New Roman" w:cs="Times New Roman"/>
      <w:color w:val="000000"/>
      <w:sz w:val="22"/>
      <w:szCs w:val="22"/>
      <w:lang w:val="en-US"/>
    </w:rPr>
  </w:style>
  <w:style w:type="paragraph" w:customStyle="1" w:styleId="tab">
    <w:name w:val="tab"/>
    <w:basedOn w:val="Normal"/>
    <w:rsid w:val="00935709"/>
    <w:pPr>
      <w:keepLines/>
      <w:widowControl w:val="0"/>
      <w:overflowPunct w:val="0"/>
      <w:autoSpaceDE w:val="0"/>
      <w:autoSpaceDN w:val="0"/>
      <w:adjustRightInd w:val="0"/>
      <w:ind w:left="20"/>
      <w:jc w:val="both"/>
      <w:textAlignment w:val="baseline"/>
    </w:pPr>
    <w:rPr>
      <w:rFonts w:ascii="Times New Roman" w:eastAsia="Times New Roman" w:hAnsi="Times New Roman" w:cs="Times New Roman"/>
    </w:rPr>
  </w:style>
  <w:style w:type="paragraph" w:customStyle="1" w:styleId="vietatn">
    <w:name w:val="viñeta tn"/>
    <w:basedOn w:val="Normal"/>
    <w:rsid w:val="00935709"/>
    <w:pPr>
      <w:widowControl w:val="0"/>
      <w:numPr>
        <w:numId w:val="3"/>
      </w:numPr>
      <w:overflowPunct w:val="0"/>
      <w:autoSpaceDE w:val="0"/>
      <w:autoSpaceDN w:val="0"/>
      <w:adjustRightInd w:val="0"/>
      <w:textAlignment w:val="baseline"/>
    </w:pPr>
    <w:rPr>
      <w:rFonts w:ascii="Times New Roman" w:eastAsia="Times New Roman" w:hAnsi="Times New Roman" w:cs="Times New Roman"/>
      <w:u w:val="single"/>
    </w:rPr>
  </w:style>
  <w:style w:type="paragraph" w:customStyle="1" w:styleId="TableSumLine0">
    <w:name w:val="Table Sum Line"/>
    <w:rsid w:val="00935709"/>
    <w:pPr>
      <w:keepNext/>
      <w:widowControl w:val="0"/>
      <w:pBdr>
        <w:top w:val="single" w:sz="5" w:space="0" w:color="auto"/>
        <w:between w:val="single" w:sz="5" w:space="0" w:color="auto"/>
      </w:pBdr>
      <w:autoSpaceDE w:val="0"/>
      <w:autoSpaceDN w:val="0"/>
      <w:adjustRightInd w:val="0"/>
      <w:ind w:left="56" w:right="56"/>
    </w:pPr>
    <w:rPr>
      <w:rFonts w:ascii="Times New Roman" w:eastAsia="Times New Roman" w:hAnsi="Times New Roman" w:cs="Times New Roman"/>
      <w:color w:val="000000"/>
      <w:sz w:val="22"/>
      <w:szCs w:val="22"/>
      <w:lang w:val="en-US"/>
    </w:rPr>
  </w:style>
  <w:style w:type="paragraph" w:customStyle="1" w:styleId="Tableblankrowf8">
    <w:name w:val="Table blank row f8"/>
    <w:rsid w:val="00935709"/>
    <w:pPr>
      <w:keepNext/>
      <w:widowControl w:val="0"/>
      <w:autoSpaceDE w:val="0"/>
      <w:autoSpaceDN w:val="0"/>
      <w:adjustRightInd w:val="0"/>
      <w:ind w:left="1247" w:hanging="283"/>
    </w:pPr>
    <w:rPr>
      <w:rFonts w:ascii="Times New Roman" w:eastAsia="Times New Roman" w:hAnsi="Times New Roman" w:cs="Times New Roman"/>
      <w:color w:val="000000"/>
      <w:sz w:val="16"/>
      <w:szCs w:val="16"/>
      <w:lang w:val="en-US"/>
    </w:rPr>
  </w:style>
  <w:style w:type="paragraph" w:customStyle="1" w:styleId="Tabletitle8">
    <w:name w:val="Table title 8"/>
    <w:rsid w:val="00935709"/>
    <w:pPr>
      <w:keepNext/>
      <w:keepLines/>
      <w:widowControl w:val="0"/>
      <w:autoSpaceDE w:val="0"/>
      <w:autoSpaceDN w:val="0"/>
      <w:adjustRightInd w:val="0"/>
      <w:ind w:left="28" w:right="28"/>
      <w:jc w:val="center"/>
    </w:pPr>
    <w:rPr>
      <w:rFonts w:ascii="Times New Roman" w:eastAsia="Times New Roman" w:hAnsi="Times New Roman" w:cs="Times New Roman"/>
      <w:color w:val="000000"/>
      <w:sz w:val="16"/>
      <w:szCs w:val="16"/>
      <w:lang w:val="en-US"/>
    </w:rPr>
  </w:style>
  <w:style w:type="paragraph" w:customStyle="1" w:styleId="TableSumLinef8">
    <w:name w:val="Table Sum Line f8"/>
    <w:rsid w:val="00935709"/>
    <w:pPr>
      <w:keepNext/>
      <w:widowControl w:val="0"/>
      <w:pBdr>
        <w:top w:val="single" w:sz="4" w:space="0" w:color="auto"/>
        <w:between w:val="single" w:sz="4" w:space="0" w:color="auto"/>
      </w:pBdr>
      <w:autoSpaceDE w:val="0"/>
      <w:autoSpaceDN w:val="0"/>
      <w:adjustRightInd w:val="0"/>
      <w:ind w:left="56" w:right="56"/>
    </w:pPr>
    <w:rPr>
      <w:rFonts w:ascii="Times New Roman" w:eastAsia="MS Mincho" w:hAnsi="Times New Roman" w:cs="Times New Roman"/>
      <w:color w:val="000000"/>
      <w:sz w:val="16"/>
      <w:szCs w:val="16"/>
      <w:lang w:val="en-US" w:eastAsia="ja-JP"/>
    </w:rPr>
  </w:style>
  <w:style w:type="paragraph" w:customStyle="1" w:styleId="Tabletext2Italic0">
    <w:name w:val="Table text 2 Italic"/>
    <w:rsid w:val="00935709"/>
    <w:pPr>
      <w:keepNext/>
      <w:keepLines/>
      <w:widowControl w:val="0"/>
      <w:autoSpaceDE w:val="0"/>
      <w:autoSpaceDN w:val="0"/>
      <w:adjustRightInd w:val="0"/>
      <w:ind w:left="198" w:right="56" w:hanging="56"/>
    </w:pPr>
    <w:rPr>
      <w:rFonts w:ascii="Times New Roman" w:eastAsia="Times New Roman" w:hAnsi="Times New Roman" w:cs="Times New Roman"/>
      <w:i/>
      <w:iCs/>
      <w:color w:val="000000"/>
      <w:sz w:val="22"/>
      <w:szCs w:val="22"/>
      <w:lang w:val="en-US"/>
    </w:rPr>
  </w:style>
  <w:style w:type="character" w:styleId="Textoennegrita">
    <w:name w:val="Strong"/>
    <w:uiPriority w:val="22"/>
    <w:qFormat/>
    <w:rsid w:val="00935709"/>
    <w:rPr>
      <w:b/>
      <w:bCs/>
    </w:rPr>
  </w:style>
  <w:style w:type="character" w:customStyle="1" w:styleId="aCar">
    <w:name w:val="a Car"/>
    <w:link w:val="a"/>
    <w:rsid w:val="00935709"/>
    <w:rPr>
      <w:rFonts w:ascii="Times New Roman" w:eastAsia="Times New Roman" w:hAnsi="Times New Roman" w:cs="Times New Roman"/>
      <w:sz w:val="22"/>
      <w:szCs w:val="22"/>
    </w:rPr>
  </w:style>
  <w:style w:type="paragraph" w:customStyle="1" w:styleId="CM6">
    <w:name w:val="CM6"/>
    <w:basedOn w:val="Normal"/>
    <w:next w:val="Normal"/>
    <w:uiPriority w:val="99"/>
    <w:rsid w:val="00935709"/>
    <w:pPr>
      <w:autoSpaceDE w:val="0"/>
      <w:autoSpaceDN w:val="0"/>
      <w:adjustRightInd w:val="0"/>
    </w:pPr>
    <w:rPr>
      <w:rFonts w:ascii="Arial" w:eastAsia="Times New Roman" w:hAnsi="Arial" w:cs="Arial"/>
      <w:sz w:val="24"/>
      <w:szCs w:val="24"/>
      <w:lang w:eastAsia="es-ES"/>
    </w:rPr>
  </w:style>
  <w:style w:type="paragraph" w:customStyle="1" w:styleId="Pa7">
    <w:name w:val="Pa7"/>
    <w:basedOn w:val="Normal"/>
    <w:next w:val="Normal"/>
    <w:uiPriority w:val="99"/>
    <w:rsid w:val="00935709"/>
    <w:pPr>
      <w:autoSpaceDE w:val="0"/>
      <w:autoSpaceDN w:val="0"/>
      <w:adjustRightInd w:val="0"/>
      <w:spacing w:line="201" w:lineRule="atLeast"/>
    </w:pPr>
    <w:rPr>
      <w:rFonts w:ascii="Arial" w:eastAsia="Calibri" w:hAnsi="Arial" w:cs="Arial"/>
      <w:sz w:val="24"/>
      <w:szCs w:val="24"/>
    </w:rPr>
  </w:style>
  <w:style w:type="paragraph" w:customStyle="1" w:styleId="Pa8">
    <w:name w:val="Pa8"/>
    <w:basedOn w:val="Normal"/>
    <w:next w:val="Normal"/>
    <w:uiPriority w:val="99"/>
    <w:rsid w:val="00935709"/>
    <w:pPr>
      <w:autoSpaceDE w:val="0"/>
      <w:autoSpaceDN w:val="0"/>
      <w:adjustRightInd w:val="0"/>
      <w:spacing w:line="201" w:lineRule="atLeast"/>
    </w:pPr>
    <w:rPr>
      <w:rFonts w:ascii="Arial" w:eastAsia="Calibri" w:hAnsi="Arial" w:cs="Arial"/>
      <w:sz w:val="24"/>
      <w:szCs w:val="24"/>
    </w:rPr>
  </w:style>
  <w:style w:type="character" w:styleId="Refdenotaalpie">
    <w:name w:val="footnote reference"/>
    <w:uiPriority w:val="99"/>
    <w:unhideWhenUsed/>
    <w:rsid w:val="00935709"/>
    <w:rPr>
      <w:vertAlign w:val="superscript"/>
    </w:rPr>
  </w:style>
  <w:style w:type="paragraph" w:customStyle="1" w:styleId="F2-normal">
    <w:name w:val="_F2-normal"/>
    <w:basedOn w:val="Normal"/>
    <w:rsid w:val="00935709"/>
    <w:pPr>
      <w:tabs>
        <w:tab w:val="left" w:pos="567"/>
      </w:tabs>
      <w:jc w:val="both"/>
    </w:pPr>
    <w:rPr>
      <w:rFonts w:ascii="CG Omega" w:eastAsia="Times New Roman" w:hAnsi="CG Omega" w:cs="Times New Roman"/>
      <w:szCs w:val="20"/>
    </w:rPr>
  </w:style>
  <w:style w:type="paragraph" w:styleId="Textonotapie">
    <w:name w:val="footnote text"/>
    <w:basedOn w:val="Normal"/>
    <w:link w:val="TextonotapieCar"/>
    <w:rsid w:val="00935709"/>
    <w:rPr>
      <w:rFonts w:ascii="Times New Roman" w:eastAsia="Times New Roman" w:hAnsi="Times New Roman" w:cs="Times New Roman"/>
      <w:color w:val="000000"/>
      <w:sz w:val="20"/>
      <w:szCs w:val="20"/>
      <w:lang w:eastAsia="es-ES"/>
    </w:rPr>
  </w:style>
  <w:style w:type="character" w:customStyle="1" w:styleId="TextonotapieCar">
    <w:name w:val="Texto nota pie Car"/>
    <w:basedOn w:val="Fuentedeprrafopredeter"/>
    <w:link w:val="Textonotapie"/>
    <w:rsid w:val="00935709"/>
    <w:rPr>
      <w:rFonts w:ascii="Times New Roman" w:eastAsia="Times New Roman" w:hAnsi="Times New Roman" w:cs="Times New Roman"/>
      <w:color w:val="000000"/>
      <w:sz w:val="20"/>
      <w:szCs w:val="20"/>
      <w:lang w:eastAsia="es-ES"/>
    </w:rPr>
  </w:style>
  <w:style w:type="paragraph" w:styleId="Asuntodelcomentario">
    <w:name w:val="annotation subject"/>
    <w:basedOn w:val="Textocomentario"/>
    <w:next w:val="Textocomentario"/>
    <w:link w:val="AsuntodelcomentarioCar"/>
    <w:rsid w:val="00935709"/>
    <w:rPr>
      <w:rFonts w:ascii="Univers" w:eastAsia="Times New Roman" w:hAnsi="Univers" w:cs="Times New Roman"/>
      <w:b/>
      <w:bCs/>
      <w:color w:val="auto"/>
    </w:rPr>
  </w:style>
  <w:style w:type="character" w:customStyle="1" w:styleId="AsuntodelcomentarioCar">
    <w:name w:val="Asunto del comentario Car"/>
    <w:basedOn w:val="TextocomentarioCar"/>
    <w:link w:val="Asuntodelcomentario"/>
    <w:rsid w:val="00935709"/>
    <w:rPr>
      <w:rFonts w:ascii="Univers" w:eastAsia="Times New Roman" w:hAnsi="Univers" w:cs="Times New Roman"/>
      <w:b/>
      <w:bCs/>
      <w:color w:val="000000"/>
      <w:sz w:val="20"/>
      <w:szCs w:val="20"/>
      <w:lang w:eastAsia="es-ES"/>
    </w:rPr>
  </w:style>
  <w:style w:type="character" w:styleId="Hipervnculovisitado">
    <w:name w:val="FollowedHyperlink"/>
    <w:uiPriority w:val="99"/>
    <w:unhideWhenUsed/>
    <w:rsid w:val="00935709"/>
    <w:rPr>
      <w:color w:val="800080"/>
      <w:u w:val="single"/>
    </w:rPr>
  </w:style>
  <w:style w:type="paragraph" w:customStyle="1" w:styleId="msonormal0">
    <w:name w:val="msonormal"/>
    <w:basedOn w:val="Normal"/>
    <w:rsid w:val="00935709"/>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xl65">
    <w:name w:val="xl65"/>
    <w:basedOn w:val="Normal"/>
    <w:rsid w:val="00935709"/>
    <w:pPr>
      <w:spacing w:before="100" w:beforeAutospacing="1" w:after="100" w:afterAutospacing="1"/>
    </w:pPr>
    <w:rPr>
      <w:rFonts w:ascii="Arial" w:eastAsia="Times New Roman" w:hAnsi="Arial" w:cs="Arial"/>
      <w:sz w:val="20"/>
      <w:szCs w:val="20"/>
      <w:lang w:eastAsia="es-ES"/>
    </w:rPr>
  </w:style>
  <w:style w:type="paragraph" w:customStyle="1" w:styleId="xl66">
    <w:name w:val="xl66"/>
    <w:basedOn w:val="Normal"/>
    <w:rsid w:val="00935709"/>
    <w:pPr>
      <w:spacing w:before="100" w:beforeAutospacing="1" w:after="100" w:afterAutospacing="1"/>
    </w:pPr>
    <w:rPr>
      <w:rFonts w:ascii="Arial" w:eastAsia="Times New Roman" w:hAnsi="Arial" w:cs="Arial"/>
      <w:sz w:val="20"/>
      <w:szCs w:val="20"/>
      <w:lang w:eastAsia="es-ES"/>
    </w:rPr>
  </w:style>
  <w:style w:type="paragraph" w:customStyle="1" w:styleId="xl67">
    <w:name w:val="xl67"/>
    <w:basedOn w:val="Normal"/>
    <w:rsid w:val="00935709"/>
    <w:pPr>
      <w:spacing w:before="100" w:beforeAutospacing="1" w:after="100" w:afterAutospacing="1"/>
      <w:jc w:val="center"/>
    </w:pPr>
    <w:rPr>
      <w:rFonts w:ascii="Arial" w:eastAsia="Times New Roman" w:hAnsi="Arial" w:cs="Arial"/>
      <w:b/>
      <w:bCs/>
      <w:sz w:val="20"/>
      <w:szCs w:val="20"/>
      <w:lang w:eastAsia="es-ES"/>
    </w:rPr>
  </w:style>
  <w:style w:type="paragraph" w:customStyle="1" w:styleId="xl68">
    <w:name w:val="xl68"/>
    <w:basedOn w:val="Normal"/>
    <w:rsid w:val="00935709"/>
    <w:pPr>
      <w:spacing w:before="100" w:beforeAutospacing="1" w:after="100" w:afterAutospacing="1"/>
    </w:pPr>
    <w:rPr>
      <w:rFonts w:ascii="Arial" w:eastAsia="Times New Roman" w:hAnsi="Arial" w:cs="Arial"/>
      <w:b/>
      <w:bCs/>
      <w:sz w:val="20"/>
      <w:szCs w:val="20"/>
      <w:lang w:eastAsia="es-ES"/>
    </w:rPr>
  </w:style>
  <w:style w:type="paragraph" w:customStyle="1" w:styleId="xl69">
    <w:name w:val="xl69"/>
    <w:basedOn w:val="Normal"/>
    <w:rsid w:val="00935709"/>
    <w:pPr>
      <w:spacing w:before="100" w:beforeAutospacing="1" w:after="100" w:afterAutospacing="1"/>
      <w:jc w:val="center"/>
    </w:pPr>
    <w:rPr>
      <w:rFonts w:ascii="Arial" w:eastAsia="Times New Roman" w:hAnsi="Arial" w:cs="Arial"/>
      <w:b/>
      <w:bCs/>
      <w:sz w:val="20"/>
      <w:szCs w:val="20"/>
      <w:lang w:eastAsia="es-ES"/>
    </w:rPr>
  </w:style>
  <w:style w:type="paragraph" w:customStyle="1" w:styleId="xl70">
    <w:name w:val="xl70"/>
    <w:basedOn w:val="Normal"/>
    <w:rsid w:val="00935709"/>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1">
    <w:name w:val="xl71"/>
    <w:basedOn w:val="Normal"/>
    <w:rsid w:val="00935709"/>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2">
    <w:name w:val="xl72"/>
    <w:basedOn w:val="Normal"/>
    <w:rsid w:val="00935709"/>
    <w:pP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3">
    <w:name w:val="xl73"/>
    <w:basedOn w:val="Normal"/>
    <w:rsid w:val="00935709"/>
    <w:pPr>
      <w:pBdr>
        <w:bottom w:val="single" w:sz="4" w:space="0" w:color="auto"/>
      </w:pBd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4">
    <w:name w:val="xl74"/>
    <w:basedOn w:val="Normal"/>
    <w:rsid w:val="00935709"/>
    <w:pP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5">
    <w:name w:val="xl75"/>
    <w:basedOn w:val="Normal"/>
    <w:rsid w:val="00935709"/>
    <w:pPr>
      <w:spacing w:before="100" w:beforeAutospacing="1" w:after="100" w:afterAutospacing="1"/>
      <w:jc w:val="center"/>
      <w:textAlignment w:val="center"/>
    </w:pPr>
    <w:rPr>
      <w:rFonts w:ascii="Arial" w:eastAsia="Times New Roman" w:hAnsi="Arial" w:cs="Arial"/>
      <w:b/>
      <w:bCs/>
      <w:sz w:val="20"/>
      <w:szCs w:val="20"/>
      <w:lang w:eastAsia="es-ES"/>
    </w:rPr>
  </w:style>
  <w:style w:type="paragraph" w:customStyle="1" w:styleId="xl76">
    <w:name w:val="xl76"/>
    <w:basedOn w:val="Normal"/>
    <w:rsid w:val="00935709"/>
    <w:pPr>
      <w:spacing w:before="100" w:beforeAutospacing="1" w:after="100" w:afterAutospacing="1"/>
    </w:pPr>
    <w:rPr>
      <w:rFonts w:ascii="Arial" w:eastAsia="Times New Roman" w:hAnsi="Arial" w:cs="Arial"/>
      <w:sz w:val="20"/>
      <w:szCs w:val="20"/>
      <w:lang w:eastAsia="es-ES"/>
    </w:rPr>
  </w:style>
  <w:style w:type="paragraph" w:customStyle="1" w:styleId="xl77">
    <w:name w:val="xl77"/>
    <w:basedOn w:val="Normal"/>
    <w:rsid w:val="00935709"/>
    <w:pPr>
      <w:spacing w:before="100" w:beforeAutospacing="1" w:after="100" w:afterAutospacing="1"/>
    </w:pPr>
    <w:rPr>
      <w:rFonts w:ascii="Times New Roman" w:eastAsia="Times New Roman" w:hAnsi="Times New Roman" w:cs="Times New Roman"/>
      <w:sz w:val="20"/>
      <w:szCs w:val="20"/>
      <w:lang w:eastAsia="es-ES"/>
    </w:rPr>
  </w:style>
  <w:style w:type="paragraph" w:customStyle="1" w:styleId="xl78">
    <w:name w:val="xl78"/>
    <w:basedOn w:val="Normal"/>
    <w:rsid w:val="00935709"/>
    <w:pPr>
      <w:pBdr>
        <w:top w:val="single" w:sz="4" w:space="0" w:color="auto"/>
        <w:bottom w:val="double" w:sz="6" w:space="0" w:color="auto"/>
      </w:pBdr>
      <w:spacing w:before="100" w:beforeAutospacing="1" w:after="100" w:afterAutospacing="1"/>
    </w:pPr>
    <w:rPr>
      <w:rFonts w:ascii="Arial" w:eastAsia="Times New Roman" w:hAnsi="Arial" w:cs="Arial"/>
      <w:b/>
      <w:bCs/>
      <w:sz w:val="20"/>
      <w:szCs w:val="20"/>
      <w:lang w:eastAsia="es-ES"/>
    </w:rPr>
  </w:style>
  <w:style w:type="paragraph" w:customStyle="1" w:styleId="xl79">
    <w:name w:val="xl79"/>
    <w:basedOn w:val="Normal"/>
    <w:rsid w:val="00935709"/>
    <w:pPr>
      <w:pBdr>
        <w:bottom w:val="single" w:sz="4" w:space="0" w:color="auto"/>
      </w:pBdr>
      <w:spacing w:before="100" w:beforeAutospacing="1" w:after="100" w:afterAutospacing="1"/>
      <w:jc w:val="center"/>
    </w:pPr>
    <w:rPr>
      <w:rFonts w:ascii="Arial" w:eastAsia="Times New Roman" w:hAnsi="Arial" w:cs="Arial"/>
      <w:b/>
      <w:bCs/>
      <w:sz w:val="20"/>
      <w:szCs w:val="20"/>
      <w:lang w:eastAsia="es-ES"/>
    </w:rPr>
  </w:style>
  <w:style w:type="paragraph" w:customStyle="1" w:styleId="xl80">
    <w:name w:val="xl80"/>
    <w:basedOn w:val="Normal"/>
    <w:rsid w:val="00935709"/>
    <w:pPr>
      <w:pBdr>
        <w:bottom w:val="single" w:sz="4" w:space="0" w:color="auto"/>
      </w:pBdr>
      <w:spacing w:before="100" w:beforeAutospacing="1" w:after="100" w:afterAutospacing="1"/>
      <w:jc w:val="center"/>
    </w:pPr>
    <w:rPr>
      <w:rFonts w:ascii="Arial" w:eastAsia="Times New Roman" w:hAnsi="Arial" w:cs="Arial"/>
      <w:b/>
      <w:bCs/>
      <w:sz w:val="20"/>
      <w:szCs w:val="20"/>
      <w:lang w:eastAsia="es-ES"/>
    </w:rPr>
  </w:style>
  <w:style w:type="paragraph" w:styleId="Textonotaalfinal">
    <w:name w:val="endnote text"/>
    <w:basedOn w:val="Normal"/>
    <w:link w:val="TextonotaalfinalCar"/>
    <w:rsid w:val="00935709"/>
    <w:rPr>
      <w:rFonts w:ascii="Univers" w:eastAsia="Times New Roman" w:hAnsi="Univers" w:cs="Times New Roman"/>
      <w:sz w:val="20"/>
      <w:szCs w:val="20"/>
      <w:lang w:eastAsia="es-ES"/>
    </w:rPr>
  </w:style>
  <w:style w:type="character" w:customStyle="1" w:styleId="TextonotaalfinalCar">
    <w:name w:val="Texto nota al final Car"/>
    <w:basedOn w:val="Fuentedeprrafopredeter"/>
    <w:link w:val="Textonotaalfinal"/>
    <w:rsid w:val="00935709"/>
    <w:rPr>
      <w:rFonts w:ascii="Univers" w:eastAsia="Times New Roman" w:hAnsi="Univers" w:cs="Times New Roman"/>
      <w:sz w:val="20"/>
      <w:szCs w:val="20"/>
      <w:lang w:eastAsia="es-ES"/>
    </w:rPr>
  </w:style>
  <w:style w:type="character" w:styleId="Refdenotaalfinal">
    <w:name w:val="endnote reference"/>
    <w:rsid w:val="00935709"/>
    <w:rPr>
      <w:vertAlign w:val="superscript"/>
    </w:rPr>
  </w:style>
  <w:style w:type="paragraph" w:customStyle="1" w:styleId="Vieta2">
    <w:name w:val="Viñeta 2"/>
    <w:basedOn w:val="Normal"/>
    <w:link w:val="Vieta2Car"/>
    <w:rsid w:val="00935709"/>
    <w:pPr>
      <w:numPr>
        <w:numId w:val="8"/>
      </w:numPr>
      <w:suppressAutoHyphens/>
      <w:spacing w:before="120" w:after="120" w:line="320" w:lineRule="exact"/>
      <w:ind w:left="-360" w:firstLine="0"/>
      <w:jc w:val="both"/>
    </w:pPr>
    <w:rPr>
      <w:rFonts w:ascii="Arial" w:eastAsia="Times New Roman" w:hAnsi="Arial" w:cs="Arial"/>
      <w:shd w:val="clear" w:color="auto" w:fill="FFFFFF"/>
      <w:lang w:eastAsia="ar-SA"/>
    </w:rPr>
  </w:style>
  <w:style w:type="character" w:customStyle="1" w:styleId="Vieta2Car">
    <w:name w:val="Viñeta 2 Car"/>
    <w:link w:val="Vieta2"/>
    <w:rsid w:val="00935709"/>
    <w:rPr>
      <w:rFonts w:ascii="Arial" w:eastAsia="Times New Roman" w:hAnsi="Arial" w:cs="Arial"/>
      <w:sz w:val="22"/>
      <w:szCs w:val="22"/>
      <w:lang w:eastAsia="ar-SA"/>
    </w:rPr>
  </w:style>
  <w:style w:type="paragraph" w:styleId="NormalWeb">
    <w:name w:val="Normal (Web)"/>
    <w:basedOn w:val="Normal"/>
    <w:uiPriority w:val="99"/>
    <w:semiHidden/>
    <w:unhideWhenUsed/>
    <w:rsid w:val="00935709"/>
    <w:pPr>
      <w:spacing w:before="100" w:beforeAutospacing="1" w:after="100" w:afterAutospacing="1"/>
    </w:pPr>
    <w:rPr>
      <w:rFonts w:ascii="Times New Roman" w:hAnsi="Times New Roman" w:cs="Times New Roman"/>
      <w:color w:val="000066"/>
      <w:sz w:val="24"/>
      <w:szCs w:val="24"/>
      <w:lang w:eastAsia="es-ES"/>
    </w:rPr>
  </w:style>
  <w:style w:type="paragraph" w:customStyle="1" w:styleId="TableParagraph">
    <w:name w:val="Table Paragraph"/>
    <w:basedOn w:val="Normal"/>
    <w:uiPriority w:val="1"/>
    <w:qFormat/>
    <w:rsid w:val="00CB6E7C"/>
    <w:pPr>
      <w:autoSpaceDE w:val="0"/>
      <w:autoSpaceDN w:val="0"/>
      <w:adjustRightInd w:val="0"/>
    </w:pPr>
    <w:rPr>
      <w:rFonts w:ascii="Calibri" w:hAnsi="Calibri" w:cs="Calibri"/>
      <w:sz w:val="24"/>
      <w:szCs w:val="24"/>
    </w:rPr>
  </w:style>
  <w:style w:type="table" w:customStyle="1" w:styleId="Tablaconcuadrcula2">
    <w:name w:val="Tabla con cuadrícula2"/>
    <w:basedOn w:val="Tablanormal"/>
    <w:next w:val="Tablaconcuadrcula"/>
    <w:uiPriority w:val="39"/>
    <w:rsid w:val="002A73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A730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031128">
      <w:bodyDiv w:val="1"/>
      <w:marLeft w:val="0"/>
      <w:marRight w:val="0"/>
      <w:marTop w:val="0"/>
      <w:marBottom w:val="0"/>
      <w:divBdr>
        <w:top w:val="none" w:sz="0" w:space="0" w:color="auto"/>
        <w:left w:val="none" w:sz="0" w:space="0" w:color="auto"/>
        <w:bottom w:val="none" w:sz="0" w:space="0" w:color="auto"/>
        <w:right w:val="none" w:sz="0" w:space="0" w:color="auto"/>
      </w:divBdr>
    </w:div>
    <w:div w:id="189953162">
      <w:bodyDiv w:val="1"/>
      <w:marLeft w:val="0"/>
      <w:marRight w:val="0"/>
      <w:marTop w:val="0"/>
      <w:marBottom w:val="0"/>
      <w:divBdr>
        <w:top w:val="none" w:sz="0" w:space="0" w:color="auto"/>
        <w:left w:val="none" w:sz="0" w:space="0" w:color="auto"/>
        <w:bottom w:val="none" w:sz="0" w:space="0" w:color="auto"/>
        <w:right w:val="none" w:sz="0" w:space="0" w:color="auto"/>
      </w:divBdr>
    </w:div>
    <w:div w:id="240986555">
      <w:bodyDiv w:val="1"/>
      <w:marLeft w:val="0"/>
      <w:marRight w:val="0"/>
      <w:marTop w:val="0"/>
      <w:marBottom w:val="0"/>
      <w:divBdr>
        <w:top w:val="none" w:sz="0" w:space="0" w:color="auto"/>
        <w:left w:val="none" w:sz="0" w:space="0" w:color="auto"/>
        <w:bottom w:val="none" w:sz="0" w:space="0" w:color="auto"/>
        <w:right w:val="none" w:sz="0" w:space="0" w:color="auto"/>
      </w:divBdr>
    </w:div>
    <w:div w:id="257905297">
      <w:bodyDiv w:val="1"/>
      <w:marLeft w:val="0"/>
      <w:marRight w:val="0"/>
      <w:marTop w:val="0"/>
      <w:marBottom w:val="0"/>
      <w:divBdr>
        <w:top w:val="none" w:sz="0" w:space="0" w:color="auto"/>
        <w:left w:val="none" w:sz="0" w:space="0" w:color="auto"/>
        <w:bottom w:val="none" w:sz="0" w:space="0" w:color="auto"/>
        <w:right w:val="none" w:sz="0" w:space="0" w:color="auto"/>
      </w:divBdr>
    </w:div>
    <w:div w:id="290526765">
      <w:bodyDiv w:val="1"/>
      <w:marLeft w:val="0"/>
      <w:marRight w:val="0"/>
      <w:marTop w:val="0"/>
      <w:marBottom w:val="0"/>
      <w:divBdr>
        <w:top w:val="none" w:sz="0" w:space="0" w:color="auto"/>
        <w:left w:val="none" w:sz="0" w:space="0" w:color="auto"/>
        <w:bottom w:val="none" w:sz="0" w:space="0" w:color="auto"/>
        <w:right w:val="none" w:sz="0" w:space="0" w:color="auto"/>
      </w:divBdr>
    </w:div>
    <w:div w:id="357972465">
      <w:bodyDiv w:val="1"/>
      <w:marLeft w:val="0"/>
      <w:marRight w:val="0"/>
      <w:marTop w:val="0"/>
      <w:marBottom w:val="0"/>
      <w:divBdr>
        <w:top w:val="none" w:sz="0" w:space="0" w:color="auto"/>
        <w:left w:val="none" w:sz="0" w:space="0" w:color="auto"/>
        <w:bottom w:val="none" w:sz="0" w:space="0" w:color="auto"/>
        <w:right w:val="none" w:sz="0" w:space="0" w:color="auto"/>
      </w:divBdr>
    </w:div>
    <w:div w:id="413936587">
      <w:bodyDiv w:val="1"/>
      <w:marLeft w:val="0"/>
      <w:marRight w:val="0"/>
      <w:marTop w:val="0"/>
      <w:marBottom w:val="0"/>
      <w:divBdr>
        <w:top w:val="none" w:sz="0" w:space="0" w:color="auto"/>
        <w:left w:val="none" w:sz="0" w:space="0" w:color="auto"/>
        <w:bottom w:val="none" w:sz="0" w:space="0" w:color="auto"/>
        <w:right w:val="none" w:sz="0" w:space="0" w:color="auto"/>
      </w:divBdr>
    </w:div>
    <w:div w:id="466970562">
      <w:bodyDiv w:val="1"/>
      <w:marLeft w:val="0"/>
      <w:marRight w:val="0"/>
      <w:marTop w:val="0"/>
      <w:marBottom w:val="0"/>
      <w:divBdr>
        <w:top w:val="none" w:sz="0" w:space="0" w:color="auto"/>
        <w:left w:val="none" w:sz="0" w:space="0" w:color="auto"/>
        <w:bottom w:val="none" w:sz="0" w:space="0" w:color="auto"/>
        <w:right w:val="none" w:sz="0" w:space="0" w:color="auto"/>
      </w:divBdr>
    </w:div>
    <w:div w:id="543447018">
      <w:bodyDiv w:val="1"/>
      <w:marLeft w:val="0"/>
      <w:marRight w:val="0"/>
      <w:marTop w:val="0"/>
      <w:marBottom w:val="0"/>
      <w:divBdr>
        <w:top w:val="none" w:sz="0" w:space="0" w:color="auto"/>
        <w:left w:val="none" w:sz="0" w:space="0" w:color="auto"/>
        <w:bottom w:val="none" w:sz="0" w:space="0" w:color="auto"/>
        <w:right w:val="none" w:sz="0" w:space="0" w:color="auto"/>
      </w:divBdr>
    </w:div>
    <w:div w:id="631904417">
      <w:bodyDiv w:val="1"/>
      <w:marLeft w:val="0"/>
      <w:marRight w:val="0"/>
      <w:marTop w:val="0"/>
      <w:marBottom w:val="0"/>
      <w:divBdr>
        <w:top w:val="none" w:sz="0" w:space="0" w:color="auto"/>
        <w:left w:val="none" w:sz="0" w:space="0" w:color="auto"/>
        <w:bottom w:val="none" w:sz="0" w:space="0" w:color="auto"/>
        <w:right w:val="none" w:sz="0" w:space="0" w:color="auto"/>
      </w:divBdr>
    </w:div>
    <w:div w:id="1207647851">
      <w:bodyDiv w:val="1"/>
      <w:marLeft w:val="0"/>
      <w:marRight w:val="0"/>
      <w:marTop w:val="0"/>
      <w:marBottom w:val="0"/>
      <w:divBdr>
        <w:top w:val="none" w:sz="0" w:space="0" w:color="auto"/>
        <w:left w:val="none" w:sz="0" w:space="0" w:color="auto"/>
        <w:bottom w:val="none" w:sz="0" w:space="0" w:color="auto"/>
        <w:right w:val="none" w:sz="0" w:space="0" w:color="auto"/>
      </w:divBdr>
    </w:div>
    <w:div w:id="1285231803">
      <w:bodyDiv w:val="1"/>
      <w:marLeft w:val="0"/>
      <w:marRight w:val="0"/>
      <w:marTop w:val="0"/>
      <w:marBottom w:val="0"/>
      <w:divBdr>
        <w:top w:val="none" w:sz="0" w:space="0" w:color="auto"/>
        <w:left w:val="none" w:sz="0" w:space="0" w:color="auto"/>
        <w:bottom w:val="none" w:sz="0" w:space="0" w:color="auto"/>
        <w:right w:val="none" w:sz="0" w:space="0" w:color="auto"/>
      </w:divBdr>
    </w:div>
    <w:div w:id="1356884260">
      <w:bodyDiv w:val="1"/>
      <w:marLeft w:val="0"/>
      <w:marRight w:val="0"/>
      <w:marTop w:val="0"/>
      <w:marBottom w:val="0"/>
      <w:divBdr>
        <w:top w:val="none" w:sz="0" w:space="0" w:color="auto"/>
        <w:left w:val="none" w:sz="0" w:space="0" w:color="auto"/>
        <w:bottom w:val="none" w:sz="0" w:space="0" w:color="auto"/>
        <w:right w:val="none" w:sz="0" w:space="0" w:color="auto"/>
      </w:divBdr>
    </w:div>
    <w:div w:id="1359157352">
      <w:bodyDiv w:val="1"/>
      <w:marLeft w:val="0"/>
      <w:marRight w:val="0"/>
      <w:marTop w:val="0"/>
      <w:marBottom w:val="0"/>
      <w:divBdr>
        <w:top w:val="none" w:sz="0" w:space="0" w:color="auto"/>
        <w:left w:val="none" w:sz="0" w:space="0" w:color="auto"/>
        <w:bottom w:val="none" w:sz="0" w:space="0" w:color="auto"/>
        <w:right w:val="none" w:sz="0" w:space="0" w:color="auto"/>
      </w:divBdr>
    </w:div>
    <w:div w:id="1465079066">
      <w:bodyDiv w:val="1"/>
      <w:marLeft w:val="0"/>
      <w:marRight w:val="0"/>
      <w:marTop w:val="0"/>
      <w:marBottom w:val="0"/>
      <w:divBdr>
        <w:top w:val="none" w:sz="0" w:space="0" w:color="auto"/>
        <w:left w:val="none" w:sz="0" w:space="0" w:color="auto"/>
        <w:bottom w:val="none" w:sz="0" w:space="0" w:color="auto"/>
        <w:right w:val="none" w:sz="0" w:space="0" w:color="auto"/>
      </w:divBdr>
    </w:div>
    <w:div w:id="1573929644">
      <w:bodyDiv w:val="1"/>
      <w:marLeft w:val="0"/>
      <w:marRight w:val="0"/>
      <w:marTop w:val="0"/>
      <w:marBottom w:val="0"/>
      <w:divBdr>
        <w:top w:val="none" w:sz="0" w:space="0" w:color="auto"/>
        <w:left w:val="none" w:sz="0" w:space="0" w:color="auto"/>
        <w:bottom w:val="none" w:sz="0" w:space="0" w:color="auto"/>
        <w:right w:val="none" w:sz="0" w:space="0" w:color="auto"/>
      </w:divBdr>
    </w:div>
    <w:div w:id="1600405407">
      <w:bodyDiv w:val="1"/>
      <w:marLeft w:val="0"/>
      <w:marRight w:val="0"/>
      <w:marTop w:val="0"/>
      <w:marBottom w:val="0"/>
      <w:divBdr>
        <w:top w:val="none" w:sz="0" w:space="0" w:color="auto"/>
        <w:left w:val="none" w:sz="0" w:space="0" w:color="auto"/>
        <w:bottom w:val="none" w:sz="0" w:space="0" w:color="auto"/>
        <w:right w:val="none" w:sz="0" w:space="0" w:color="auto"/>
      </w:divBdr>
    </w:div>
    <w:div w:id="1672223875">
      <w:bodyDiv w:val="1"/>
      <w:marLeft w:val="0"/>
      <w:marRight w:val="0"/>
      <w:marTop w:val="0"/>
      <w:marBottom w:val="0"/>
      <w:divBdr>
        <w:top w:val="none" w:sz="0" w:space="0" w:color="auto"/>
        <w:left w:val="none" w:sz="0" w:space="0" w:color="auto"/>
        <w:bottom w:val="none" w:sz="0" w:space="0" w:color="auto"/>
        <w:right w:val="none" w:sz="0" w:space="0" w:color="auto"/>
      </w:divBdr>
    </w:div>
    <w:div w:id="1824545212">
      <w:bodyDiv w:val="1"/>
      <w:marLeft w:val="0"/>
      <w:marRight w:val="0"/>
      <w:marTop w:val="0"/>
      <w:marBottom w:val="0"/>
      <w:divBdr>
        <w:top w:val="none" w:sz="0" w:space="0" w:color="auto"/>
        <w:left w:val="none" w:sz="0" w:space="0" w:color="auto"/>
        <w:bottom w:val="none" w:sz="0" w:space="0" w:color="auto"/>
        <w:right w:val="none" w:sz="0" w:space="0" w:color="auto"/>
      </w:divBdr>
    </w:div>
    <w:div w:id="1831940924">
      <w:bodyDiv w:val="1"/>
      <w:marLeft w:val="0"/>
      <w:marRight w:val="0"/>
      <w:marTop w:val="0"/>
      <w:marBottom w:val="0"/>
      <w:divBdr>
        <w:top w:val="none" w:sz="0" w:space="0" w:color="auto"/>
        <w:left w:val="none" w:sz="0" w:space="0" w:color="auto"/>
        <w:bottom w:val="none" w:sz="0" w:space="0" w:color="auto"/>
        <w:right w:val="none" w:sz="0" w:space="0" w:color="auto"/>
      </w:divBdr>
    </w:div>
    <w:div w:id="2101757693">
      <w:bodyDiv w:val="1"/>
      <w:marLeft w:val="0"/>
      <w:marRight w:val="0"/>
      <w:marTop w:val="0"/>
      <w:marBottom w:val="0"/>
      <w:divBdr>
        <w:top w:val="none" w:sz="0" w:space="0" w:color="auto"/>
        <w:left w:val="none" w:sz="0" w:space="0" w:color="auto"/>
        <w:bottom w:val="none" w:sz="0" w:space="0" w:color="auto"/>
        <w:right w:val="none" w:sz="0" w:space="0" w:color="auto"/>
      </w:divBdr>
    </w:div>
    <w:div w:id="21120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16" Type="http://schemas.openxmlformats.org/officeDocument/2006/relationships/hyperlink" Target="https://www.ulpgc.eshttp/www2.ulpgc.es/index.php?pagina=memoriainvestigacion&amp;ver=memoria" TargetMode="External"/><Relationship Id="rId11" Type="http://schemas.openxmlformats.org/officeDocument/2006/relationships/image" Target="media/image4.jpe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esearch.ulpgc.es/"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header" Target="head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s>
</file>

<file path=word/_rels/footer2.xml.rels><?xml version="1.0" encoding="UTF-8" standalone="yes"?>
<Relationships xmlns="http://schemas.openxmlformats.org/package/2006/relationships"><Relationship Id="rId1" Type="http://schemas.openxmlformats.org/officeDocument/2006/relationships/image" Target="media/image69.JPG"/></Relationships>
</file>

<file path=word/_rels/header1.xml.rels><?xml version="1.0" encoding="UTF-8" standalone="yes"?>
<Relationships xmlns="http://schemas.openxmlformats.org/package/2006/relationships"><Relationship Id="rId2" Type="http://schemas.openxmlformats.org/officeDocument/2006/relationships/image" Target="media/image68.wmf"/><Relationship Id="rId1" Type="http://schemas.openxmlformats.org/officeDocument/2006/relationships/image" Target="media/image67.png"/></Relationships>
</file>

<file path=word/_rels/header2.xml.rels><?xml version="1.0" encoding="UTF-8" standalone="yes"?>
<Relationships xmlns="http://schemas.openxmlformats.org/package/2006/relationships"><Relationship Id="rId2" Type="http://schemas.openxmlformats.org/officeDocument/2006/relationships/image" Target="media/image68.wmf"/><Relationship Id="rId1" Type="http://schemas.openxmlformats.org/officeDocument/2006/relationships/image" Target="media/image6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F78ED-7590-40ED-8346-6866EF977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128</Pages>
  <Words>31813</Words>
  <Characters>174974</Characters>
  <Application>Microsoft Office Word</Application>
  <DocSecurity>0</DocSecurity>
  <Lines>1458</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Sánchez Rodríguez</dc:creator>
  <cp:keywords/>
  <dc:description/>
  <cp:lastModifiedBy>Vanessa Cañada Moreno</cp:lastModifiedBy>
  <cp:revision>8</cp:revision>
  <cp:lastPrinted>2021-06-09T07:58:00Z</cp:lastPrinted>
  <dcterms:created xsi:type="dcterms:W3CDTF">2021-06-09T11:41:00Z</dcterms:created>
  <dcterms:modified xsi:type="dcterms:W3CDTF">2025-06-17T09:37:00Z</dcterms:modified>
</cp:coreProperties>
</file>