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D2F84" w14:textId="7060FB21" w:rsidR="009B7A67" w:rsidRPr="00EF2125" w:rsidRDefault="00EF2125" w:rsidP="009B7A67">
      <w:pPr>
        <w:pStyle w:val="Textbody"/>
        <w:spacing w:line="251" w:lineRule="auto"/>
        <w:rPr>
          <w:rFonts w:ascii="Arial" w:hAnsi="Arial" w:cs="Arial"/>
          <w:b/>
          <w:sz w:val="22"/>
          <w:szCs w:val="22"/>
        </w:rPr>
      </w:pPr>
      <w:bookmarkStart w:id="0" w:name="ctl00_ctl00_MainContentPlaceHolder_Conte"/>
      <w:bookmarkStart w:id="1" w:name="_GoBack"/>
      <w:bookmarkEnd w:id="0"/>
      <w:r w:rsidRPr="00EF2125">
        <w:rPr>
          <w:rFonts w:ascii="Arial" w:hAnsi="Arial" w:cs="Arial"/>
          <w:b/>
          <w:sz w:val="22"/>
          <w:szCs w:val="22"/>
        </w:rPr>
        <w:t>Participación en sociedades mercantiles, consorcios y fundaciones</w:t>
      </w:r>
    </w:p>
    <w:bookmarkEnd w:id="1"/>
    <w:p w14:paraId="6F8772BF" w14:textId="77777777" w:rsidR="009B7A67" w:rsidRPr="00EF2125" w:rsidRDefault="009B7A67" w:rsidP="009B7A67">
      <w:pPr>
        <w:pStyle w:val="Textbody"/>
        <w:spacing w:line="251" w:lineRule="auto"/>
        <w:rPr>
          <w:rFonts w:ascii="Arial" w:hAnsi="Arial" w:cs="Arial"/>
          <w:b/>
          <w:sz w:val="22"/>
          <w:szCs w:val="22"/>
        </w:rPr>
      </w:pPr>
    </w:p>
    <w:p w14:paraId="44F4C461" w14:textId="4E983FEB" w:rsidR="00EF2125" w:rsidRPr="00EF2125" w:rsidRDefault="00EF2125" w:rsidP="00EF2125">
      <w:pPr>
        <w:pStyle w:val="Textbody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 w:rsidRPr="00EF2125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La Fundación Canaria Parque Científico Tecnológico de la Universidad de Las Palmas de </w:t>
      </w:r>
      <w:r w:rsidRPr="00863D9C">
        <w:rPr>
          <w:rFonts w:ascii="Arial" w:eastAsia="Times New Roman" w:hAnsi="Arial" w:cs="Arial"/>
          <w:sz w:val="22"/>
          <w:szCs w:val="22"/>
          <w:lang w:eastAsia="es-ES"/>
        </w:rPr>
        <w:t>Gran Canaria no ha participado en sociedades mercantiles, fundaciones públicas y</w:t>
      </w:r>
      <w:r w:rsidR="00305012" w:rsidRPr="00863D9C">
        <w:rPr>
          <w:rFonts w:ascii="Arial" w:eastAsia="Times New Roman" w:hAnsi="Arial" w:cs="Arial"/>
          <w:sz w:val="22"/>
          <w:szCs w:val="22"/>
          <w:lang w:eastAsia="es-ES"/>
        </w:rPr>
        <w:t xml:space="preserve"> consorcios en el ejercicio 202</w:t>
      </w:r>
      <w:r w:rsidR="00863D9C" w:rsidRPr="00863D9C">
        <w:rPr>
          <w:rFonts w:ascii="Arial" w:eastAsia="Times New Roman" w:hAnsi="Arial" w:cs="Arial"/>
          <w:sz w:val="22"/>
          <w:szCs w:val="22"/>
          <w:lang w:eastAsia="es-ES"/>
        </w:rPr>
        <w:t>3</w:t>
      </w:r>
      <w:r w:rsidRPr="00863D9C">
        <w:rPr>
          <w:rFonts w:ascii="Arial" w:eastAsia="Times New Roman" w:hAnsi="Arial" w:cs="Arial"/>
          <w:sz w:val="22"/>
          <w:szCs w:val="22"/>
          <w:lang w:eastAsia="es-ES"/>
        </w:rPr>
        <w:t>.</w:t>
      </w:r>
    </w:p>
    <w:p w14:paraId="073B41E6" w14:textId="29B7FF5D" w:rsidR="003C1CB9" w:rsidRPr="00AE0E99" w:rsidRDefault="003C1CB9" w:rsidP="00EF2125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075BBEAB" w14:textId="2ED60624" w:rsidR="003C1CB9" w:rsidRPr="00622C25" w:rsidRDefault="003C1CB9" w:rsidP="003B0960">
      <w:pPr>
        <w:shd w:val="clear" w:color="auto" w:fill="FFFFFF"/>
        <w:spacing w:before="180" w:after="180"/>
        <w:jc w:val="both"/>
        <w:rPr>
          <w:rFonts w:ascii="Arial" w:hAnsi="Arial" w:cs="Arial"/>
          <w:i/>
        </w:rPr>
      </w:pP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Información actualizada a </w:t>
      </w:r>
      <w:r w:rsidR="002B206B">
        <w:rPr>
          <w:rFonts w:ascii="Arial" w:eastAsia="Times New Roman" w:hAnsi="Arial" w:cs="Arial"/>
          <w:i/>
          <w:color w:val="000000"/>
          <w:lang w:eastAsia="es-ES"/>
        </w:rPr>
        <w:t>30</w:t>
      </w: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 de </w:t>
      </w:r>
      <w:r w:rsidR="002B206B">
        <w:rPr>
          <w:rFonts w:ascii="Arial" w:eastAsia="Times New Roman" w:hAnsi="Arial" w:cs="Arial"/>
          <w:i/>
          <w:color w:val="000000"/>
          <w:lang w:eastAsia="es-ES"/>
        </w:rPr>
        <w:t>octubre</w:t>
      </w: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 de 202</w:t>
      </w:r>
      <w:r w:rsidR="002B206B">
        <w:rPr>
          <w:rFonts w:ascii="Arial" w:eastAsia="Times New Roman" w:hAnsi="Arial" w:cs="Arial"/>
          <w:i/>
          <w:color w:val="000000"/>
          <w:lang w:eastAsia="es-ES"/>
        </w:rPr>
        <w:t>3</w:t>
      </w:r>
    </w:p>
    <w:p w14:paraId="1FC2F6DD" w14:textId="34F7AAD0" w:rsidR="004751B2" w:rsidRPr="003C1CB9" w:rsidRDefault="004751B2" w:rsidP="0070037C">
      <w:pPr>
        <w:spacing w:line="276" w:lineRule="auto"/>
        <w:jc w:val="both"/>
        <w:rPr>
          <w:rFonts w:ascii="Arial" w:hAnsi="Arial" w:cs="Arial"/>
        </w:rPr>
      </w:pPr>
    </w:p>
    <w:sectPr w:rsidR="004751B2" w:rsidRPr="003C1CB9" w:rsidSect="00C50EC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701" w:bottom="212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ED65A" w14:textId="77777777" w:rsidR="00AA2620" w:rsidRDefault="00AA2620" w:rsidP="00BD27D2">
      <w:r>
        <w:separator/>
      </w:r>
    </w:p>
  </w:endnote>
  <w:endnote w:type="continuationSeparator" w:id="0">
    <w:p w14:paraId="06053F20" w14:textId="77777777" w:rsidR="00AA2620" w:rsidRDefault="00AA2620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B1"/>
    <w:family w:val="auto"/>
    <w:pitch w:val="variable"/>
    <w:sig w:usb0="A0000A2F" w:usb1="5000205B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B8D5F" w14:textId="643A3883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8D1216" wp14:editId="1BFB78C3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9548F1C" wp14:editId="5C02E1FA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6E8B63BB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CA453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DCF5B1" wp14:editId="4CCA4EEF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3C0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37E1A9A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6736942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9DCF5B1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14:paraId="17C33C01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14:paraId="37E1A9A9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14:paraId="6736942E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0842F32E" wp14:editId="0B77E2B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412009" wp14:editId="0A76AA6D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E6B24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29B11C0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1412009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14:paraId="238E6B24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14:paraId="29B11C0C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DCA5B" w14:textId="77777777" w:rsidR="00AA2620" w:rsidRDefault="00AA2620" w:rsidP="00BD27D2">
      <w:r>
        <w:separator/>
      </w:r>
    </w:p>
  </w:footnote>
  <w:footnote w:type="continuationSeparator" w:id="0">
    <w:p w14:paraId="74CBB950" w14:textId="77777777" w:rsidR="00AA2620" w:rsidRDefault="00AA2620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7443D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22C228BC" wp14:editId="0DA16D8C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04F43EA6" wp14:editId="29140EEB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1CEF3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75A409DF" wp14:editId="311BB4A3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ED982D" wp14:editId="4BF3AA5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4D112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EED98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14:paraId="0574D112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AF46B" wp14:editId="33DF8FC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1D0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7C9E1B44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DDAF46B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14:paraId="30A31D0C" w14:textId="77777777"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14:paraId="7C9E1B44" w14:textId="77777777"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29B9625" wp14:editId="45DBBC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D0F53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2"/>
    <w:rsid w:val="00077A46"/>
    <w:rsid w:val="000E3EE4"/>
    <w:rsid w:val="001C3E0B"/>
    <w:rsid w:val="002B206B"/>
    <w:rsid w:val="00305012"/>
    <w:rsid w:val="003A5066"/>
    <w:rsid w:val="003B0960"/>
    <w:rsid w:val="003C1CB9"/>
    <w:rsid w:val="004751B2"/>
    <w:rsid w:val="00586D0C"/>
    <w:rsid w:val="00622C25"/>
    <w:rsid w:val="006E5CE6"/>
    <w:rsid w:val="0070037C"/>
    <w:rsid w:val="00813867"/>
    <w:rsid w:val="00863D9C"/>
    <w:rsid w:val="00891857"/>
    <w:rsid w:val="009B7A67"/>
    <w:rsid w:val="00A139AA"/>
    <w:rsid w:val="00A21C8D"/>
    <w:rsid w:val="00AA2620"/>
    <w:rsid w:val="00AC18EE"/>
    <w:rsid w:val="00AE0E99"/>
    <w:rsid w:val="00BC43A3"/>
    <w:rsid w:val="00BD27D2"/>
    <w:rsid w:val="00BE099B"/>
    <w:rsid w:val="00BF0221"/>
    <w:rsid w:val="00C37D05"/>
    <w:rsid w:val="00C50EC2"/>
    <w:rsid w:val="00CD31AC"/>
    <w:rsid w:val="00D95D31"/>
    <w:rsid w:val="00E30EDE"/>
    <w:rsid w:val="00E4490E"/>
    <w:rsid w:val="00E45045"/>
    <w:rsid w:val="00EF2125"/>
    <w:rsid w:val="00F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24068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paragraph" w:styleId="Ttulo1">
    <w:name w:val="heading 1"/>
    <w:basedOn w:val="Normal"/>
    <w:next w:val="Textbody"/>
    <w:link w:val="Ttulo1Car"/>
    <w:rsid w:val="003A5066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A5066"/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"/>
    <w:rsid w:val="003A5066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A5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María Josefa Padrón León</cp:lastModifiedBy>
  <cp:revision>4</cp:revision>
  <dcterms:created xsi:type="dcterms:W3CDTF">2022-07-29T09:33:00Z</dcterms:created>
  <dcterms:modified xsi:type="dcterms:W3CDTF">2023-11-13T14:34:00Z</dcterms:modified>
</cp:coreProperties>
</file>