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47" w:rsidRPr="006A2968" w:rsidRDefault="00E82B77" w:rsidP="00070AEA">
      <w:pPr>
        <w:pBdr>
          <w:top w:val="single" w:sz="4" w:space="0" w:color="auto"/>
          <w:left w:val="single" w:sz="4" w:space="0" w:color="auto"/>
          <w:bottom w:val="single" w:sz="4" w:space="1" w:color="auto"/>
          <w:right w:val="single" w:sz="4" w:space="4" w:color="auto"/>
        </w:pBdr>
        <w:shd w:val="clear" w:color="auto" w:fill="BFBFBF"/>
        <w:tabs>
          <w:tab w:val="center" w:pos="4890"/>
          <w:tab w:val="left" w:pos="6268"/>
        </w:tabs>
        <w:jc w:val="center"/>
        <w:rPr>
          <w:rFonts w:asciiTheme="minorHAnsi" w:hAnsiTheme="minorHAnsi" w:cstheme="minorHAnsi"/>
          <w:b/>
        </w:rPr>
      </w:pPr>
      <w:r>
        <w:rPr>
          <w:rFonts w:asciiTheme="minorHAnsi" w:hAnsiTheme="minorHAnsi" w:cstheme="minorHAnsi"/>
          <w:b/>
        </w:rPr>
        <w:t>INNOBONOS 20</w:t>
      </w:r>
      <w:r w:rsidR="00F14062">
        <w:rPr>
          <w:rFonts w:asciiTheme="minorHAnsi" w:hAnsiTheme="minorHAnsi" w:cstheme="minorHAnsi"/>
          <w:b/>
        </w:rPr>
        <w:t>2</w:t>
      </w:r>
      <w:r w:rsidR="00D44302">
        <w:rPr>
          <w:rFonts w:asciiTheme="minorHAnsi" w:hAnsiTheme="minorHAnsi" w:cstheme="minorHAnsi"/>
          <w:b/>
        </w:rPr>
        <w:t>1</w:t>
      </w:r>
    </w:p>
    <w:p w:rsidR="00306537" w:rsidRPr="00737B0A" w:rsidRDefault="00B01357" w:rsidP="00070AEA">
      <w:pPr>
        <w:pBdr>
          <w:top w:val="single" w:sz="4" w:space="0" w:color="auto"/>
          <w:left w:val="single" w:sz="4" w:space="0" w:color="auto"/>
          <w:bottom w:val="single" w:sz="4" w:space="1" w:color="auto"/>
          <w:right w:val="single" w:sz="4" w:space="4" w:color="auto"/>
        </w:pBdr>
        <w:shd w:val="clear" w:color="auto" w:fill="BFBFBF"/>
        <w:jc w:val="center"/>
        <w:rPr>
          <w:rFonts w:asciiTheme="minorHAnsi" w:hAnsiTheme="minorHAnsi" w:cstheme="minorHAnsi"/>
          <w:b/>
        </w:rPr>
      </w:pPr>
      <w:r w:rsidRPr="00737B0A">
        <w:rPr>
          <w:rFonts w:asciiTheme="minorHAnsi" w:hAnsiTheme="minorHAnsi" w:cstheme="minorHAnsi"/>
          <w:b/>
        </w:rPr>
        <w:t xml:space="preserve">GUÍA PARA </w:t>
      </w:r>
      <w:r w:rsidR="00635185" w:rsidRPr="00737B0A">
        <w:rPr>
          <w:rFonts w:asciiTheme="minorHAnsi" w:hAnsiTheme="minorHAnsi" w:cstheme="minorHAnsi"/>
          <w:b/>
        </w:rPr>
        <w:t>LA</w:t>
      </w:r>
    </w:p>
    <w:p w:rsidR="00B01357" w:rsidRPr="00737B0A" w:rsidRDefault="00651247" w:rsidP="00070AEA">
      <w:pPr>
        <w:pBdr>
          <w:top w:val="single" w:sz="4" w:space="0" w:color="auto"/>
          <w:left w:val="single" w:sz="4" w:space="0" w:color="auto"/>
          <w:bottom w:val="single" w:sz="4" w:space="1" w:color="auto"/>
          <w:right w:val="single" w:sz="4" w:space="4" w:color="auto"/>
        </w:pBdr>
        <w:shd w:val="clear" w:color="auto" w:fill="BFBFBF"/>
        <w:jc w:val="center"/>
        <w:rPr>
          <w:rFonts w:asciiTheme="minorHAnsi" w:hAnsiTheme="minorHAnsi" w:cstheme="minorHAnsi"/>
          <w:b/>
        </w:rPr>
      </w:pPr>
      <w:r w:rsidRPr="00737B0A">
        <w:rPr>
          <w:rFonts w:asciiTheme="minorHAnsi" w:hAnsiTheme="minorHAnsi" w:cstheme="minorHAnsi"/>
          <w:b/>
        </w:rPr>
        <w:t>TRAMITACIÓN DE LA SOLICITUD DE SUBVENCIÓN</w:t>
      </w:r>
    </w:p>
    <w:p w:rsidR="00B01357" w:rsidRPr="007E0DFC" w:rsidRDefault="00B01357" w:rsidP="00070AEA">
      <w:pPr>
        <w:pBdr>
          <w:top w:val="single" w:sz="4" w:space="0" w:color="auto"/>
          <w:left w:val="single" w:sz="4" w:space="0" w:color="auto"/>
          <w:bottom w:val="single" w:sz="4" w:space="1" w:color="auto"/>
          <w:right w:val="single" w:sz="4" w:space="4" w:color="auto"/>
        </w:pBdr>
        <w:shd w:val="clear" w:color="auto" w:fill="BFBFBF"/>
        <w:jc w:val="center"/>
        <w:rPr>
          <w:rFonts w:asciiTheme="minorHAnsi" w:hAnsiTheme="minorHAnsi" w:cstheme="minorHAnsi"/>
          <w:b/>
          <w:sz w:val="22"/>
          <w:szCs w:val="22"/>
        </w:rPr>
      </w:pPr>
    </w:p>
    <w:p w:rsidR="00B01357" w:rsidRPr="007E0DFC" w:rsidRDefault="00B01357" w:rsidP="00B01357">
      <w:pPr>
        <w:spacing w:before="60"/>
        <w:jc w:val="center"/>
        <w:rPr>
          <w:rFonts w:asciiTheme="minorHAnsi" w:hAnsiTheme="minorHAnsi" w:cstheme="minorHAnsi"/>
          <w:b/>
          <w:bCs/>
          <w:sz w:val="22"/>
          <w:szCs w:val="22"/>
        </w:rPr>
      </w:pPr>
    </w:p>
    <w:p w:rsidR="00434AE3" w:rsidRDefault="00942730" w:rsidP="00BB73EF">
      <w:pPr>
        <w:autoSpaceDE w:val="0"/>
        <w:autoSpaceDN w:val="0"/>
        <w:adjustRightInd w:val="0"/>
        <w:jc w:val="both"/>
        <w:rPr>
          <w:rFonts w:asciiTheme="minorHAnsi" w:hAnsiTheme="minorHAnsi" w:cstheme="minorHAnsi"/>
          <w:sz w:val="22"/>
          <w:szCs w:val="22"/>
        </w:rPr>
      </w:pPr>
      <w:r w:rsidRPr="006A2968">
        <w:rPr>
          <w:rFonts w:asciiTheme="minorHAnsi" w:hAnsiTheme="minorHAnsi" w:cstheme="minorHAnsi"/>
          <w:sz w:val="22"/>
          <w:szCs w:val="22"/>
        </w:rPr>
        <w:t xml:space="preserve">Este documento es una guía de ayuda para la </w:t>
      </w:r>
      <w:r w:rsidR="00651247" w:rsidRPr="006A2968">
        <w:rPr>
          <w:rFonts w:asciiTheme="minorHAnsi" w:hAnsiTheme="minorHAnsi" w:cstheme="minorHAnsi"/>
          <w:sz w:val="22"/>
          <w:szCs w:val="22"/>
        </w:rPr>
        <w:t>tramitación de la solicitud de subvención</w:t>
      </w:r>
      <w:r w:rsidR="00BF292B" w:rsidRPr="006A2968">
        <w:rPr>
          <w:rFonts w:asciiTheme="minorHAnsi" w:hAnsiTheme="minorHAnsi" w:cstheme="minorHAnsi"/>
          <w:sz w:val="22"/>
          <w:szCs w:val="22"/>
        </w:rPr>
        <w:t xml:space="preserve">. </w:t>
      </w:r>
      <w:r w:rsidR="007018A0" w:rsidRPr="006A2968">
        <w:rPr>
          <w:rFonts w:asciiTheme="minorHAnsi" w:hAnsiTheme="minorHAnsi" w:cstheme="minorHAnsi"/>
          <w:sz w:val="22"/>
          <w:szCs w:val="22"/>
        </w:rPr>
        <w:t>No obstante</w:t>
      </w:r>
      <w:r w:rsidR="007C5217" w:rsidRPr="006A2968">
        <w:rPr>
          <w:rFonts w:asciiTheme="minorHAnsi" w:hAnsiTheme="minorHAnsi" w:cstheme="minorHAnsi"/>
          <w:sz w:val="22"/>
          <w:szCs w:val="22"/>
        </w:rPr>
        <w:t xml:space="preserve">, </w:t>
      </w:r>
      <w:r w:rsidR="00730D23" w:rsidRPr="006A2968">
        <w:rPr>
          <w:rFonts w:asciiTheme="minorHAnsi" w:hAnsiTheme="minorHAnsi" w:cstheme="minorHAnsi"/>
          <w:sz w:val="22"/>
          <w:szCs w:val="22"/>
        </w:rPr>
        <w:t xml:space="preserve">la </w:t>
      </w:r>
      <w:r w:rsidR="00651247" w:rsidRPr="006A2968">
        <w:rPr>
          <w:rFonts w:asciiTheme="minorHAnsi" w:hAnsiTheme="minorHAnsi" w:cstheme="minorHAnsi"/>
          <w:sz w:val="22"/>
          <w:szCs w:val="22"/>
        </w:rPr>
        <w:t>solicitud</w:t>
      </w:r>
      <w:r w:rsidR="00730D23" w:rsidRPr="006A2968">
        <w:rPr>
          <w:rFonts w:asciiTheme="minorHAnsi" w:hAnsiTheme="minorHAnsi" w:cstheme="minorHAnsi"/>
          <w:sz w:val="22"/>
          <w:szCs w:val="22"/>
        </w:rPr>
        <w:t xml:space="preserve"> deberá ajustarse en todo momento a</w:t>
      </w:r>
      <w:r w:rsidR="007C5217" w:rsidRPr="006A2968">
        <w:rPr>
          <w:rFonts w:asciiTheme="minorHAnsi" w:hAnsiTheme="minorHAnsi" w:cstheme="minorHAnsi"/>
          <w:sz w:val="22"/>
          <w:szCs w:val="22"/>
        </w:rPr>
        <w:t xml:space="preserve"> </w:t>
      </w:r>
      <w:r w:rsidR="00730D23" w:rsidRPr="006A2968">
        <w:rPr>
          <w:rFonts w:asciiTheme="minorHAnsi" w:hAnsiTheme="minorHAnsi" w:cstheme="minorHAnsi"/>
          <w:sz w:val="22"/>
          <w:szCs w:val="22"/>
        </w:rPr>
        <w:t xml:space="preserve"> l</w:t>
      </w:r>
      <w:r w:rsidR="00651247" w:rsidRPr="006A2968">
        <w:rPr>
          <w:rFonts w:asciiTheme="minorHAnsi" w:hAnsiTheme="minorHAnsi" w:cstheme="minorHAnsi"/>
          <w:sz w:val="22"/>
          <w:szCs w:val="22"/>
        </w:rPr>
        <w:t xml:space="preserve">o </w:t>
      </w:r>
      <w:r w:rsidR="007018A0" w:rsidRPr="006A2968">
        <w:rPr>
          <w:rFonts w:asciiTheme="minorHAnsi" w:hAnsiTheme="minorHAnsi" w:cstheme="minorHAnsi"/>
          <w:sz w:val="22"/>
          <w:szCs w:val="22"/>
        </w:rPr>
        <w:t xml:space="preserve">establecido </w:t>
      </w:r>
      <w:r w:rsidR="00651247" w:rsidRPr="006A2968">
        <w:rPr>
          <w:rFonts w:asciiTheme="minorHAnsi" w:hAnsiTheme="minorHAnsi" w:cstheme="minorHAnsi"/>
          <w:sz w:val="22"/>
          <w:szCs w:val="22"/>
        </w:rPr>
        <w:t xml:space="preserve">en </w:t>
      </w:r>
      <w:r w:rsidR="00070AEA" w:rsidRPr="006A2968">
        <w:rPr>
          <w:rFonts w:asciiTheme="minorHAnsi" w:hAnsiTheme="minorHAnsi" w:cs="Times-Italic"/>
          <w:iCs/>
          <w:sz w:val="22"/>
          <w:szCs w:val="22"/>
        </w:rPr>
        <w:t>las</w:t>
      </w:r>
      <w:r w:rsidR="00070AEA" w:rsidRPr="006A2968">
        <w:rPr>
          <w:rFonts w:asciiTheme="minorHAnsi" w:hAnsiTheme="minorHAnsi" w:cs="Times-Italic"/>
          <w:b/>
          <w:iCs/>
          <w:sz w:val="22"/>
          <w:szCs w:val="22"/>
        </w:rPr>
        <w:t xml:space="preserve"> </w:t>
      </w:r>
      <w:hyperlink r:id="rId8" w:history="1">
        <w:r w:rsidR="00070AEA" w:rsidRPr="00DC38B8">
          <w:rPr>
            <w:rStyle w:val="Hipervnculo"/>
            <w:rFonts w:asciiTheme="minorHAnsi" w:hAnsiTheme="minorHAnsi" w:cs="Times-Italic"/>
            <w:b/>
            <w:iCs/>
            <w:sz w:val="22"/>
            <w:szCs w:val="22"/>
          </w:rPr>
          <w:t>Bases Reguladoras que</w:t>
        </w:r>
        <w:r w:rsidR="00F9694D" w:rsidRPr="00DC38B8">
          <w:rPr>
            <w:rStyle w:val="Hipervnculo"/>
            <w:rFonts w:asciiTheme="minorHAnsi" w:hAnsiTheme="minorHAnsi" w:cs="Times-Italic"/>
            <w:b/>
            <w:iCs/>
            <w:sz w:val="22"/>
            <w:szCs w:val="22"/>
          </w:rPr>
          <w:t xml:space="preserve"> </w:t>
        </w:r>
        <w:r w:rsidR="00070AEA" w:rsidRPr="00DC38B8">
          <w:rPr>
            <w:rStyle w:val="Hipervnculo"/>
            <w:rFonts w:asciiTheme="minorHAnsi" w:hAnsiTheme="minorHAnsi" w:cs="Times-Italic"/>
            <w:b/>
            <w:iCs/>
            <w:sz w:val="22"/>
            <w:szCs w:val="22"/>
          </w:rPr>
          <w:t>han de regir en el Programa de Bonos de Innovación (INNOBONOS</w:t>
        </w:r>
        <w:r w:rsidR="00070AEA" w:rsidRPr="00DC38B8">
          <w:rPr>
            <w:rStyle w:val="Hipervnculo"/>
            <w:rFonts w:asciiTheme="minorHAnsi" w:hAnsiTheme="minorHAnsi" w:cs="Times-Italic"/>
            <w:iCs/>
            <w:sz w:val="22"/>
            <w:szCs w:val="22"/>
          </w:rPr>
          <w:t>)</w:t>
        </w:r>
        <w:r w:rsidR="009749C0">
          <w:rPr>
            <w:rStyle w:val="Hipervnculo"/>
            <w:rFonts w:asciiTheme="minorHAnsi" w:hAnsiTheme="minorHAnsi" w:cs="Times-Italic"/>
            <w:i/>
            <w:iCs/>
            <w:sz w:val="22"/>
            <w:szCs w:val="22"/>
          </w:rPr>
          <w:t xml:space="preserve"> </w:t>
        </w:r>
        <w:r w:rsidR="00651247" w:rsidRPr="00DC38B8">
          <w:rPr>
            <w:rStyle w:val="Hipervnculo"/>
            <w:rFonts w:asciiTheme="minorHAnsi" w:hAnsiTheme="minorHAnsi" w:cstheme="minorHAnsi"/>
            <w:b/>
            <w:sz w:val="22"/>
            <w:szCs w:val="22"/>
          </w:rPr>
          <w:t xml:space="preserve">(BOC nº </w:t>
        </w:r>
        <w:r w:rsidR="00070AEA" w:rsidRPr="00DC38B8">
          <w:rPr>
            <w:rStyle w:val="Hipervnculo"/>
            <w:rFonts w:asciiTheme="minorHAnsi" w:hAnsiTheme="minorHAnsi" w:cstheme="minorHAnsi"/>
            <w:b/>
            <w:sz w:val="22"/>
            <w:szCs w:val="22"/>
          </w:rPr>
          <w:t>87</w:t>
        </w:r>
        <w:r w:rsidR="00651247" w:rsidRPr="00DC38B8">
          <w:rPr>
            <w:rStyle w:val="Hipervnculo"/>
            <w:rFonts w:asciiTheme="minorHAnsi" w:hAnsiTheme="minorHAnsi" w:cstheme="minorHAnsi"/>
            <w:b/>
            <w:sz w:val="22"/>
            <w:szCs w:val="22"/>
          </w:rPr>
          <w:t xml:space="preserve">, de </w:t>
        </w:r>
        <w:r w:rsidR="00070AEA" w:rsidRPr="00DC38B8">
          <w:rPr>
            <w:rStyle w:val="Hipervnculo"/>
            <w:rFonts w:asciiTheme="minorHAnsi" w:hAnsiTheme="minorHAnsi" w:cstheme="minorHAnsi"/>
            <w:b/>
            <w:sz w:val="22"/>
            <w:szCs w:val="22"/>
          </w:rPr>
          <w:t>6</w:t>
        </w:r>
        <w:r w:rsidR="00651247" w:rsidRPr="00DC38B8">
          <w:rPr>
            <w:rStyle w:val="Hipervnculo"/>
            <w:rFonts w:asciiTheme="minorHAnsi" w:hAnsiTheme="minorHAnsi" w:cstheme="minorHAnsi"/>
            <w:b/>
            <w:sz w:val="22"/>
            <w:szCs w:val="22"/>
          </w:rPr>
          <w:t xml:space="preserve"> de </w:t>
        </w:r>
        <w:r w:rsidR="00070AEA" w:rsidRPr="00DC38B8">
          <w:rPr>
            <w:rStyle w:val="Hipervnculo"/>
            <w:rFonts w:asciiTheme="minorHAnsi" w:hAnsiTheme="minorHAnsi" w:cstheme="minorHAnsi"/>
            <w:b/>
            <w:sz w:val="22"/>
            <w:szCs w:val="22"/>
          </w:rPr>
          <w:t>mayo</w:t>
        </w:r>
        <w:r w:rsidR="00651247" w:rsidRPr="00DC38B8">
          <w:rPr>
            <w:rStyle w:val="Hipervnculo"/>
            <w:rFonts w:asciiTheme="minorHAnsi" w:hAnsiTheme="minorHAnsi" w:cstheme="minorHAnsi"/>
            <w:b/>
            <w:sz w:val="22"/>
            <w:szCs w:val="22"/>
          </w:rPr>
          <w:t xml:space="preserve"> de 201</w:t>
        </w:r>
        <w:r w:rsidR="00DC38B8" w:rsidRPr="00DC38B8">
          <w:rPr>
            <w:rStyle w:val="Hipervnculo"/>
            <w:rFonts w:asciiTheme="minorHAnsi" w:hAnsiTheme="minorHAnsi" w:cstheme="minorHAnsi"/>
            <w:b/>
            <w:sz w:val="22"/>
            <w:szCs w:val="22"/>
          </w:rPr>
          <w:t>6</w:t>
        </w:r>
        <w:r w:rsidR="00651247" w:rsidRPr="00DC38B8">
          <w:rPr>
            <w:rStyle w:val="Hipervnculo"/>
            <w:rFonts w:asciiTheme="minorHAnsi" w:hAnsiTheme="minorHAnsi" w:cstheme="minorHAnsi"/>
            <w:b/>
            <w:sz w:val="22"/>
            <w:szCs w:val="22"/>
          </w:rPr>
          <w:t>)</w:t>
        </w:r>
        <w:r w:rsidR="007018A0" w:rsidRPr="00DC38B8">
          <w:rPr>
            <w:rStyle w:val="Hipervnculo"/>
            <w:rFonts w:asciiTheme="minorHAnsi" w:hAnsiTheme="minorHAnsi" w:cstheme="minorHAnsi"/>
            <w:b/>
            <w:sz w:val="22"/>
            <w:szCs w:val="22"/>
          </w:rPr>
          <w:t>,</w:t>
        </w:r>
      </w:hyperlink>
      <w:r w:rsidR="007018A0" w:rsidRPr="006A2968">
        <w:rPr>
          <w:rFonts w:asciiTheme="minorHAnsi" w:hAnsiTheme="minorHAnsi" w:cstheme="minorHAnsi"/>
          <w:b/>
          <w:sz w:val="22"/>
          <w:szCs w:val="22"/>
        </w:rPr>
        <w:t xml:space="preserve"> </w:t>
      </w:r>
      <w:r w:rsidR="009749C0">
        <w:rPr>
          <w:rFonts w:asciiTheme="minorHAnsi" w:hAnsiTheme="minorHAnsi" w:cstheme="minorHAnsi"/>
          <w:sz w:val="22"/>
          <w:szCs w:val="22"/>
        </w:rPr>
        <w:t>modifica</w:t>
      </w:r>
      <w:r w:rsidR="001235CC">
        <w:rPr>
          <w:rFonts w:asciiTheme="minorHAnsi" w:hAnsiTheme="minorHAnsi" w:cstheme="minorHAnsi"/>
          <w:sz w:val="22"/>
          <w:szCs w:val="22"/>
        </w:rPr>
        <w:t>das parcialmente</w:t>
      </w:r>
      <w:r w:rsidR="009749C0">
        <w:rPr>
          <w:rFonts w:asciiTheme="minorHAnsi" w:hAnsiTheme="minorHAnsi" w:cstheme="minorHAnsi"/>
          <w:sz w:val="22"/>
          <w:szCs w:val="22"/>
        </w:rPr>
        <w:t xml:space="preserve"> (BOC nº 155 de 10 de agosto de 2018) y</w:t>
      </w:r>
      <w:r w:rsidR="00B17269">
        <w:rPr>
          <w:rFonts w:asciiTheme="minorHAnsi" w:hAnsiTheme="minorHAnsi" w:cstheme="minorHAnsi"/>
          <w:sz w:val="22"/>
          <w:szCs w:val="22"/>
        </w:rPr>
        <w:t xml:space="preserve"> a</w:t>
      </w:r>
      <w:r w:rsidR="009749C0">
        <w:rPr>
          <w:rFonts w:asciiTheme="minorHAnsi" w:hAnsiTheme="minorHAnsi" w:cstheme="minorHAnsi"/>
          <w:sz w:val="22"/>
          <w:szCs w:val="22"/>
        </w:rPr>
        <w:t xml:space="preserve"> la correspondiente</w:t>
      </w:r>
      <w:r w:rsidR="007018A0" w:rsidRPr="006A2968">
        <w:rPr>
          <w:rFonts w:asciiTheme="minorHAnsi" w:hAnsiTheme="minorHAnsi" w:cstheme="minorHAnsi"/>
          <w:sz w:val="22"/>
          <w:szCs w:val="22"/>
        </w:rPr>
        <w:t xml:space="preserve"> </w:t>
      </w:r>
      <w:hyperlink r:id="rId9" w:history="1">
        <w:r w:rsidR="00D44302">
          <w:rPr>
            <w:rStyle w:val="Hipervnculo"/>
            <w:rFonts w:asciiTheme="minorHAnsi" w:hAnsiTheme="minorHAnsi" w:cstheme="minorHAnsi"/>
            <w:b/>
            <w:sz w:val="22"/>
            <w:szCs w:val="22"/>
          </w:rPr>
          <w:t>Convocatoria 2021 (Orden nº 92 de 18 de marzo de 2021)</w:t>
        </w:r>
      </w:hyperlink>
      <w:r w:rsidR="00737B0A" w:rsidRPr="006A2968">
        <w:rPr>
          <w:rFonts w:asciiTheme="minorHAnsi" w:hAnsiTheme="minorHAnsi" w:cstheme="minorHAnsi"/>
          <w:b/>
          <w:sz w:val="22"/>
          <w:szCs w:val="22"/>
        </w:rPr>
        <w:t xml:space="preserve"> cuyo extracto ha sido publicado en el </w:t>
      </w:r>
      <w:hyperlink r:id="rId10" w:history="1">
        <w:r w:rsidR="00D44302">
          <w:rPr>
            <w:rStyle w:val="Hipervnculo"/>
            <w:rFonts w:asciiTheme="minorHAnsi" w:hAnsiTheme="minorHAnsi" w:cstheme="minorHAnsi"/>
            <w:b/>
            <w:sz w:val="22"/>
            <w:szCs w:val="22"/>
          </w:rPr>
          <w:t>BOC nº 65 de 30 de marzo de 2021.</w:t>
        </w:r>
      </w:hyperlink>
      <w:r w:rsidR="00046443" w:rsidRPr="006A2968">
        <w:rPr>
          <w:rFonts w:asciiTheme="minorHAnsi" w:hAnsiTheme="minorHAnsi" w:cstheme="minorHAnsi"/>
          <w:sz w:val="22"/>
          <w:szCs w:val="22"/>
        </w:rPr>
        <w:t xml:space="preserve"> </w:t>
      </w:r>
    </w:p>
    <w:p w:rsidR="00B666B9" w:rsidRDefault="00B666B9" w:rsidP="00BB73EF">
      <w:pPr>
        <w:autoSpaceDE w:val="0"/>
        <w:autoSpaceDN w:val="0"/>
        <w:adjustRightInd w:val="0"/>
        <w:jc w:val="both"/>
        <w:rPr>
          <w:rFonts w:asciiTheme="minorHAnsi" w:hAnsiTheme="minorHAnsi" w:cstheme="minorHAnsi"/>
          <w:sz w:val="22"/>
          <w:szCs w:val="22"/>
        </w:rPr>
      </w:pPr>
    </w:p>
    <w:p w:rsidR="00B666B9" w:rsidRPr="007463A2" w:rsidRDefault="00B666B9" w:rsidP="00B666B9">
      <w:pPr>
        <w:autoSpaceDE w:val="0"/>
        <w:autoSpaceDN w:val="0"/>
        <w:adjustRightInd w:val="0"/>
        <w:jc w:val="center"/>
        <w:rPr>
          <w:rFonts w:asciiTheme="minorHAnsi" w:hAnsiTheme="minorHAnsi" w:cstheme="minorHAnsi"/>
          <w:b/>
          <w:color w:val="FF0000"/>
          <w:sz w:val="22"/>
          <w:szCs w:val="22"/>
        </w:rPr>
      </w:pPr>
      <w:r w:rsidRPr="007463A2">
        <w:rPr>
          <w:rFonts w:asciiTheme="minorHAnsi" w:hAnsiTheme="minorHAnsi" w:cstheme="minorHAnsi"/>
          <w:b/>
          <w:color w:val="FF0000"/>
          <w:sz w:val="22"/>
          <w:szCs w:val="22"/>
        </w:rPr>
        <w:t>ES IMPORTANTE QUE SE UTILICE L</w:t>
      </w:r>
      <w:r w:rsidR="007463A2" w:rsidRPr="007463A2">
        <w:rPr>
          <w:rFonts w:asciiTheme="minorHAnsi" w:hAnsiTheme="minorHAnsi" w:cstheme="minorHAnsi"/>
          <w:b/>
          <w:color w:val="FF0000"/>
          <w:sz w:val="22"/>
          <w:szCs w:val="22"/>
        </w:rPr>
        <w:t>A</w:t>
      </w:r>
      <w:r w:rsidRPr="007463A2">
        <w:rPr>
          <w:rFonts w:asciiTheme="minorHAnsi" w:hAnsiTheme="minorHAnsi" w:cstheme="minorHAnsi"/>
          <w:b/>
          <w:color w:val="FF0000"/>
          <w:sz w:val="22"/>
          <w:szCs w:val="22"/>
        </w:rPr>
        <w:t xml:space="preserve"> NUEV</w:t>
      </w:r>
      <w:r w:rsidR="007463A2" w:rsidRPr="007463A2">
        <w:rPr>
          <w:rFonts w:asciiTheme="minorHAnsi" w:hAnsiTheme="minorHAnsi" w:cstheme="minorHAnsi"/>
          <w:b/>
          <w:color w:val="FF0000"/>
          <w:sz w:val="22"/>
          <w:szCs w:val="22"/>
        </w:rPr>
        <w:t>A MEMORIA - 2021</w:t>
      </w:r>
    </w:p>
    <w:p w:rsidR="00B666B9" w:rsidRPr="006A2968" w:rsidRDefault="00B666B9" w:rsidP="00B666B9">
      <w:pPr>
        <w:autoSpaceDE w:val="0"/>
        <w:autoSpaceDN w:val="0"/>
        <w:adjustRightInd w:val="0"/>
        <w:jc w:val="center"/>
        <w:rPr>
          <w:rFonts w:asciiTheme="minorHAnsi" w:hAnsiTheme="minorHAnsi" w:cstheme="minorHAnsi"/>
          <w:b/>
          <w:sz w:val="22"/>
          <w:szCs w:val="22"/>
        </w:rPr>
      </w:pPr>
    </w:p>
    <w:tbl>
      <w:tblPr>
        <w:tblW w:w="9781"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9781"/>
      </w:tblGrid>
      <w:tr w:rsidR="00BE344C" w:rsidRPr="007E0DFC" w:rsidTr="00CE1B02">
        <w:trPr>
          <w:trHeight w:val="347"/>
        </w:trPr>
        <w:tc>
          <w:tcPr>
            <w:tcW w:w="9781"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rsidR="00BE344C" w:rsidRPr="007E0DFC" w:rsidRDefault="00BE344C" w:rsidP="00E85DD8">
            <w:pPr>
              <w:jc w:val="both"/>
              <w:rPr>
                <w:rFonts w:asciiTheme="minorHAnsi" w:hAnsiTheme="minorHAnsi" w:cstheme="minorHAnsi"/>
                <w:b/>
                <w:sz w:val="22"/>
                <w:szCs w:val="22"/>
              </w:rPr>
            </w:pPr>
            <w:r>
              <w:rPr>
                <w:rFonts w:asciiTheme="minorHAnsi" w:hAnsiTheme="minorHAnsi" w:cstheme="minorHAnsi"/>
                <w:b/>
                <w:sz w:val="22"/>
                <w:szCs w:val="22"/>
              </w:rPr>
              <w:t xml:space="preserve">ENTIDADES BENEFICIARIAS </w:t>
            </w:r>
            <w:r w:rsidRPr="00C4121B">
              <w:rPr>
                <w:rFonts w:asciiTheme="minorHAnsi" w:hAnsiTheme="minorHAnsi" w:cstheme="minorHAnsi"/>
                <w:b/>
                <w:i/>
                <w:sz w:val="22"/>
                <w:szCs w:val="22"/>
              </w:rPr>
              <w:t xml:space="preserve">(Base </w:t>
            </w:r>
            <w:r w:rsidR="00E85DD8" w:rsidRPr="00F9694D">
              <w:rPr>
                <w:rFonts w:asciiTheme="minorHAnsi" w:hAnsiTheme="minorHAnsi" w:cstheme="minorHAnsi"/>
                <w:b/>
                <w:i/>
                <w:sz w:val="22"/>
                <w:szCs w:val="22"/>
              </w:rPr>
              <w:t>4</w:t>
            </w:r>
            <w:r w:rsidRPr="00C4121B">
              <w:rPr>
                <w:rFonts w:asciiTheme="minorHAnsi" w:hAnsiTheme="minorHAnsi" w:cstheme="minorHAnsi"/>
                <w:b/>
                <w:i/>
                <w:sz w:val="22"/>
                <w:szCs w:val="22"/>
              </w:rPr>
              <w:t>)</w:t>
            </w:r>
          </w:p>
        </w:tc>
      </w:tr>
    </w:tbl>
    <w:p w:rsidR="00BE344C" w:rsidRDefault="00BE344C" w:rsidP="00BE344C">
      <w:pPr>
        <w:autoSpaceDE w:val="0"/>
        <w:autoSpaceDN w:val="0"/>
        <w:adjustRightInd w:val="0"/>
        <w:jc w:val="both"/>
        <w:rPr>
          <w:rFonts w:asciiTheme="minorHAnsi" w:hAnsiTheme="minorHAnsi" w:cstheme="minorHAnsi"/>
          <w:b/>
          <w:sz w:val="22"/>
          <w:szCs w:val="22"/>
        </w:rPr>
      </w:pPr>
    </w:p>
    <w:p w:rsidR="00E85DD8" w:rsidRDefault="00BE344C" w:rsidP="00DC38B8">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Podrán </w:t>
      </w:r>
      <w:r w:rsidR="007018A0">
        <w:rPr>
          <w:rFonts w:asciiTheme="minorHAnsi" w:hAnsiTheme="minorHAnsi" w:cstheme="minorHAnsi"/>
          <w:sz w:val="22"/>
          <w:szCs w:val="22"/>
        </w:rPr>
        <w:t xml:space="preserve">ser </w:t>
      </w:r>
      <w:r w:rsidR="007018A0" w:rsidRPr="007C5217">
        <w:rPr>
          <w:rFonts w:asciiTheme="minorHAnsi" w:hAnsiTheme="minorHAnsi" w:cstheme="minorHAnsi"/>
          <w:sz w:val="22"/>
          <w:szCs w:val="22"/>
        </w:rPr>
        <w:t>entidades b</w:t>
      </w:r>
      <w:r w:rsidRPr="007C5217">
        <w:rPr>
          <w:rFonts w:asciiTheme="minorHAnsi" w:hAnsiTheme="minorHAnsi" w:cstheme="minorHAnsi"/>
          <w:sz w:val="22"/>
          <w:szCs w:val="22"/>
        </w:rPr>
        <w:t>eneficiari</w:t>
      </w:r>
      <w:r w:rsidR="007018A0" w:rsidRPr="007C5217">
        <w:rPr>
          <w:rFonts w:asciiTheme="minorHAnsi" w:hAnsiTheme="minorHAnsi" w:cstheme="minorHAnsi"/>
          <w:sz w:val="22"/>
          <w:szCs w:val="22"/>
        </w:rPr>
        <w:t>a</w:t>
      </w:r>
      <w:r w:rsidRPr="007C5217">
        <w:rPr>
          <w:rFonts w:asciiTheme="minorHAnsi" w:hAnsiTheme="minorHAnsi" w:cstheme="minorHAnsi"/>
          <w:sz w:val="22"/>
          <w:szCs w:val="22"/>
        </w:rPr>
        <w:t xml:space="preserve">s </w:t>
      </w:r>
      <w:r>
        <w:rPr>
          <w:rFonts w:asciiTheme="minorHAnsi" w:hAnsiTheme="minorHAnsi" w:cstheme="minorHAnsi"/>
          <w:sz w:val="22"/>
          <w:szCs w:val="22"/>
        </w:rPr>
        <w:t xml:space="preserve">aquellas </w:t>
      </w:r>
      <w:r w:rsidR="009749C0">
        <w:rPr>
          <w:rFonts w:asciiTheme="minorHAnsi" w:hAnsiTheme="minorHAnsi" w:cstheme="minorHAnsi"/>
          <w:sz w:val="22"/>
          <w:szCs w:val="22"/>
        </w:rPr>
        <w:t>empresas</w:t>
      </w:r>
      <w:r w:rsidRPr="00BE344C">
        <w:rPr>
          <w:rFonts w:asciiTheme="minorHAnsi" w:hAnsiTheme="minorHAnsi" w:cstheme="minorHAnsi"/>
          <w:sz w:val="22"/>
          <w:szCs w:val="22"/>
        </w:rPr>
        <w:t xml:space="preserve"> que estén </w:t>
      </w:r>
      <w:r w:rsidRPr="00BE344C">
        <w:rPr>
          <w:rFonts w:asciiTheme="minorHAnsi" w:hAnsiTheme="minorHAnsi" w:cstheme="minorHAnsi"/>
          <w:b/>
          <w:sz w:val="22"/>
          <w:szCs w:val="22"/>
        </w:rPr>
        <w:t>válidamente constituidas</w:t>
      </w:r>
      <w:r w:rsidRPr="00BE344C">
        <w:rPr>
          <w:rFonts w:asciiTheme="minorHAnsi" w:hAnsiTheme="minorHAnsi" w:cstheme="minorHAnsi"/>
          <w:sz w:val="22"/>
          <w:szCs w:val="22"/>
        </w:rPr>
        <w:t xml:space="preserve"> </w:t>
      </w:r>
      <w:r w:rsidR="006F3FC8">
        <w:rPr>
          <w:rFonts w:asciiTheme="minorHAnsi" w:hAnsiTheme="minorHAnsi" w:cstheme="minorHAnsi"/>
          <w:sz w:val="22"/>
          <w:szCs w:val="22"/>
        </w:rPr>
        <w:t xml:space="preserve">(ver definición que figura en el Anexo II) </w:t>
      </w:r>
      <w:r w:rsidRPr="00BE344C">
        <w:rPr>
          <w:rFonts w:asciiTheme="minorHAnsi" w:hAnsiTheme="minorHAnsi" w:cstheme="minorHAnsi"/>
          <w:sz w:val="22"/>
          <w:szCs w:val="22"/>
        </w:rPr>
        <w:t>en el momento de la presentación de la solicitud,</w:t>
      </w:r>
      <w:r w:rsidR="00E85DD8">
        <w:rPr>
          <w:rFonts w:asciiTheme="minorHAnsi" w:hAnsiTheme="minorHAnsi" w:cstheme="minorHAnsi"/>
          <w:sz w:val="22"/>
          <w:szCs w:val="22"/>
        </w:rPr>
        <w:t xml:space="preserve"> </w:t>
      </w:r>
      <w:r w:rsidRPr="00BE344C">
        <w:rPr>
          <w:rFonts w:asciiTheme="minorHAnsi" w:hAnsiTheme="minorHAnsi" w:cstheme="minorHAnsi"/>
          <w:sz w:val="22"/>
          <w:szCs w:val="22"/>
        </w:rPr>
        <w:t>tengan residencia fiscal o un establecimiento permanente en la Comunidad Autónoma de Canarias</w:t>
      </w:r>
      <w:r w:rsidR="00E85DD8">
        <w:rPr>
          <w:rFonts w:asciiTheme="minorHAnsi" w:hAnsiTheme="minorHAnsi" w:cstheme="minorHAnsi"/>
          <w:sz w:val="22"/>
          <w:szCs w:val="22"/>
        </w:rPr>
        <w:t>, y los profesionales autónomos</w:t>
      </w:r>
      <w:r w:rsidRPr="00BE344C">
        <w:rPr>
          <w:rFonts w:asciiTheme="minorHAnsi" w:hAnsiTheme="minorHAnsi" w:cstheme="minorHAnsi"/>
          <w:sz w:val="22"/>
          <w:szCs w:val="22"/>
        </w:rPr>
        <w:t xml:space="preserve"> </w:t>
      </w:r>
      <w:r w:rsidR="00E85DD8">
        <w:rPr>
          <w:rFonts w:asciiTheme="minorHAnsi" w:hAnsiTheme="minorHAnsi" w:cstheme="minorHAnsi"/>
          <w:sz w:val="22"/>
          <w:szCs w:val="22"/>
        </w:rPr>
        <w:t xml:space="preserve">que desarrollen su actividad en </w:t>
      </w:r>
      <w:r w:rsidR="00E85DD8" w:rsidRPr="00E85DD8">
        <w:rPr>
          <w:rFonts w:asciiTheme="minorHAnsi" w:hAnsiTheme="minorHAnsi" w:cstheme="minorHAnsi"/>
          <w:sz w:val="22"/>
          <w:szCs w:val="22"/>
        </w:rPr>
        <w:t xml:space="preserve"> el ámbito territorial</w:t>
      </w:r>
      <w:r w:rsidR="00DC38B8">
        <w:rPr>
          <w:rFonts w:asciiTheme="minorHAnsi" w:hAnsiTheme="minorHAnsi" w:cstheme="minorHAnsi"/>
          <w:sz w:val="22"/>
          <w:szCs w:val="22"/>
        </w:rPr>
        <w:t xml:space="preserve"> </w:t>
      </w:r>
      <w:r w:rsidR="00E85DD8" w:rsidRPr="00E85DD8">
        <w:rPr>
          <w:rFonts w:asciiTheme="minorHAnsi" w:hAnsiTheme="minorHAnsi" w:cstheme="minorHAnsi"/>
          <w:sz w:val="22"/>
          <w:szCs w:val="22"/>
        </w:rPr>
        <w:t>de la Comunidad Autónoma de Canarias.</w:t>
      </w:r>
      <w:r w:rsidR="00E85DD8">
        <w:rPr>
          <w:rFonts w:asciiTheme="minorHAnsi" w:hAnsiTheme="minorHAnsi" w:cstheme="minorHAnsi"/>
          <w:sz w:val="22"/>
          <w:szCs w:val="22"/>
        </w:rPr>
        <w:t xml:space="preserve"> </w:t>
      </w:r>
    </w:p>
    <w:p w:rsidR="00E85DD8" w:rsidRDefault="00E85DD8" w:rsidP="00E85DD8">
      <w:pPr>
        <w:autoSpaceDE w:val="0"/>
        <w:autoSpaceDN w:val="0"/>
        <w:adjustRightInd w:val="0"/>
        <w:rPr>
          <w:rFonts w:asciiTheme="minorHAnsi" w:hAnsiTheme="minorHAnsi" w:cstheme="minorHAnsi"/>
          <w:sz w:val="22"/>
          <w:szCs w:val="22"/>
        </w:rPr>
      </w:pPr>
    </w:p>
    <w:p w:rsidR="00BE344C" w:rsidRDefault="00BE344C" w:rsidP="002A412F">
      <w:pPr>
        <w:autoSpaceDE w:val="0"/>
        <w:autoSpaceDN w:val="0"/>
        <w:adjustRightInd w:val="0"/>
        <w:spacing w:after="240"/>
        <w:jc w:val="both"/>
        <w:rPr>
          <w:rFonts w:asciiTheme="minorHAnsi" w:hAnsiTheme="minorHAnsi" w:cstheme="minorHAnsi"/>
          <w:b/>
          <w:color w:val="FF0000"/>
          <w:sz w:val="22"/>
          <w:szCs w:val="22"/>
        </w:rPr>
      </w:pPr>
      <w:r w:rsidRPr="00BE344C">
        <w:rPr>
          <w:rFonts w:asciiTheme="minorHAnsi" w:hAnsiTheme="minorHAnsi" w:cstheme="minorHAnsi"/>
          <w:b/>
          <w:sz w:val="22"/>
          <w:szCs w:val="22"/>
        </w:rPr>
        <w:t xml:space="preserve">Se recomienda leer bien las definiciones de las distintas categorías de PYME en </w:t>
      </w:r>
      <w:r w:rsidR="00E85DD8">
        <w:rPr>
          <w:rFonts w:asciiTheme="minorHAnsi" w:hAnsiTheme="minorHAnsi" w:cstheme="minorHAnsi"/>
          <w:b/>
          <w:sz w:val="22"/>
          <w:szCs w:val="22"/>
        </w:rPr>
        <w:t xml:space="preserve">el Anexo II de </w:t>
      </w:r>
      <w:r w:rsidRPr="00BE344C">
        <w:rPr>
          <w:rFonts w:asciiTheme="minorHAnsi" w:hAnsiTheme="minorHAnsi" w:cstheme="minorHAnsi"/>
          <w:b/>
          <w:sz w:val="22"/>
          <w:szCs w:val="22"/>
        </w:rPr>
        <w:t>la</w:t>
      </w:r>
      <w:r w:rsidR="00E85DD8">
        <w:rPr>
          <w:rFonts w:asciiTheme="minorHAnsi" w:hAnsiTheme="minorHAnsi" w:cstheme="minorHAnsi"/>
          <w:b/>
          <w:sz w:val="22"/>
          <w:szCs w:val="22"/>
        </w:rPr>
        <w:t>s</w:t>
      </w:r>
      <w:r w:rsidRPr="00BE344C">
        <w:rPr>
          <w:rFonts w:asciiTheme="minorHAnsi" w:hAnsiTheme="minorHAnsi" w:cstheme="minorHAnsi"/>
          <w:b/>
          <w:sz w:val="22"/>
          <w:szCs w:val="22"/>
        </w:rPr>
        <w:t xml:space="preserve"> Base</w:t>
      </w:r>
      <w:r w:rsidR="00E85DD8">
        <w:rPr>
          <w:rFonts w:asciiTheme="minorHAnsi" w:hAnsiTheme="minorHAnsi" w:cstheme="minorHAnsi"/>
          <w:b/>
          <w:sz w:val="22"/>
          <w:szCs w:val="22"/>
        </w:rPr>
        <w:t xml:space="preserve">s </w:t>
      </w:r>
      <w:r w:rsidR="00DC38B8">
        <w:rPr>
          <w:rFonts w:asciiTheme="minorHAnsi" w:hAnsiTheme="minorHAnsi" w:cstheme="minorHAnsi"/>
          <w:b/>
          <w:sz w:val="22"/>
          <w:szCs w:val="22"/>
        </w:rPr>
        <w:t>R</w:t>
      </w:r>
      <w:r w:rsidR="00E85DD8">
        <w:rPr>
          <w:rFonts w:asciiTheme="minorHAnsi" w:hAnsiTheme="minorHAnsi" w:cstheme="minorHAnsi"/>
          <w:b/>
          <w:sz w:val="22"/>
          <w:szCs w:val="22"/>
        </w:rPr>
        <w:t>eguladoras</w:t>
      </w:r>
      <w:r w:rsidRPr="00BE344C">
        <w:rPr>
          <w:rFonts w:asciiTheme="minorHAnsi" w:hAnsiTheme="minorHAnsi" w:cstheme="minorHAnsi"/>
          <w:b/>
          <w:sz w:val="22"/>
          <w:szCs w:val="22"/>
        </w:rPr>
        <w:t>.</w:t>
      </w:r>
    </w:p>
    <w:p w:rsidR="003A571C" w:rsidRDefault="003A571C" w:rsidP="003A571C">
      <w:pPr>
        <w:autoSpaceDE w:val="0"/>
        <w:autoSpaceDN w:val="0"/>
        <w:adjustRightInd w:val="0"/>
        <w:spacing w:after="240"/>
        <w:jc w:val="both"/>
        <w:rPr>
          <w:rFonts w:asciiTheme="minorHAnsi" w:hAnsiTheme="minorHAnsi" w:cstheme="minorHAnsi"/>
          <w:b/>
          <w:sz w:val="22"/>
          <w:szCs w:val="22"/>
        </w:rPr>
      </w:pPr>
      <w:r w:rsidRPr="00BE344C">
        <w:rPr>
          <w:rFonts w:asciiTheme="minorHAnsi" w:hAnsiTheme="minorHAnsi" w:cstheme="minorHAnsi"/>
          <w:b/>
          <w:sz w:val="22"/>
          <w:szCs w:val="22"/>
        </w:rPr>
        <w:t>Las ayudas concedidas no serán de aplicación a:</w:t>
      </w:r>
    </w:p>
    <w:p w:rsidR="003A571C" w:rsidRPr="003A571C" w:rsidRDefault="003A571C" w:rsidP="003A571C">
      <w:pPr>
        <w:autoSpaceDE w:val="0"/>
        <w:autoSpaceDN w:val="0"/>
        <w:adjustRightInd w:val="0"/>
        <w:jc w:val="both"/>
        <w:rPr>
          <w:rFonts w:asciiTheme="minorHAnsi" w:hAnsiTheme="minorHAnsi" w:cstheme="minorHAnsi"/>
          <w:sz w:val="22"/>
          <w:szCs w:val="22"/>
        </w:rPr>
      </w:pPr>
      <w:r w:rsidRPr="003A571C">
        <w:rPr>
          <w:rFonts w:asciiTheme="minorHAnsi" w:hAnsiTheme="minorHAnsi" w:cstheme="minorHAnsi"/>
          <w:sz w:val="22"/>
          <w:szCs w:val="22"/>
        </w:rPr>
        <w:t>Las personas físicas o jurídicas que a su vez figuren como prestadores de servicios en el programa de bonos de innovación.</w:t>
      </w:r>
    </w:p>
    <w:p w:rsidR="00BB73EF" w:rsidRDefault="00BB73EF" w:rsidP="003A571C">
      <w:pPr>
        <w:autoSpaceDE w:val="0"/>
        <w:autoSpaceDN w:val="0"/>
        <w:adjustRightInd w:val="0"/>
        <w:jc w:val="both"/>
        <w:rPr>
          <w:rFonts w:asciiTheme="minorHAnsi" w:hAnsiTheme="minorHAnsi" w:cstheme="minorHAnsi"/>
          <w:sz w:val="22"/>
          <w:szCs w:val="22"/>
        </w:rPr>
      </w:pPr>
    </w:p>
    <w:p w:rsidR="003A571C" w:rsidRDefault="003A571C" w:rsidP="003A571C">
      <w:pPr>
        <w:autoSpaceDE w:val="0"/>
        <w:autoSpaceDN w:val="0"/>
        <w:adjustRightInd w:val="0"/>
        <w:jc w:val="both"/>
        <w:rPr>
          <w:rFonts w:asciiTheme="minorHAnsi" w:hAnsiTheme="minorHAnsi" w:cstheme="minorHAnsi"/>
          <w:sz w:val="22"/>
          <w:szCs w:val="22"/>
        </w:rPr>
      </w:pPr>
      <w:r w:rsidRPr="003A571C">
        <w:rPr>
          <w:rFonts w:asciiTheme="minorHAnsi" w:hAnsiTheme="minorHAnsi" w:cstheme="minorHAnsi"/>
          <w:sz w:val="22"/>
          <w:szCs w:val="22"/>
        </w:rPr>
        <w:t>Las entidades o personas físicas en quienes concurra alguna de las circunstancias recogidas en el artº. 13 de la Ley 38/2003, de 17 de noviembre, General de Subvenciones.</w:t>
      </w:r>
    </w:p>
    <w:p w:rsidR="0055312D" w:rsidRDefault="0055312D" w:rsidP="003A571C">
      <w:pPr>
        <w:autoSpaceDE w:val="0"/>
        <w:autoSpaceDN w:val="0"/>
        <w:adjustRightInd w:val="0"/>
        <w:jc w:val="both"/>
        <w:rPr>
          <w:rFonts w:asciiTheme="minorHAnsi" w:hAnsiTheme="minorHAnsi" w:cstheme="minorHAnsi"/>
          <w:sz w:val="22"/>
          <w:szCs w:val="22"/>
        </w:rPr>
      </w:pPr>
    </w:p>
    <w:tbl>
      <w:tblPr>
        <w:tblW w:w="9781"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9781"/>
      </w:tblGrid>
      <w:tr w:rsidR="00684478" w:rsidRPr="007E0DFC" w:rsidTr="007B49C4">
        <w:trPr>
          <w:trHeight w:val="347"/>
        </w:trPr>
        <w:tc>
          <w:tcPr>
            <w:tcW w:w="9781"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rsidR="00684478" w:rsidRPr="007E0DFC" w:rsidRDefault="00684478" w:rsidP="00684478">
            <w:pPr>
              <w:jc w:val="both"/>
              <w:rPr>
                <w:rFonts w:asciiTheme="minorHAnsi" w:hAnsiTheme="minorHAnsi" w:cstheme="minorHAnsi"/>
                <w:b/>
                <w:sz w:val="22"/>
                <w:szCs w:val="22"/>
              </w:rPr>
            </w:pPr>
            <w:r>
              <w:rPr>
                <w:rFonts w:asciiTheme="minorHAnsi" w:hAnsiTheme="minorHAnsi" w:cstheme="minorHAnsi"/>
                <w:b/>
                <w:sz w:val="22"/>
                <w:szCs w:val="22"/>
              </w:rPr>
              <w:t xml:space="preserve">INTENSIDAD DE LAS AYUDAS </w:t>
            </w:r>
            <w:r w:rsidRPr="00C4121B">
              <w:rPr>
                <w:rFonts w:asciiTheme="minorHAnsi" w:hAnsiTheme="minorHAnsi" w:cstheme="minorHAnsi"/>
                <w:b/>
                <w:i/>
                <w:sz w:val="22"/>
                <w:szCs w:val="22"/>
              </w:rPr>
              <w:t>(Base 6)</w:t>
            </w:r>
          </w:p>
        </w:tc>
      </w:tr>
    </w:tbl>
    <w:p w:rsidR="00684478" w:rsidRDefault="00684478" w:rsidP="00684478">
      <w:pPr>
        <w:autoSpaceDE w:val="0"/>
        <w:autoSpaceDN w:val="0"/>
        <w:adjustRightInd w:val="0"/>
        <w:jc w:val="both"/>
        <w:rPr>
          <w:rFonts w:asciiTheme="minorHAnsi" w:hAnsiTheme="minorHAnsi" w:cstheme="minorHAnsi"/>
          <w:sz w:val="22"/>
          <w:szCs w:val="22"/>
        </w:rPr>
      </w:pPr>
    </w:p>
    <w:p w:rsidR="00684478" w:rsidRDefault="00684478" w:rsidP="00DC38B8">
      <w:pPr>
        <w:autoSpaceDE w:val="0"/>
        <w:autoSpaceDN w:val="0"/>
        <w:adjustRightInd w:val="0"/>
        <w:jc w:val="both"/>
        <w:rPr>
          <w:rFonts w:asciiTheme="minorHAnsi" w:hAnsiTheme="minorHAnsi" w:cstheme="minorHAnsi"/>
          <w:b/>
          <w:sz w:val="22"/>
          <w:szCs w:val="22"/>
        </w:rPr>
      </w:pPr>
      <w:r w:rsidRPr="00684478">
        <w:rPr>
          <w:rFonts w:asciiTheme="minorHAnsi" w:hAnsiTheme="minorHAnsi" w:cstheme="minorHAnsi"/>
          <w:sz w:val="22"/>
          <w:szCs w:val="22"/>
        </w:rPr>
        <w:t xml:space="preserve">La intensidad de la ayuda será de un máximo del </w:t>
      </w:r>
      <w:r w:rsidRPr="00DC38B8">
        <w:rPr>
          <w:rFonts w:asciiTheme="minorHAnsi" w:hAnsiTheme="minorHAnsi" w:cstheme="minorHAnsi"/>
          <w:b/>
          <w:sz w:val="22"/>
          <w:szCs w:val="22"/>
        </w:rPr>
        <w:t>70% del coste elegible</w:t>
      </w:r>
      <w:r w:rsidRPr="00684478">
        <w:rPr>
          <w:rFonts w:ascii="Times-Roman" w:hAnsi="Times-Roman" w:cs="Times-Roman"/>
          <w:sz w:val="22"/>
          <w:szCs w:val="22"/>
        </w:rPr>
        <w:t xml:space="preserve"> </w:t>
      </w:r>
      <w:r w:rsidRPr="00684478">
        <w:rPr>
          <w:rFonts w:asciiTheme="minorHAnsi" w:hAnsiTheme="minorHAnsi" w:cstheme="minorHAnsi"/>
          <w:sz w:val="22"/>
          <w:szCs w:val="22"/>
        </w:rPr>
        <w:t>del servicio</w:t>
      </w:r>
      <w:r w:rsidRPr="004E2F36">
        <w:rPr>
          <w:rFonts w:asciiTheme="minorHAnsi" w:hAnsiTheme="minorHAnsi" w:cstheme="minorHAnsi"/>
          <w:sz w:val="22"/>
          <w:szCs w:val="22"/>
        </w:rPr>
        <w:t xml:space="preserve">, </w:t>
      </w:r>
      <w:r w:rsidR="00F67D17" w:rsidRPr="004E2F36">
        <w:rPr>
          <w:rFonts w:asciiTheme="minorHAnsi" w:hAnsiTheme="minorHAnsi" w:cstheme="minorHAnsi"/>
          <w:b/>
          <w:sz w:val="22"/>
          <w:szCs w:val="22"/>
        </w:rPr>
        <w:t>con un máximo de 20.000 euros</w:t>
      </w:r>
      <w:r w:rsidR="00F14062">
        <w:rPr>
          <w:rFonts w:asciiTheme="minorHAnsi" w:hAnsiTheme="minorHAnsi" w:cstheme="minorHAnsi"/>
          <w:b/>
          <w:sz w:val="22"/>
          <w:szCs w:val="22"/>
        </w:rPr>
        <w:t>, y con las siguientes limitaciones recogidas en la convocatoria:</w:t>
      </w:r>
    </w:p>
    <w:p w:rsidR="00F14062" w:rsidRDefault="00F14062" w:rsidP="00DC38B8">
      <w:pPr>
        <w:autoSpaceDE w:val="0"/>
        <w:autoSpaceDN w:val="0"/>
        <w:adjustRightInd w:val="0"/>
        <w:jc w:val="both"/>
        <w:rPr>
          <w:rFonts w:asciiTheme="minorHAnsi" w:hAnsiTheme="minorHAnsi" w:cstheme="minorHAnsi"/>
          <w:b/>
          <w:sz w:val="22"/>
          <w:szCs w:val="22"/>
        </w:rPr>
      </w:pPr>
    </w:p>
    <w:p w:rsidR="00F14062" w:rsidRDefault="00F14062" w:rsidP="00F14062">
      <w:pPr>
        <w:pStyle w:val="Prrafodelista"/>
        <w:numPr>
          <w:ilvl w:val="0"/>
          <w:numId w:val="10"/>
        </w:num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 xml:space="preserve">Servicio 2.1: </w:t>
      </w:r>
      <w:r w:rsidRPr="00F14062">
        <w:rPr>
          <w:rFonts w:asciiTheme="minorHAnsi" w:hAnsiTheme="minorHAnsi" w:cstheme="minorHAnsi"/>
          <w:sz w:val="22"/>
          <w:szCs w:val="22"/>
        </w:rPr>
        <w:t xml:space="preserve">coste máximo subvencionable </w:t>
      </w:r>
      <w:r>
        <w:rPr>
          <w:rFonts w:asciiTheme="minorHAnsi" w:hAnsiTheme="minorHAnsi" w:cstheme="minorHAnsi"/>
          <w:b/>
          <w:sz w:val="22"/>
          <w:szCs w:val="22"/>
        </w:rPr>
        <w:t>12.000,00 €</w:t>
      </w:r>
    </w:p>
    <w:p w:rsidR="00F14062" w:rsidRPr="00F14062" w:rsidRDefault="00F14062" w:rsidP="00F14062">
      <w:pPr>
        <w:pStyle w:val="Prrafodelista"/>
        <w:numPr>
          <w:ilvl w:val="0"/>
          <w:numId w:val="10"/>
        </w:num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szCs w:val="22"/>
        </w:rPr>
        <w:t xml:space="preserve">Servicio 2.2: </w:t>
      </w:r>
      <w:r w:rsidRPr="00F14062">
        <w:rPr>
          <w:rFonts w:asciiTheme="minorHAnsi" w:hAnsiTheme="minorHAnsi" w:cstheme="minorHAnsi"/>
          <w:sz w:val="22"/>
          <w:szCs w:val="22"/>
        </w:rPr>
        <w:t>coste máximo subvencionable</w:t>
      </w:r>
      <w:r>
        <w:rPr>
          <w:rFonts w:asciiTheme="minorHAnsi" w:hAnsiTheme="minorHAnsi" w:cstheme="minorHAnsi"/>
          <w:b/>
          <w:sz w:val="22"/>
          <w:szCs w:val="22"/>
        </w:rPr>
        <w:t xml:space="preserve"> 12.000,00 €</w:t>
      </w:r>
    </w:p>
    <w:p w:rsidR="003A571C" w:rsidRDefault="003A571C" w:rsidP="003A571C">
      <w:pPr>
        <w:autoSpaceDE w:val="0"/>
        <w:autoSpaceDN w:val="0"/>
        <w:adjustRightInd w:val="0"/>
        <w:rPr>
          <w:rFonts w:asciiTheme="minorHAnsi" w:hAnsiTheme="minorHAnsi" w:cstheme="minorHAnsi"/>
          <w:b/>
          <w:sz w:val="22"/>
          <w:szCs w:val="22"/>
        </w:rPr>
      </w:pPr>
    </w:p>
    <w:tbl>
      <w:tblPr>
        <w:tblW w:w="9781"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9781"/>
      </w:tblGrid>
      <w:tr w:rsidR="00485E7A" w:rsidRPr="007E0DFC" w:rsidTr="00CE1B02">
        <w:trPr>
          <w:trHeight w:val="347"/>
        </w:trPr>
        <w:tc>
          <w:tcPr>
            <w:tcW w:w="9781"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rsidR="00485E7A" w:rsidRPr="007E0DFC" w:rsidRDefault="008A1027" w:rsidP="003A571C">
            <w:pPr>
              <w:jc w:val="both"/>
              <w:rPr>
                <w:rFonts w:asciiTheme="minorHAnsi" w:hAnsiTheme="minorHAnsi" w:cstheme="minorHAnsi"/>
                <w:b/>
                <w:sz w:val="22"/>
                <w:szCs w:val="22"/>
              </w:rPr>
            </w:pPr>
            <w:r>
              <w:rPr>
                <w:rFonts w:asciiTheme="minorHAnsi" w:hAnsiTheme="minorHAnsi" w:cstheme="minorHAnsi"/>
                <w:b/>
                <w:sz w:val="22"/>
                <w:szCs w:val="22"/>
              </w:rPr>
              <w:t>SERVICIOS</w:t>
            </w:r>
            <w:r w:rsidR="003A571C">
              <w:rPr>
                <w:rFonts w:asciiTheme="minorHAnsi" w:hAnsiTheme="minorHAnsi" w:cstheme="minorHAnsi"/>
                <w:b/>
                <w:sz w:val="22"/>
                <w:szCs w:val="22"/>
              </w:rPr>
              <w:t xml:space="preserve"> </w:t>
            </w:r>
            <w:r w:rsidR="00485E7A">
              <w:rPr>
                <w:rFonts w:asciiTheme="minorHAnsi" w:hAnsiTheme="minorHAnsi" w:cstheme="minorHAnsi"/>
                <w:b/>
                <w:sz w:val="22"/>
                <w:szCs w:val="22"/>
              </w:rPr>
              <w:t xml:space="preserve"> SUBVENCIONABLES </w:t>
            </w:r>
            <w:r w:rsidR="00485E7A" w:rsidRPr="00C4121B">
              <w:rPr>
                <w:rFonts w:asciiTheme="minorHAnsi" w:hAnsiTheme="minorHAnsi" w:cstheme="minorHAnsi"/>
                <w:b/>
                <w:i/>
                <w:sz w:val="22"/>
                <w:szCs w:val="22"/>
              </w:rPr>
              <w:t xml:space="preserve">(Base </w:t>
            </w:r>
            <w:r w:rsidR="003A571C" w:rsidRPr="00F9694D">
              <w:rPr>
                <w:rFonts w:asciiTheme="minorHAnsi" w:hAnsiTheme="minorHAnsi" w:cstheme="minorHAnsi"/>
                <w:b/>
                <w:i/>
                <w:sz w:val="22"/>
                <w:szCs w:val="22"/>
              </w:rPr>
              <w:t>7</w:t>
            </w:r>
            <w:r w:rsidR="00485E7A" w:rsidRPr="00C4121B">
              <w:rPr>
                <w:rFonts w:asciiTheme="minorHAnsi" w:hAnsiTheme="minorHAnsi" w:cstheme="minorHAnsi"/>
                <w:b/>
                <w:i/>
                <w:sz w:val="22"/>
                <w:szCs w:val="22"/>
              </w:rPr>
              <w:t>)</w:t>
            </w:r>
          </w:p>
        </w:tc>
      </w:tr>
    </w:tbl>
    <w:p w:rsidR="008A1027" w:rsidRDefault="008A1027" w:rsidP="008A1027">
      <w:pPr>
        <w:pStyle w:val="Standard"/>
        <w:tabs>
          <w:tab w:val="left" w:pos="7"/>
        </w:tabs>
        <w:spacing w:before="120" w:after="120"/>
        <w:ind w:left="66"/>
        <w:rPr>
          <w:rFonts w:ascii="Arial" w:hAnsi="Arial" w:cs="Arial"/>
          <w:sz w:val="22"/>
          <w:szCs w:val="22"/>
        </w:rPr>
      </w:pPr>
      <w:r w:rsidRPr="008A1027">
        <w:rPr>
          <w:rFonts w:asciiTheme="minorHAnsi" w:hAnsiTheme="minorHAnsi" w:cstheme="minorHAnsi"/>
          <w:sz w:val="22"/>
          <w:szCs w:val="22"/>
        </w:rPr>
        <w:t xml:space="preserve">Los servicios a subvencionar mediante la presente convocatoria cuya descripción se indica en el </w:t>
      </w:r>
      <w:r w:rsidRPr="00DC38B8">
        <w:rPr>
          <w:rFonts w:asciiTheme="minorHAnsi" w:hAnsiTheme="minorHAnsi" w:cstheme="minorHAnsi"/>
          <w:b/>
          <w:sz w:val="22"/>
          <w:szCs w:val="22"/>
        </w:rPr>
        <w:t xml:space="preserve">Anexo IV de las </w:t>
      </w:r>
      <w:r w:rsidR="00DC38B8">
        <w:rPr>
          <w:rFonts w:asciiTheme="minorHAnsi" w:hAnsiTheme="minorHAnsi" w:cstheme="minorHAnsi"/>
          <w:b/>
          <w:sz w:val="22"/>
          <w:szCs w:val="22"/>
        </w:rPr>
        <w:t>Bases R</w:t>
      </w:r>
      <w:r w:rsidRPr="00DC38B8">
        <w:rPr>
          <w:rFonts w:asciiTheme="minorHAnsi" w:hAnsiTheme="minorHAnsi" w:cstheme="minorHAnsi"/>
          <w:b/>
          <w:sz w:val="22"/>
          <w:szCs w:val="22"/>
        </w:rPr>
        <w:t>eguladoras</w:t>
      </w:r>
      <w:r>
        <w:rPr>
          <w:rFonts w:asciiTheme="minorHAnsi" w:hAnsiTheme="minorHAnsi" w:cstheme="minorHAnsi"/>
          <w:sz w:val="22"/>
          <w:szCs w:val="22"/>
        </w:rPr>
        <w:t xml:space="preserve"> </w:t>
      </w:r>
      <w:r w:rsidRPr="008A1027">
        <w:rPr>
          <w:rFonts w:asciiTheme="minorHAnsi" w:hAnsiTheme="minorHAnsi" w:cstheme="minorHAnsi"/>
          <w:sz w:val="22"/>
          <w:szCs w:val="22"/>
        </w:rPr>
        <w:t>son los siguientes</w:t>
      </w:r>
      <w:r>
        <w:rPr>
          <w:rFonts w:ascii="Arial" w:hAnsi="Arial" w:cs="Arial"/>
          <w:sz w:val="22"/>
          <w:szCs w:val="22"/>
        </w:rPr>
        <w:t>:</w:t>
      </w:r>
    </w:p>
    <w:p w:rsidR="008A1027" w:rsidRDefault="008A1027" w:rsidP="008A1027">
      <w:pPr>
        <w:pStyle w:val="Standard"/>
        <w:tabs>
          <w:tab w:val="left" w:pos="7"/>
        </w:tabs>
        <w:spacing w:before="120" w:after="120"/>
        <w:ind w:left="66"/>
        <w:rPr>
          <w:rFonts w:asciiTheme="minorHAnsi" w:hAnsiTheme="minorHAnsi" w:cstheme="minorHAnsi"/>
          <w:sz w:val="22"/>
          <w:szCs w:val="22"/>
        </w:rPr>
      </w:pPr>
      <w:r w:rsidRPr="008A1027">
        <w:rPr>
          <w:rFonts w:asciiTheme="minorHAnsi" w:hAnsiTheme="minorHAnsi" w:cstheme="minorHAnsi"/>
          <w:sz w:val="22"/>
          <w:szCs w:val="22"/>
        </w:rPr>
        <w:lastRenderedPageBreak/>
        <w:t>Servicio 1</w:t>
      </w:r>
      <w:r w:rsidRPr="008A1027">
        <w:rPr>
          <w:rFonts w:asciiTheme="minorHAnsi" w:hAnsiTheme="minorHAnsi" w:cstheme="minorHAnsi"/>
          <w:sz w:val="22"/>
          <w:szCs w:val="22"/>
        </w:rPr>
        <w:tab/>
        <w:t>Implantación de so</w:t>
      </w:r>
      <w:r w:rsidR="00F14062">
        <w:rPr>
          <w:rFonts w:asciiTheme="minorHAnsi" w:hAnsiTheme="minorHAnsi" w:cstheme="minorHAnsi"/>
          <w:sz w:val="22"/>
          <w:szCs w:val="22"/>
        </w:rPr>
        <w:t>luciones de gestión empresarial.</w:t>
      </w:r>
    </w:p>
    <w:p w:rsidR="008A1027" w:rsidRPr="008A1027" w:rsidRDefault="008A1027" w:rsidP="008A1027">
      <w:pPr>
        <w:pStyle w:val="Standard"/>
        <w:tabs>
          <w:tab w:val="left" w:pos="7"/>
        </w:tabs>
        <w:spacing w:before="120" w:after="120"/>
        <w:ind w:left="66"/>
        <w:rPr>
          <w:rFonts w:asciiTheme="minorHAnsi" w:hAnsiTheme="minorHAnsi" w:cstheme="minorHAnsi"/>
          <w:sz w:val="22"/>
          <w:szCs w:val="22"/>
        </w:rPr>
      </w:pPr>
      <w:r w:rsidRPr="008A1027">
        <w:rPr>
          <w:rFonts w:asciiTheme="minorHAnsi" w:hAnsiTheme="minorHAnsi" w:cstheme="minorHAnsi"/>
          <w:sz w:val="22"/>
          <w:szCs w:val="22"/>
        </w:rPr>
        <w:t>Servi</w:t>
      </w:r>
      <w:r w:rsidR="00DC38B8">
        <w:rPr>
          <w:rFonts w:asciiTheme="minorHAnsi" w:hAnsiTheme="minorHAnsi" w:cstheme="minorHAnsi"/>
          <w:sz w:val="22"/>
          <w:szCs w:val="22"/>
        </w:rPr>
        <w:t>cio 2</w:t>
      </w:r>
      <w:r w:rsidR="00DC38B8">
        <w:rPr>
          <w:rFonts w:asciiTheme="minorHAnsi" w:hAnsiTheme="minorHAnsi" w:cstheme="minorHAnsi"/>
          <w:sz w:val="22"/>
          <w:szCs w:val="22"/>
        </w:rPr>
        <w:tab/>
        <w:t>Desarrollo de estrategia O</w:t>
      </w:r>
      <w:r w:rsidR="00B06CE4">
        <w:rPr>
          <w:rFonts w:asciiTheme="minorHAnsi" w:hAnsiTheme="minorHAnsi" w:cstheme="minorHAnsi"/>
          <w:sz w:val="22"/>
          <w:szCs w:val="22"/>
        </w:rPr>
        <w:t>n-</w:t>
      </w:r>
      <w:r w:rsidRPr="008A1027">
        <w:rPr>
          <w:rFonts w:asciiTheme="minorHAnsi" w:hAnsiTheme="minorHAnsi" w:cstheme="minorHAnsi"/>
          <w:sz w:val="22"/>
          <w:szCs w:val="22"/>
        </w:rPr>
        <w:t>line en la empresa.</w:t>
      </w:r>
    </w:p>
    <w:p w:rsidR="008A1027" w:rsidRPr="008A1027" w:rsidRDefault="008A1027" w:rsidP="008A1027">
      <w:pPr>
        <w:pStyle w:val="Standard"/>
        <w:tabs>
          <w:tab w:val="left" w:pos="7"/>
        </w:tabs>
        <w:spacing w:before="120" w:after="120"/>
        <w:ind w:left="66"/>
        <w:rPr>
          <w:rFonts w:asciiTheme="minorHAnsi" w:hAnsiTheme="minorHAnsi" w:cstheme="minorHAnsi"/>
          <w:sz w:val="22"/>
          <w:szCs w:val="22"/>
        </w:rPr>
      </w:pPr>
      <w:r w:rsidRPr="008A1027">
        <w:rPr>
          <w:rFonts w:asciiTheme="minorHAnsi" w:hAnsiTheme="minorHAnsi" w:cstheme="minorHAnsi"/>
          <w:sz w:val="22"/>
          <w:szCs w:val="22"/>
        </w:rPr>
        <w:t>Servicio 3</w:t>
      </w:r>
      <w:r w:rsidRPr="008A1027">
        <w:rPr>
          <w:rFonts w:asciiTheme="minorHAnsi" w:hAnsiTheme="minorHAnsi" w:cstheme="minorHAnsi"/>
          <w:sz w:val="22"/>
          <w:szCs w:val="22"/>
        </w:rPr>
        <w:tab/>
        <w:t>Transferencia de conocimiento.</w:t>
      </w:r>
    </w:p>
    <w:p w:rsidR="008A1027" w:rsidRDefault="008A1027" w:rsidP="008A1027">
      <w:pPr>
        <w:pStyle w:val="Standard"/>
        <w:tabs>
          <w:tab w:val="left" w:pos="7"/>
        </w:tabs>
        <w:spacing w:before="120" w:after="120"/>
        <w:ind w:left="66"/>
        <w:rPr>
          <w:rFonts w:asciiTheme="minorHAnsi" w:hAnsiTheme="minorHAnsi" w:cstheme="minorHAnsi"/>
          <w:sz w:val="22"/>
          <w:szCs w:val="22"/>
        </w:rPr>
      </w:pPr>
      <w:r w:rsidRPr="008A1027">
        <w:rPr>
          <w:rFonts w:asciiTheme="minorHAnsi" w:hAnsiTheme="minorHAnsi" w:cstheme="minorHAnsi"/>
          <w:sz w:val="22"/>
          <w:szCs w:val="22"/>
        </w:rPr>
        <w:t>Servicio 4</w:t>
      </w:r>
      <w:r w:rsidRPr="008A1027">
        <w:rPr>
          <w:rFonts w:asciiTheme="minorHAnsi" w:hAnsiTheme="minorHAnsi" w:cstheme="minorHAnsi"/>
          <w:sz w:val="22"/>
          <w:szCs w:val="22"/>
        </w:rPr>
        <w:tab/>
        <w:t xml:space="preserve">Asesoramiento en Gestión de la </w:t>
      </w:r>
      <w:proofErr w:type="spellStart"/>
      <w:r w:rsidRPr="008A1027">
        <w:rPr>
          <w:rFonts w:asciiTheme="minorHAnsi" w:hAnsiTheme="minorHAnsi" w:cstheme="minorHAnsi"/>
          <w:sz w:val="22"/>
          <w:szCs w:val="22"/>
        </w:rPr>
        <w:t>I+D+i</w:t>
      </w:r>
      <w:proofErr w:type="spellEnd"/>
      <w:r w:rsidRPr="008A1027">
        <w:rPr>
          <w:rFonts w:asciiTheme="minorHAnsi" w:hAnsiTheme="minorHAnsi" w:cstheme="minorHAnsi"/>
          <w:sz w:val="22"/>
          <w:szCs w:val="22"/>
        </w:rPr>
        <w:t>.</w:t>
      </w:r>
    </w:p>
    <w:p w:rsidR="006F3FC8" w:rsidRPr="008A1027" w:rsidRDefault="006F3FC8" w:rsidP="006F3FC8">
      <w:pPr>
        <w:pStyle w:val="Standard"/>
        <w:tabs>
          <w:tab w:val="left" w:pos="7"/>
        </w:tabs>
        <w:spacing w:before="120" w:after="120"/>
        <w:ind w:left="1416" w:hanging="1350"/>
        <w:rPr>
          <w:rFonts w:asciiTheme="minorHAnsi" w:hAnsiTheme="minorHAnsi" w:cstheme="minorHAnsi"/>
          <w:sz w:val="22"/>
          <w:szCs w:val="22"/>
        </w:rPr>
      </w:pPr>
      <w:r>
        <w:rPr>
          <w:rFonts w:asciiTheme="minorHAnsi" w:hAnsiTheme="minorHAnsi" w:cstheme="minorHAnsi"/>
          <w:sz w:val="22"/>
          <w:szCs w:val="22"/>
        </w:rPr>
        <w:t>Servicio 5</w:t>
      </w:r>
      <w:r>
        <w:rPr>
          <w:rFonts w:asciiTheme="minorHAnsi" w:hAnsiTheme="minorHAnsi" w:cstheme="minorHAnsi"/>
          <w:sz w:val="22"/>
          <w:szCs w:val="22"/>
        </w:rPr>
        <w:tab/>
        <w:t xml:space="preserve">Asesoramiento para la preparación de propuestas de proyectos de </w:t>
      </w:r>
      <w:proofErr w:type="spellStart"/>
      <w:r>
        <w:rPr>
          <w:rFonts w:asciiTheme="minorHAnsi" w:hAnsiTheme="minorHAnsi" w:cstheme="minorHAnsi"/>
          <w:sz w:val="22"/>
          <w:szCs w:val="22"/>
        </w:rPr>
        <w:t>I+D+i</w:t>
      </w:r>
      <w:proofErr w:type="spellEnd"/>
      <w:r>
        <w:rPr>
          <w:rFonts w:asciiTheme="minorHAnsi" w:hAnsiTheme="minorHAnsi" w:cstheme="minorHAnsi"/>
          <w:sz w:val="22"/>
          <w:szCs w:val="22"/>
        </w:rPr>
        <w:t xml:space="preserve"> a convocatorias de carácter nacional o internacional.</w:t>
      </w:r>
    </w:p>
    <w:p w:rsidR="008A1027" w:rsidRDefault="00F67D17" w:rsidP="008A1027">
      <w:pPr>
        <w:pStyle w:val="Standard"/>
        <w:tabs>
          <w:tab w:val="left" w:pos="7"/>
        </w:tabs>
        <w:spacing w:before="120" w:after="120"/>
        <w:ind w:left="66"/>
        <w:rPr>
          <w:rFonts w:asciiTheme="minorHAnsi" w:hAnsiTheme="minorHAnsi" w:cstheme="minorHAnsi"/>
          <w:sz w:val="22"/>
          <w:szCs w:val="22"/>
        </w:rPr>
      </w:pPr>
      <w:r>
        <w:rPr>
          <w:rFonts w:asciiTheme="minorHAnsi" w:hAnsiTheme="minorHAnsi" w:cstheme="minorHAnsi"/>
          <w:sz w:val="22"/>
          <w:szCs w:val="22"/>
        </w:rPr>
        <w:t>Servicio 6</w:t>
      </w:r>
      <w:r w:rsidR="008A1027" w:rsidRPr="008A1027">
        <w:rPr>
          <w:rFonts w:asciiTheme="minorHAnsi" w:hAnsiTheme="minorHAnsi" w:cstheme="minorHAnsi"/>
          <w:sz w:val="22"/>
          <w:szCs w:val="22"/>
        </w:rPr>
        <w:tab/>
        <w:t>Incorporación de tecnologías innovadoras TIC a la empresa</w:t>
      </w:r>
      <w:r w:rsidR="006F3FC8">
        <w:rPr>
          <w:rFonts w:asciiTheme="minorHAnsi" w:hAnsiTheme="minorHAnsi" w:cstheme="minorHAnsi"/>
          <w:sz w:val="22"/>
          <w:szCs w:val="22"/>
        </w:rPr>
        <w:t>.</w:t>
      </w:r>
    </w:p>
    <w:p w:rsidR="00F67D17" w:rsidRDefault="00F67D17" w:rsidP="00F67D17">
      <w:pPr>
        <w:pStyle w:val="Standard"/>
        <w:tabs>
          <w:tab w:val="left" w:pos="7"/>
        </w:tabs>
        <w:spacing w:before="120" w:after="120"/>
        <w:ind w:left="66"/>
        <w:rPr>
          <w:rFonts w:asciiTheme="minorHAnsi" w:hAnsiTheme="minorHAnsi" w:cstheme="minorHAnsi"/>
          <w:sz w:val="22"/>
          <w:szCs w:val="22"/>
        </w:rPr>
      </w:pPr>
      <w:r>
        <w:rPr>
          <w:rFonts w:asciiTheme="minorHAnsi" w:hAnsiTheme="minorHAnsi" w:cstheme="minorHAnsi"/>
          <w:sz w:val="22"/>
          <w:szCs w:val="22"/>
        </w:rPr>
        <w:t>Servicio 7</w:t>
      </w:r>
      <w:r w:rsidRPr="008A1027">
        <w:rPr>
          <w:rFonts w:asciiTheme="minorHAnsi" w:hAnsiTheme="minorHAnsi" w:cstheme="minorHAnsi"/>
          <w:sz w:val="22"/>
          <w:szCs w:val="22"/>
        </w:rPr>
        <w:tab/>
        <w:t>In</w:t>
      </w:r>
      <w:r>
        <w:rPr>
          <w:rFonts w:asciiTheme="minorHAnsi" w:hAnsiTheme="minorHAnsi" w:cstheme="minorHAnsi"/>
          <w:sz w:val="22"/>
          <w:szCs w:val="22"/>
        </w:rPr>
        <w:t>dustria 4.0</w:t>
      </w:r>
    </w:p>
    <w:p w:rsidR="00B666B9" w:rsidRDefault="00B666B9" w:rsidP="008A1027">
      <w:pPr>
        <w:pStyle w:val="Standard"/>
        <w:tabs>
          <w:tab w:val="left" w:pos="7"/>
        </w:tabs>
        <w:spacing w:before="120" w:after="120"/>
        <w:ind w:left="66"/>
        <w:rPr>
          <w:rFonts w:asciiTheme="minorHAnsi" w:hAnsiTheme="minorHAnsi" w:cstheme="minorHAnsi"/>
          <w:sz w:val="22"/>
          <w:szCs w:val="22"/>
        </w:rPr>
      </w:pPr>
    </w:p>
    <w:p w:rsidR="008A1027" w:rsidRDefault="008A1027" w:rsidP="008A1027">
      <w:pPr>
        <w:pStyle w:val="Standard"/>
        <w:tabs>
          <w:tab w:val="left" w:pos="7"/>
        </w:tabs>
        <w:spacing w:before="120" w:after="120"/>
        <w:ind w:left="66"/>
        <w:rPr>
          <w:rFonts w:asciiTheme="minorHAnsi" w:hAnsiTheme="minorHAnsi" w:cstheme="minorHAnsi"/>
          <w:sz w:val="22"/>
          <w:szCs w:val="22"/>
        </w:rPr>
      </w:pPr>
      <w:r w:rsidRPr="005B1634">
        <w:rPr>
          <w:rFonts w:asciiTheme="minorHAnsi" w:hAnsiTheme="minorHAnsi" w:cstheme="minorHAnsi"/>
          <w:sz w:val="22"/>
          <w:szCs w:val="22"/>
        </w:rPr>
        <w:t>En ningún caso serán subvencionables las actuaciones rutinarias</w:t>
      </w:r>
      <w:r w:rsidRPr="008A1027">
        <w:rPr>
          <w:rFonts w:asciiTheme="minorHAnsi" w:hAnsiTheme="minorHAnsi" w:cstheme="minorHAnsi"/>
          <w:sz w:val="22"/>
          <w:szCs w:val="22"/>
        </w:rPr>
        <w:t xml:space="preserve"> de las empresas para la</w:t>
      </w:r>
      <w:r>
        <w:rPr>
          <w:rFonts w:asciiTheme="minorHAnsi" w:hAnsiTheme="minorHAnsi" w:cstheme="minorHAnsi"/>
          <w:sz w:val="22"/>
          <w:szCs w:val="22"/>
        </w:rPr>
        <w:t xml:space="preserve"> </w:t>
      </w:r>
      <w:r w:rsidRPr="008A1027">
        <w:rPr>
          <w:rFonts w:asciiTheme="minorHAnsi" w:hAnsiTheme="minorHAnsi" w:cstheme="minorHAnsi"/>
          <w:sz w:val="22"/>
          <w:szCs w:val="22"/>
        </w:rPr>
        <w:t xml:space="preserve">mejora de la </w:t>
      </w:r>
      <w:r>
        <w:rPr>
          <w:rFonts w:asciiTheme="minorHAnsi" w:hAnsiTheme="minorHAnsi" w:cstheme="minorHAnsi"/>
          <w:sz w:val="22"/>
          <w:szCs w:val="22"/>
        </w:rPr>
        <w:t>c</w:t>
      </w:r>
      <w:r w:rsidRPr="008A1027">
        <w:rPr>
          <w:rFonts w:asciiTheme="minorHAnsi" w:hAnsiTheme="minorHAnsi" w:cstheme="minorHAnsi"/>
          <w:sz w:val="22"/>
          <w:szCs w:val="22"/>
        </w:rPr>
        <w:t>alidad de productos, el aumento de las capacidades de producción o servicio,</w:t>
      </w:r>
      <w:r>
        <w:rPr>
          <w:rFonts w:asciiTheme="minorHAnsi" w:hAnsiTheme="minorHAnsi" w:cstheme="minorHAnsi"/>
          <w:sz w:val="22"/>
          <w:szCs w:val="22"/>
        </w:rPr>
        <w:t xml:space="preserve"> </w:t>
      </w:r>
      <w:r w:rsidRPr="008A1027">
        <w:rPr>
          <w:rFonts w:asciiTheme="minorHAnsi" w:hAnsiTheme="minorHAnsi" w:cstheme="minorHAnsi"/>
          <w:sz w:val="22"/>
          <w:szCs w:val="22"/>
        </w:rPr>
        <w:t>modificación o adaptación de procesos productivos o productos existentes que no supongan</w:t>
      </w:r>
      <w:r>
        <w:rPr>
          <w:rFonts w:asciiTheme="minorHAnsi" w:hAnsiTheme="minorHAnsi" w:cstheme="minorHAnsi"/>
          <w:sz w:val="22"/>
          <w:szCs w:val="22"/>
        </w:rPr>
        <w:t xml:space="preserve"> </w:t>
      </w:r>
      <w:r w:rsidRPr="008A1027">
        <w:rPr>
          <w:rFonts w:asciiTheme="minorHAnsi" w:hAnsiTheme="minorHAnsi" w:cstheme="minorHAnsi"/>
          <w:sz w:val="22"/>
          <w:szCs w:val="22"/>
        </w:rPr>
        <w:t xml:space="preserve">una innovación sustancial, entendiendo como actividades rutinarias las definidas en </w:t>
      </w:r>
      <w:r w:rsidR="00B06CE4">
        <w:rPr>
          <w:rFonts w:asciiTheme="minorHAnsi" w:hAnsiTheme="minorHAnsi" w:cstheme="minorHAnsi"/>
          <w:sz w:val="22"/>
          <w:szCs w:val="22"/>
        </w:rPr>
        <w:t xml:space="preserve">el </w:t>
      </w:r>
      <w:r w:rsidR="00B06CE4" w:rsidRPr="0055312D">
        <w:rPr>
          <w:rFonts w:asciiTheme="minorHAnsi" w:hAnsiTheme="minorHAnsi" w:cstheme="minorHAnsi"/>
          <w:b/>
          <w:sz w:val="22"/>
          <w:szCs w:val="22"/>
        </w:rPr>
        <w:t>Anexo</w:t>
      </w:r>
      <w:r w:rsidRPr="008A1027">
        <w:rPr>
          <w:rFonts w:asciiTheme="minorHAnsi" w:hAnsiTheme="minorHAnsi" w:cstheme="minorHAnsi"/>
          <w:sz w:val="22"/>
          <w:szCs w:val="22"/>
        </w:rPr>
        <w:t>.</w:t>
      </w:r>
    </w:p>
    <w:p w:rsidR="00F14062" w:rsidRDefault="00F14062" w:rsidP="008A1027">
      <w:pPr>
        <w:pStyle w:val="Standard"/>
        <w:tabs>
          <w:tab w:val="left" w:pos="7"/>
        </w:tabs>
        <w:spacing w:before="120" w:after="120"/>
        <w:ind w:left="66"/>
        <w:rPr>
          <w:rFonts w:asciiTheme="minorHAnsi" w:hAnsiTheme="minorHAnsi" w:cstheme="minorHAnsi"/>
          <w:sz w:val="22"/>
          <w:szCs w:val="22"/>
        </w:rPr>
      </w:pPr>
    </w:p>
    <w:tbl>
      <w:tblPr>
        <w:tblW w:w="9781"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9781"/>
      </w:tblGrid>
      <w:tr w:rsidR="00485E7A" w:rsidRPr="007E0DFC" w:rsidTr="00FB450E">
        <w:trPr>
          <w:trHeight w:val="347"/>
        </w:trPr>
        <w:tc>
          <w:tcPr>
            <w:tcW w:w="9781" w:type="dxa"/>
            <w:tcBorders>
              <w:top w:val="single" w:sz="18" w:space="0" w:color="FFFFFF"/>
              <w:left w:val="single" w:sz="18" w:space="0" w:color="FFFFFF"/>
              <w:bottom w:val="single" w:sz="18" w:space="0" w:color="FFFFFF"/>
              <w:right w:val="single" w:sz="18" w:space="0" w:color="FFFFFF"/>
            </w:tcBorders>
            <w:shd w:val="clear" w:color="auto" w:fill="auto"/>
            <w:vAlign w:val="center"/>
            <w:hideMark/>
          </w:tcPr>
          <w:p w:rsidR="00485E7A" w:rsidRPr="00FB450E" w:rsidRDefault="00485E7A" w:rsidP="00FB450E">
            <w:pPr>
              <w:jc w:val="both"/>
              <w:rPr>
                <w:rFonts w:asciiTheme="minorHAnsi" w:hAnsiTheme="minorHAnsi" w:cstheme="minorHAnsi"/>
                <w:b/>
                <w:sz w:val="22"/>
                <w:szCs w:val="22"/>
              </w:rPr>
            </w:pPr>
            <w:r w:rsidRPr="00FB450E">
              <w:rPr>
                <w:rFonts w:asciiTheme="minorHAnsi" w:hAnsiTheme="minorHAnsi" w:cstheme="minorHAnsi"/>
                <w:b/>
                <w:sz w:val="22"/>
                <w:szCs w:val="22"/>
                <w:highlight w:val="lightGray"/>
              </w:rPr>
              <w:t xml:space="preserve">GASTOS SUBVENCIONABLES </w:t>
            </w:r>
            <w:r w:rsidRPr="00FB450E">
              <w:rPr>
                <w:rFonts w:asciiTheme="minorHAnsi" w:hAnsiTheme="minorHAnsi" w:cstheme="minorHAnsi"/>
                <w:b/>
                <w:i/>
                <w:sz w:val="22"/>
                <w:szCs w:val="22"/>
                <w:highlight w:val="lightGray"/>
              </w:rPr>
              <w:t xml:space="preserve">(Base </w:t>
            </w:r>
            <w:r w:rsidR="00A46DCA" w:rsidRPr="00F9694D">
              <w:rPr>
                <w:rFonts w:asciiTheme="minorHAnsi" w:hAnsiTheme="minorHAnsi" w:cstheme="minorHAnsi"/>
                <w:b/>
                <w:i/>
                <w:sz w:val="22"/>
                <w:szCs w:val="22"/>
                <w:highlight w:val="lightGray"/>
              </w:rPr>
              <w:t>9</w:t>
            </w:r>
            <w:r w:rsidRPr="00F9694D">
              <w:rPr>
                <w:rFonts w:asciiTheme="minorHAnsi" w:hAnsiTheme="minorHAnsi" w:cstheme="minorHAnsi"/>
                <w:b/>
                <w:i/>
                <w:sz w:val="22"/>
                <w:szCs w:val="22"/>
                <w:highlight w:val="lightGray"/>
              </w:rPr>
              <w:t>)</w:t>
            </w:r>
            <w:r w:rsidR="00D306C5" w:rsidRPr="00FB450E">
              <w:rPr>
                <w:rFonts w:asciiTheme="minorHAnsi" w:hAnsiTheme="minorHAnsi" w:cstheme="minorHAnsi"/>
                <w:b/>
                <w:i/>
                <w:sz w:val="22"/>
                <w:szCs w:val="22"/>
              </w:rPr>
              <w:t xml:space="preserve"> </w:t>
            </w:r>
          </w:p>
        </w:tc>
      </w:tr>
    </w:tbl>
    <w:p w:rsidR="004D26BA" w:rsidRPr="0055312D" w:rsidRDefault="004D26BA" w:rsidP="004D26BA">
      <w:pPr>
        <w:pStyle w:val="Standard"/>
        <w:tabs>
          <w:tab w:val="left" w:pos="7"/>
        </w:tabs>
        <w:spacing w:before="120" w:after="120"/>
        <w:ind w:left="66"/>
        <w:rPr>
          <w:rFonts w:asciiTheme="minorHAnsi" w:hAnsiTheme="minorHAnsi" w:cstheme="minorHAnsi"/>
          <w:b/>
          <w:sz w:val="22"/>
          <w:szCs w:val="22"/>
        </w:rPr>
      </w:pPr>
      <w:r>
        <w:rPr>
          <w:rFonts w:asciiTheme="minorHAnsi" w:hAnsiTheme="minorHAnsi" w:cstheme="minorHAnsi"/>
          <w:sz w:val="22"/>
          <w:szCs w:val="22"/>
        </w:rPr>
        <w:t>S</w:t>
      </w:r>
      <w:r w:rsidRPr="004D26BA">
        <w:rPr>
          <w:rFonts w:asciiTheme="minorHAnsi" w:hAnsiTheme="minorHAnsi" w:cstheme="minorHAnsi"/>
          <w:sz w:val="22"/>
          <w:szCs w:val="22"/>
        </w:rPr>
        <w:t>olo serán subvencionables aquéllos gastos que tengan la consideración</w:t>
      </w:r>
      <w:r>
        <w:rPr>
          <w:rFonts w:asciiTheme="minorHAnsi" w:hAnsiTheme="minorHAnsi" w:cstheme="minorHAnsi"/>
          <w:sz w:val="22"/>
          <w:szCs w:val="22"/>
        </w:rPr>
        <w:t xml:space="preserve"> </w:t>
      </w:r>
      <w:r w:rsidRPr="004D26BA">
        <w:rPr>
          <w:rFonts w:asciiTheme="minorHAnsi" w:hAnsiTheme="minorHAnsi" w:cstheme="minorHAnsi"/>
          <w:sz w:val="22"/>
          <w:szCs w:val="22"/>
        </w:rPr>
        <w:t>de elegibles con arreglo a los criterios de elegibilidad de gastos contemplados en la Orden</w:t>
      </w:r>
      <w:r>
        <w:rPr>
          <w:rFonts w:asciiTheme="minorHAnsi" w:hAnsiTheme="minorHAnsi" w:cstheme="minorHAnsi"/>
          <w:sz w:val="22"/>
          <w:szCs w:val="22"/>
        </w:rPr>
        <w:t xml:space="preserve"> </w:t>
      </w:r>
      <w:r w:rsidRPr="004D26BA">
        <w:rPr>
          <w:rFonts w:asciiTheme="minorHAnsi" w:hAnsiTheme="minorHAnsi" w:cstheme="minorHAnsi"/>
          <w:sz w:val="22"/>
          <w:szCs w:val="22"/>
        </w:rPr>
        <w:t>EHA/524/2008, de 26 de febrero (BOE nº 53, de 1 de marzo), modificada por la Orden</w:t>
      </w:r>
      <w:r>
        <w:rPr>
          <w:rFonts w:asciiTheme="minorHAnsi" w:hAnsiTheme="minorHAnsi" w:cstheme="minorHAnsi"/>
          <w:sz w:val="22"/>
          <w:szCs w:val="22"/>
        </w:rPr>
        <w:t xml:space="preserve"> </w:t>
      </w:r>
      <w:r w:rsidRPr="004D26BA">
        <w:rPr>
          <w:rFonts w:asciiTheme="minorHAnsi" w:hAnsiTheme="minorHAnsi" w:cstheme="minorHAnsi"/>
          <w:sz w:val="22"/>
          <w:szCs w:val="22"/>
        </w:rPr>
        <w:t xml:space="preserve">HAP/2469/2014, de 29 de diciembre, o disposiciones que las sustituyan, y </w:t>
      </w:r>
      <w:r w:rsidRPr="0055312D">
        <w:rPr>
          <w:rFonts w:asciiTheme="minorHAnsi" w:hAnsiTheme="minorHAnsi" w:cstheme="minorHAnsi"/>
          <w:b/>
          <w:sz w:val="22"/>
          <w:szCs w:val="22"/>
        </w:rPr>
        <w:t>que de manera indubitada respondan a la naturaleza de la actividad subvencionada</w:t>
      </w:r>
      <w:r w:rsidRPr="004D26BA">
        <w:rPr>
          <w:rFonts w:asciiTheme="minorHAnsi" w:hAnsiTheme="minorHAnsi" w:cstheme="minorHAnsi"/>
          <w:sz w:val="22"/>
          <w:szCs w:val="22"/>
        </w:rPr>
        <w:t xml:space="preserve"> </w:t>
      </w:r>
      <w:r w:rsidRPr="0055312D">
        <w:rPr>
          <w:rFonts w:asciiTheme="minorHAnsi" w:hAnsiTheme="minorHAnsi" w:cstheme="minorHAnsi"/>
          <w:b/>
          <w:sz w:val="22"/>
          <w:szCs w:val="22"/>
        </w:rPr>
        <w:t>y se realicen en el plazo de ejecución establecido</w:t>
      </w:r>
      <w:r w:rsidRPr="004D26BA">
        <w:rPr>
          <w:rFonts w:asciiTheme="minorHAnsi" w:hAnsiTheme="minorHAnsi" w:cstheme="minorHAnsi"/>
          <w:sz w:val="22"/>
          <w:szCs w:val="22"/>
        </w:rPr>
        <w:t xml:space="preserve">. Asimismo, </w:t>
      </w:r>
      <w:r w:rsidRPr="0055312D">
        <w:rPr>
          <w:rFonts w:asciiTheme="minorHAnsi" w:hAnsiTheme="minorHAnsi" w:cstheme="minorHAnsi"/>
          <w:b/>
          <w:sz w:val="22"/>
          <w:szCs w:val="22"/>
        </w:rPr>
        <w:t>los gastos deberán ser efectivamente realizados y pagados por los beneficiarios.</w:t>
      </w:r>
    </w:p>
    <w:p w:rsidR="004D26BA" w:rsidRPr="00C37AB3" w:rsidRDefault="004D26BA" w:rsidP="006A3D52">
      <w:pPr>
        <w:pStyle w:val="Standard"/>
        <w:numPr>
          <w:ilvl w:val="0"/>
          <w:numId w:val="7"/>
        </w:numPr>
        <w:tabs>
          <w:tab w:val="left" w:pos="7"/>
        </w:tabs>
        <w:spacing w:before="120" w:after="120"/>
        <w:rPr>
          <w:rFonts w:asciiTheme="minorHAnsi" w:hAnsiTheme="minorHAnsi" w:cstheme="minorHAnsi"/>
          <w:b/>
          <w:sz w:val="22"/>
          <w:szCs w:val="22"/>
        </w:rPr>
      </w:pPr>
      <w:r w:rsidRPr="00C37AB3">
        <w:rPr>
          <w:rFonts w:asciiTheme="minorHAnsi" w:hAnsiTheme="minorHAnsi" w:cstheme="minorHAnsi"/>
          <w:b/>
          <w:sz w:val="22"/>
          <w:szCs w:val="22"/>
        </w:rPr>
        <w:t>Conceptos subvencionables:</w:t>
      </w:r>
    </w:p>
    <w:p w:rsidR="00A46DCA" w:rsidRDefault="004D26BA" w:rsidP="00C37AB3">
      <w:pPr>
        <w:pStyle w:val="Standard"/>
        <w:tabs>
          <w:tab w:val="left" w:pos="7"/>
        </w:tabs>
        <w:spacing w:before="120" w:after="120"/>
        <w:ind w:left="66"/>
        <w:rPr>
          <w:rFonts w:asciiTheme="minorHAnsi" w:hAnsiTheme="minorHAnsi" w:cstheme="minorHAnsi"/>
          <w:sz w:val="22"/>
          <w:szCs w:val="22"/>
        </w:rPr>
      </w:pPr>
      <w:r w:rsidRPr="00C37AB3">
        <w:rPr>
          <w:rFonts w:asciiTheme="minorHAnsi" w:hAnsiTheme="minorHAnsi" w:cstheme="minorHAnsi"/>
          <w:sz w:val="22"/>
          <w:szCs w:val="22"/>
        </w:rPr>
        <w:t>Con carácter general, los gastos considerados como subvencionables serán los que de</w:t>
      </w:r>
      <w:r w:rsidR="00C37AB3">
        <w:rPr>
          <w:rFonts w:asciiTheme="minorHAnsi" w:hAnsiTheme="minorHAnsi" w:cstheme="minorHAnsi"/>
          <w:sz w:val="22"/>
          <w:szCs w:val="22"/>
        </w:rPr>
        <w:t xml:space="preserve"> </w:t>
      </w:r>
      <w:r w:rsidRPr="00C37AB3">
        <w:rPr>
          <w:rFonts w:asciiTheme="minorHAnsi" w:hAnsiTheme="minorHAnsi" w:cstheme="minorHAnsi"/>
          <w:sz w:val="22"/>
          <w:szCs w:val="22"/>
        </w:rPr>
        <w:t>manera indubitada respondan a la naturaleza de la actividad subvencionada y se realicen en</w:t>
      </w:r>
      <w:r w:rsidR="00C37AB3">
        <w:rPr>
          <w:rFonts w:asciiTheme="minorHAnsi" w:hAnsiTheme="minorHAnsi" w:cstheme="minorHAnsi"/>
          <w:sz w:val="22"/>
          <w:szCs w:val="22"/>
        </w:rPr>
        <w:t xml:space="preserve"> </w:t>
      </w:r>
      <w:r w:rsidRPr="00C37AB3">
        <w:rPr>
          <w:rFonts w:asciiTheme="minorHAnsi" w:hAnsiTheme="minorHAnsi" w:cstheme="minorHAnsi"/>
          <w:sz w:val="22"/>
          <w:szCs w:val="22"/>
        </w:rPr>
        <w:t>el plazo establecido.</w:t>
      </w:r>
    </w:p>
    <w:p w:rsidR="004D26BA" w:rsidRPr="00C37AB3" w:rsidRDefault="004D26BA" w:rsidP="00C37AB3">
      <w:pPr>
        <w:pStyle w:val="Standard"/>
        <w:tabs>
          <w:tab w:val="left" w:pos="7"/>
        </w:tabs>
        <w:spacing w:before="120" w:after="120"/>
        <w:ind w:left="66"/>
        <w:rPr>
          <w:rFonts w:asciiTheme="minorHAnsi" w:hAnsiTheme="minorHAnsi" w:cstheme="minorHAnsi"/>
          <w:sz w:val="22"/>
          <w:szCs w:val="22"/>
        </w:rPr>
      </w:pPr>
      <w:r w:rsidRPr="0055312D">
        <w:rPr>
          <w:rFonts w:asciiTheme="minorHAnsi" w:hAnsiTheme="minorHAnsi" w:cstheme="minorHAnsi"/>
          <w:b/>
          <w:sz w:val="22"/>
          <w:szCs w:val="22"/>
        </w:rPr>
        <w:t>No se admitirá el pago en metálico de los gastos subvencionables</w:t>
      </w:r>
      <w:r w:rsidRPr="00C37AB3">
        <w:rPr>
          <w:rFonts w:asciiTheme="minorHAnsi" w:hAnsiTheme="minorHAnsi" w:cstheme="minorHAnsi"/>
          <w:sz w:val="22"/>
          <w:szCs w:val="22"/>
        </w:rPr>
        <w:t>. Todos los pagos han</w:t>
      </w:r>
      <w:r w:rsidR="00C37AB3">
        <w:rPr>
          <w:rFonts w:asciiTheme="minorHAnsi" w:hAnsiTheme="minorHAnsi" w:cstheme="minorHAnsi"/>
          <w:sz w:val="22"/>
          <w:szCs w:val="22"/>
        </w:rPr>
        <w:t xml:space="preserve"> </w:t>
      </w:r>
      <w:r w:rsidRPr="00C37AB3">
        <w:rPr>
          <w:rFonts w:asciiTheme="minorHAnsi" w:hAnsiTheme="minorHAnsi" w:cstheme="minorHAnsi"/>
          <w:sz w:val="22"/>
          <w:szCs w:val="22"/>
        </w:rPr>
        <w:t>de quedar reflejados mediante movimiento bancario.</w:t>
      </w:r>
    </w:p>
    <w:p w:rsidR="004D26BA" w:rsidRDefault="004D26BA" w:rsidP="00C37AB3">
      <w:pPr>
        <w:pStyle w:val="Standard"/>
        <w:tabs>
          <w:tab w:val="left" w:pos="7"/>
        </w:tabs>
        <w:spacing w:before="120" w:after="120"/>
        <w:ind w:left="66"/>
        <w:rPr>
          <w:rFonts w:asciiTheme="minorHAnsi" w:hAnsiTheme="minorHAnsi" w:cstheme="minorHAnsi"/>
          <w:sz w:val="22"/>
          <w:szCs w:val="22"/>
        </w:rPr>
      </w:pPr>
      <w:r w:rsidRPr="00C37AB3">
        <w:rPr>
          <w:rFonts w:asciiTheme="minorHAnsi" w:hAnsiTheme="minorHAnsi" w:cstheme="minorHAnsi"/>
          <w:sz w:val="22"/>
          <w:szCs w:val="22"/>
        </w:rPr>
        <w:t xml:space="preserve">Cuando el importe del gasto subvencionable supere las cuantías establecidas </w:t>
      </w:r>
      <w:r w:rsidR="001235CC">
        <w:rPr>
          <w:rFonts w:asciiTheme="minorHAnsi" w:hAnsiTheme="minorHAnsi" w:cstheme="minorHAnsi"/>
          <w:sz w:val="22"/>
          <w:szCs w:val="22"/>
        </w:rPr>
        <w:t xml:space="preserve">en la Ley 9/2017, de 8 de noviembre, de Contratos del Sector Público </w:t>
      </w:r>
      <w:r w:rsidRPr="00C37AB3">
        <w:rPr>
          <w:rFonts w:asciiTheme="minorHAnsi" w:hAnsiTheme="minorHAnsi" w:cstheme="minorHAnsi"/>
          <w:sz w:val="22"/>
          <w:szCs w:val="22"/>
        </w:rPr>
        <w:t xml:space="preserve">para el contrato menor, el beneficiario deberá solicitar como mínimo </w:t>
      </w:r>
      <w:r w:rsidRPr="00F9694D">
        <w:rPr>
          <w:rFonts w:asciiTheme="minorHAnsi" w:hAnsiTheme="minorHAnsi" w:cstheme="minorHAnsi"/>
          <w:b/>
          <w:sz w:val="22"/>
          <w:szCs w:val="22"/>
        </w:rPr>
        <w:t>tres ofertas</w:t>
      </w:r>
      <w:r w:rsidRPr="00C37AB3">
        <w:rPr>
          <w:rFonts w:asciiTheme="minorHAnsi" w:hAnsiTheme="minorHAnsi" w:cstheme="minorHAnsi"/>
          <w:sz w:val="22"/>
          <w:szCs w:val="22"/>
        </w:rPr>
        <w:t xml:space="preserve"> de diferentes proveedores, </w:t>
      </w:r>
      <w:r w:rsidRPr="0055312D">
        <w:rPr>
          <w:rFonts w:asciiTheme="minorHAnsi" w:hAnsiTheme="minorHAnsi" w:cstheme="minorHAnsi"/>
          <w:b/>
          <w:sz w:val="22"/>
          <w:szCs w:val="22"/>
        </w:rPr>
        <w:t>con carácter previo a la contracción del</w:t>
      </w:r>
      <w:r w:rsidR="00C37AB3" w:rsidRPr="0055312D">
        <w:rPr>
          <w:rFonts w:asciiTheme="minorHAnsi" w:hAnsiTheme="minorHAnsi" w:cstheme="minorHAnsi"/>
          <w:b/>
          <w:sz w:val="22"/>
          <w:szCs w:val="22"/>
        </w:rPr>
        <w:t xml:space="preserve"> </w:t>
      </w:r>
      <w:r w:rsidRPr="0055312D">
        <w:rPr>
          <w:rFonts w:asciiTheme="minorHAnsi" w:hAnsiTheme="minorHAnsi" w:cstheme="minorHAnsi"/>
          <w:b/>
          <w:sz w:val="22"/>
          <w:szCs w:val="22"/>
        </w:rPr>
        <w:t>compromiso para la obra, la prestación del servicio o la entrega del bien,</w:t>
      </w:r>
      <w:r w:rsidRPr="00C37AB3">
        <w:rPr>
          <w:rFonts w:asciiTheme="minorHAnsi" w:hAnsiTheme="minorHAnsi" w:cstheme="minorHAnsi"/>
          <w:sz w:val="22"/>
          <w:szCs w:val="22"/>
        </w:rPr>
        <w:t xml:space="preserve"> salvo que por sus</w:t>
      </w:r>
      <w:r w:rsidR="00C37AB3">
        <w:rPr>
          <w:rFonts w:asciiTheme="minorHAnsi" w:hAnsiTheme="minorHAnsi" w:cstheme="minorHAnsi"/>
          <w:sz w:val="22"/>
          <w:szCs w:val="22"/>
        </w:rPr>
        <w:t xml:space="preserve"> </w:t>
      </w:r>
      <w:r w:rsidRPr="00C37AB3">
        <w:rPr>
          <w:rFonts w:asciiTheme="minorHAnsi" w:hAnsiTheme="minorHAnsi" w:cstheme="minorHAnsi"/>
          <w:sz w:val="22"/>
          <w:szCs w:val="22"/>
        </w:rPr>
        <w:t>especiales características no exista en el mercado suficiente número de entidades que los</w:t>
      </w:r>
      <w:r w:rsidR="00C37AB3">
        <w:rPr>
          <w:rFonts w:asciiTheme="minorHAnsi" w:hAnsiTheme="minorHAnsi" w:cstheme="minorHAnsi"/>
          <w:sz w:val="22"/>
          <w:szCs w:val="22"/>
        </w:rPr>
        <w:t xml:space="preserve"> </w:t>
      </w:r>
      <w:r w:rsidRPr="00C37AB3">
        <w:rPr>
          <w:rFonts w:asciiTheme="minorHAnsi" w:hAnsiTheme="minorHAnsi" w:cstheme="minorHAnsi"/>
          <w:sz w:val="22"/>
          <w:szCs w:val="22"/>
        </w:rPr>
        <w:t>realicen, presten o suministren, o salvo que el gasto se hubiere realizado con anterioridad a</w:t>
      </w:r>
      <w:r w:rsidR="00C37AB3">
        <w:rPr>
          <w:rFonts w:asciiTheme="minorHAnsi" w:hAnsiTheme="minorHAnsi" w:cstheme="minorHAnsi"/>
          <w:sz w:val="22"/>
          <w:szCs w:val="22"/>
        </w:rPr>
        <w:t xml:space="preserve"> </w:t>
      </w:r>
      <w:r w:rsidRPr="00C37AB3">
        <w:rPr>
          <w:rFonts w:asciiTheme="minorHAnsi" w:hAnsiTheme="minorHAnsi" w:cstheme="minorHAnsi"/>
          <w:sz w:val="22"/>
          <w:szCs w:val="22"/>
        </w:rPr>
        <w:t>la solicitud de subvención.</w:t>
      </w:r>
    </w:p>
    <w:p w:rsidR="00A46DCA" w:rsidRDefault="00A46DCA" w:rsidP="00A46DCA">
      <w:pPr>
        <w:pStyle w:val="Standard"/>
        <w:tabs>
          <w:tab w:val="left" w:pos="7"/>
        </w:tabs>
        <w:spacing w:before="120" w:after="120"/>
        <w:ind w:left="66"/>
        <w:rPr>
          <w:rFonts w:asciiTheme="minorHAnsi" w:hAnsiTheme="minorHAnsi" w:cstheme="minorHAnsi"/>
          <w:sz w:val="22"/>
          <w:szCs w:val="22"/>
        </w:rPr>
      </w:pPr>
      <w:r w:rsidRPr="00A46DCA">
        <w:rPr>
          <w:rFonts w:asciiTheme="minorHAnsi" w:hAnsiTheme="minorHAnsi" w:cstheme="minorHAnsi"/>
          <w:sz w:val="22"/>
          <w:szCs w:val="22"/>
        </w:rPr>
        <w:t>La elección entre las ofertas presentadas, que deberán aportarse en la justificación, o,</w:t>
      </w:r>
      <w:r>
        <w:rPr>
          <w:rFonts w:asciiTheme="minorHAnsi" w:hAnsiTheme="minorHAnsi" w:cstheme="minorHAnsi"/>
          <w:sz w:val="22"/>
          <w:szCs w:val="22"/>
        </w:rPr>
        <w:t xml:space="preserve"> </w:t>
      </w:r>
      <w:r w:rsidRPr="00A46DCA">
        <w:rPr>
          <w:rFonts w:asciiTheme="minorHAnsi" w:hAnsiTheme="minorHAnsi" w:cstheme="minorHAnsi"/>
          <w:sz w:val="22"/>
          <w:szCs w:val="22"/>
        </w:rPr>
        <w:t>en su caso, en la solicitud de la subvención, se realizará conforme a criterios de eficiencia</w:t>
      </w:r>
      <w:r>
        <w:rPr>
          <w:rFonts w:asciiTheme="minorHAnsi" w:hAnsiTheme="minorHAnsi" w:cstheme="minorHAnsi"/>
          <w:sz w:val="22"/>
          <w:szCs w:val="22"/>
        </w:rPr>
        <w:t xml:space="preserve"> </w:t>
      </w:r>
      <w:r w:rsidRPr="00A46DCA">
        <w:rPr>
          <w:rFonts w:asciiTheme="minorHAnsi" w:hAnsiTheme="minorHAnsi" w:cstheme="minorHAnsi"/>
          <w:sz w:val="22"/>
          <w:szCs w:val="22"/>
        </w:rPr>
        <w:t>y economía, debiendo justificarse expresamente en una memoria la elección cuando no</w:t>
      </w:r>
      <w:r>
        <w:rPr>
          <w:rFonts w:asciiTheme="minorHAnsi" w:hAnsiTheme="minorHAnsi" w:cstheme="minorHAnsi"/>
          <w:sz w:val="22"/>
          <w:szCs w:val="22"/>
        </w:rPr>
        <w:t xml:space="preserve"> </w:t>
      </w:r>
      <w:r w:rsidRPr="00A46DCA">
        <w:rPr>
          <w:rFonts w:asciiTheme="minorHAnsi" w:hAnsiTheme="minorHAnsi" w:cstheme="minorHAnsi"/>
          <w:sz w:val="22"/>
          <w:szCs w:val="22"/>
        </w:rPr>
        <w:t>recaiga en la propuesta económica más ventajosa</w:t>
      </w:r>
      <w:r>
        <w:rPr>
          <w:rFonts w:asciiTheme="minorHAnsi" w:hAnsiTheme="minorHAnsi" w:cstheme="minorHAnsi"/>
          <w:sz w:val="22"/>
          <w:szCs w:val="22"/>
        </w:rPr>
        <w:t>.</w:t>
      </w:r>
    </w:p>
    <w:p w:rsidR="004D26BA" w:rsidRDefault="00C37AB3" w:rsidP="00C37AB3">
      <w:pPr>
        <w:pStyle w:val="Standard"/>
        <w:tabs>
          <w:tab w:val="left" w:pos="7"/>
        </w:tabs>
        <w:spacing w:before="120" w:after="120"/>
        <w:ind w:left="66"/>
        <w:rPr>
          <w:rFonts w:asciiTheme="minorHAnsi" w:hAnsiTheme="minorHAnsi" w:cstheme="minorHAnsi"/>
          <w:sz w:val="22"/>
          <w:szCs w:val="22"/>
        </w:rPr>
      </w:pPr>
      <w:r w:rsidRPr="00C37AB3">
        <w:rPr>
          <w:rFonts w:asciiTheme="minorHAnsi" w:hAnsiTheme="minorHAnsi" w:cstheme="minorHAnsi"/>
          <w:sz w:val="22"/>
          <w:szCs w:val="22"/>
        </w:rPr>
        <w:t>En ningún caso el coste de adquisición de las mismas podrá ser superior al de mercado</w:t>
      </w:r>
      <w:r>
        <w:rPr>
          <w:rFonts w:asciiTheme="minorHAnsi" w:hAnsiTheme="minorHAnsi" w:cstheme="minorHAnsi"/>
          <w:sz w:val="22"/>
          <w:szCs w:val="22"/>
        </w:rPr>
        <w:t>.</w:t>
      </w:r>
    </w:p>
    <w:p w:rsidR="00F14062" w:rsidRDefault="00F14062" w:rsidP="00C4121B">
      <w:pPr>
        <w:autoSpaceDE w:val="0"/>
        <w:autoSpaceDN w:val="0"/>
        <w:adjustRightInd w:val="0"/>
        <w:jc w:val="both"/>
        <w:rPr>
          <w:rFonts w:asciiTheme="minorHAnsi" w:hAnsiTheme="minorHAnsi" w:cstheme="minorHAnsi"/>
          <w:b/>
          <w:sz w:val="22"/>
          <w:szCs w:val="22"/>
        </w:rPr>
      </w:pPr>
    </w:p>
    <w:p w:rsidR="004D26BA" w:rsidRPr="00C37AB3" w:rsidRDefault="00C37AB3" w:rsidP="00C4121B">
      <w:pPr>
        <w:autoSpaceDE w:val="0"/>
        <w:autoSpaceDN w:val="0"/>
        <w:adjustRightInd w:val="0"/>
        <w:jc w:val="both"/>
        <w:rPr>
          <w:rFonts w:asciiTheme="minorHAnsi" w:hAnsiTheme="minorHAnsi" w:cstheme="minorHAnsi"/>
          <w:b/>
          <w:sz w:val="22"/>
          <w:szCs w:val="22"/>
        </w:rPr>
      </w:pPr>
      <w:r w:rsidRPr="00C37AB3">
        <w:rPr>
          <w:rFonts w:asciiTheme="minorHAnsi" w:hAnsiTheme="minorHAnsi" w:cstheme="minorHAnsi"/>
          <w:b/>
          <w:sz w:val="22"/>
          <w:szCs w:val="22"/>
        </w:rPr>
        <w:lastRenderedPageBreak/>
        <w:t>2.</w:t>
      </w:r>
      <w:r w:rsidRPr="00C37AB3">
        <w:rPr>
          <w:rFonts w:ascii="Times-Bold" w:hAnsi="Times-Bold" w:cs="Times-Bold"/>
          <w:b/>
          <w:bCs/>
          <w:sz w:val="22"/>
          <w:szCs w:val="22"/>
        </w:rPr>
        <w:t xml:space="preserve"> </w:t>
      </w:r>
      <w:r w:rsidRPr="00C37AB3">
        <w:rPr>
          <w:rFonts w:asciiTheme="minorHAnsi" w:hAnsiTheme="minorHAnsi" w:cstheme="minorHAnsi"/>
          <w:b/>
          <w:color w:val="00000A"/>
          <w:sz w:val="22"/>
          <w:szCs w:val="22"/>
          <w:lang w:eastAsia="zh-CN"/>
        </w:rPr>
        <w:t>Conceptos no subvencionables</w:t>
      </w:r>
    </w:p>
    <w:p w:rsidR="00C37AB3" w:rsidRDefault="00C37AB3" w:rsidP="00C4121B">
      <w:pPr>
        <w:autoSpaceDE w:val="0"/>
        <w:autoSpaceDN w:val="0"/>
        <w:adjustRightInd w:val="0"/>
        <w:jc w:val="both"/>
        <w:rPr>
          <w:rFonts w:asciiTheme="minorHAnsi" w:hAnsiTheme="minorHAnsi" w:cstheme="minorHAnsi"/>
          <w:sz w:val="22"/>
          <w:szCs w:val="22"/>
        </w:rPr>
      </w:pPr>
    </w:p>
    <w:p w:rsidR="00C15913" w:rsidRDefault="00A46DCA" w:rsidP="00A46DCA">
      <w:pPr>
        <w:autoSpaceDE w:val="0"/>
        <w:autoSpaceDN w:val="0"/>
        <w:adjustRightInd w:val="0"/>
        <w:rPr>
          <w:rFonts w:asciiTheme="minorHAnsi" w:hAnsiTheme="minorHAnsi" w:cstheme="minorHAnsi"/>
          <w:color w:val="00000A"/>
          <w:sz w:val="22"/>
          <w:szCs w:val="22"/>
          <w:lang w:eastAsia="zh-CN"/>
        </w:rPr>
      </w:pPr>
      <w:r w:rsidRPr="00C15913">
        <w:rPr>
          <w:rFonts w:asciiTheme="minorHAnsi" w:hAnsiTheme="minorHAnsi" w:cstheme="minorHAnsi"/>
          <w:color w:val="00000A"/>
          <w:sz w:val="22"/>
          <w:szCs w:val="22"/>
          <w:lang w:eastAsia="zh-CN"/>
        </w:rPr>
        <w:t>No serán considerados como subvencionables</w:t>
      </w:r>
      <w:r w:rsidRPr="00A46DCA">
        <w:rPr>
          <w:rFonts w:asciiTheme="minorHAnsi" w:hAnsiTheme="minorHAnsi" w:cstheme="minorHAnsi"/>
          <w:color w:val="00000A"/>
          <w:sz w:val="22"/>
          <w:szCs w:val="22"/>
          <w:lang w:eastAsia="zh-CN"/>
        </w:rPr>
        <w:t>, en su caso, las</w:t>
      </w:r>
      <w:r w:rsidR="00C15913">
        <w:rPr>
          <w:rFonts w:asciiTheme="minorHAnsi" w:hAnsiTheme="minorHAnsi" w:cstheme="minorHAnsi"/>
          <w:color w:val="00000A"/>
          <w:sz w:val="22"/>
          <w:szCs w:val="22"/>
          <w:lang w:eastAsia="zh-CN"/>
        </w:rPr>
        <w:t xml:space="preserve"> siguientes</w:t>
      </w:r>
      <w:r w:rsidRPr="00A46DCA">
        <w:rPr>
          <w:rFonts w:asciiTheme="minorHAnsi" w:hAnsiTheme="minorHAnsi" w:cstheme="minorHAnsi"/>
          <w:color w:val="00000A"/>
          <w:sz w:val="22"/>
          <w:szCs w:val="22"/>
          <w:lang w:eastAsia="zh-CN"/>
        </w:rPr>
        <w:t xml:space="preserve"> inversiones y</w:t>
      </w:r>
      <w:r>
        <w:rPr>
          <w:rFonts w:asciiTheme="minorHAnsi" w:hAnsiTheme="minorHAnsi" w:cstheme="minorHAnsi"/>
          <w:color w:val="00000A"/>
          <w:sz w:val="22"/>
          <w:szCs w:val="22"/>
          <w:lang w:eastAsia="zh-CN"/>
        </w:rPr>
        <w:t xml:space="preserve"> </w:t>
      </w:r>
      <w:r w:rsidRPr="00A46DCA">
        <w:rPr>
          <w:rFonts w:asciiTheme="minorHAnsi" w:hAnsiTheme="minorHAnsi" w:cstheme="minorHAnsi"/>
          <w:color w:val="00000A"/>
          <w:sz w:val="22"/>
          <w:szCs w:val="22"/>
          <w:lang w:eastAsia="zh-CN"/>
        </w:rPr>
        <w:t>gastos</w:t>
      </w:r>
      <w:r w:rsidR="00C15913">
        <w:rPr>
          <w:rFonts w:asciiTheme="minorHAnsi" w:hAnsiTheme="minorHAnsi" w:cstheme="minorHAnsi"/>
          <w:color w:val="00000A"/>
          <w:sz w:val="22"/>
          <w:szCs w:val="22"/>
          <w:lang w:eastAsia="zh-CN"/>
        </w:rPr>
        <w:t>:</w:t>
      </w:r>
    </w:p>
    <w:p w:rsidR="00B17269" w:rsidRDefault="00B17269" w:rsidP="00A46DCA">
      <w:pPr>
        <w:autoSpaceDE w:val="0"/>
        <w:autoSpaceDN w:val="0"/>
        <w:adjustRightInd w:val="0"/>
        <w:rPr>
          <w:rFonts w:asciiTheme="minorHAnsi" w:hAnsiTheme="minorHAnsi" w:cstheme="minorHAnsi"/>
          <w:color w:val="00000A"/>
          <w:sz w:val="22"/>
          <w:szCs w:val="22"/>
          <w:lang w:eastAsia="zh-CN"/>
        </w:rPr>
      </w:pPr>
    </w:p>
    <w:p w:rsidR="00B17269" w:rsidRPr="00C15913" w:rsidRDefault="00B17269" w:rsidP="00B17269">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xml:space="preserve">• </w:t>
      </w:r>
      <w:r>
        <w:rPr>
          <w:rFonts w:asciiTheme="minorHAnsi" w:hAnsiTheme="minorHAnsi" w:cs="Times-Roman"/>
          <w:sz w:val="22"/>
          <w:szCs w:val="22"/>
        </w:rPr>
        <w:t>Implantación de sistemas de gestión de calidad, ambiental, seguridad y salud, etc. (ISO9000, ISO14000, ISO45000, etc.).</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Adquisición de terreno.</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Infraestructura, urbanización y obra civil.</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Adquisición de edificio o nave.</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Obra menor relacionada con instalaciones y/o ubicación de maquinaria o bienes de</w:t>
      </w:r>
      <w:r>
        <w:rPr>
          <w:rFonts w:asciiTheme="minorHAnsi" w:hAnsiTheme="minorHAnsi" w:cs="Times-Roman"/>
          <w:sz w:val="22"/>
          <w:szCs w:val="22"/>
        </w:rPr>
        <w:t xml:space="preserve"> </w:t>
      </w:r>
      <w:r w:rsidRPr="00C15913">
        <w:rPr>
          <w:rFonts w:asciiTheme="minorHAnsi" w:hAnsiTheme="minorHAnsi" w:cs="Times-Roman"/>
          <w:sz w:val="22"/>
          <w:szCs w:val="22"/>
        </w:rPr>
        <w:t>equipo.</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La contratación de servicios de telecomunicaciones a Operadores.</w:t>
      </w:r>
    </w:p>
    <w:p w:rsid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La contratación de servicios de mantenimiento de derechos, ni de instalaciones, ni de</w:t>
      </w:r>
      <w:r>
        <w:rPr>
          <w:rFonts w:asciiTheme="minorHAnsi" w:hAnsiTheme="minorHAnsi" w:cs="Times-Roman"/>
          <w:sz w:val="22"/>
          <w:szCs w:val="22"/>
        </w:rPr>
        <w:t xml:space="preserve"> </w:t>
      </w:r>
      <w:r w:rsidRPr="00C15913">
        <w:rPr>
          <w:rFonts w:asciiTheme="minorHAnsi" w:hAnsiTheme="minorHAnsi" w:cs="Times-Roman"/>
          <w:sz w:val="22"/>
          <w:szCs w:val="22"/>
        </w:rPr>
        <w:t>las soluciones implantadas, nuevas o preexistentes.</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Bienes adquiridos mediante arrendamiento financiero.</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El I.G.I.C. satisfecho para la adquisición de bienes o servicios facturados, así como</w:t>
      </w:r>
      <w:r>
        <w:rPr>
          <w:rFonts w:asciiTheme="minorHAnsi" w:hAnsiTheme="minorHAnsi" w:cs="Times-Roman"/>
          <w:sz w:val="22"/>
          <w:szCs w:val="22"/>
        </w:rPr>
        <w:t xml:space="preserve"> </w:t>
      </w:r>
      <w:r w:rsidRPr="00C15913">
        <w:rPr>
          <w:rFonts w:asciiTheme="minorHAnsi" w:hAnsiTheme="minorHAnsi" w:cs="Times-Roman"/>
          <w:sz w:val="22"/>
          <w:szCs w:val="22"/>
        </w:rPr>
        <w:t>cualquier otro impuesto.</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Los gastos financieros como consecuencia de la inversión.</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Inversiones en equipos usados.</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Transporte exterior.</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Servicios de telecomunicaciones básicos.</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Mobiliario de oficina.</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Instalaciones y bienes de equipo ajenos al proceso productivo.</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Gastos diversos de asistencia a congresos, jornadas, dietas o viajes no contemplados en</w:t>
      </w:r>
      <w:r>
        <w:rPr>
          <w:rFonts w:asciiTheme="minorHAnsi" w:hAnsiTheme="minorHAnsi" w:cs="Times-Roman"/>
          <w:sz w:val="22"/>
          <w:szCs w:val="22"/>
        </w:rPr>
        <w:t xml:space="preserve"> </w:t>
      </w:r>
      <w:r w:rsidRPr="00C15913">
        <w:rPr>
          <w:rFonts w:asciiTheme="minorHAnsi" w:hAnsiTheme="minorHAnsi" w:cs="Times-Roman"/>
          <w:sz w:val="22"/>
          <w:szCs w:val="22"/>
        </w:rPr>
        <w:t>la solicitud y que no tengan relación directa con el proyecto.</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Coste de personal correspondiente a la plantilla de la empresa.</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Suscripción y/o adquisición de revistas y/o libros.</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Costes derivados de publicitar a la empresa</w:t>
      </w:r>
      <w:r w:rsidR="007463A2">
        <w:rPr>
          <w:rFonts w:asciiTheme="minorHAnsi" w:hAnsiTheme="minorHAnsi" w:cs="Times-Roman"/>
          <w:sz w:val="22"/>
          <w:szCs w:val="22"/>
        </w:rPr>
        <w:t xml:space="preserve"> solicitante (</w:t>
      </w:r>
      <w:proofErr w:type="spellStart"/>
      <w:r w:rsidR="007463A2">
        <w:rPr>
          <w:rFonts w:asciiTheme="minorHAnsi" w:hAnsiTheme="minorHAnsi" w:cs="Times-Roman"/>
          <w:sz w:val="22"/>
          <w:szCs w:val="22"/>
        </w:rPr>
        <w:t>mailing</w:t>
      </w:r>
      <w:proofErr w:type="spellEnd"/>
      <w:r w:rsidR="007463A2">
        <w:rPr>
          <w:rFonts w:asciiTheme="minorHAnsi" w:hAnsiTheme="minorHAnsi" w:cs="Times-Roman"/>
          <w:sz w:val="22"/>
          <w:szCs w:val="22"/>
        </w:rPr>
        <w:t>, dípticos, Campañas de publicidad online</w:t>
      </w:r>
      <w:r w:rsidRPr="00C15913">
        <w:rPr>
          <w:rFonts w:asciiTheme="minorHAnsi" w:hAnsiTheme="minorHAnsi" w:cs="Times-Roman"/>
          <w:sz w:val="22"/>
          <w:szCs w:val="22"/>
        </w:rPr>
        <w:t>...).</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Suministros eléctricos.</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Actualizaciones de software.</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Actualizaciones de equipos.</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Servicio de mantenimiento de los equipos.</w:t>
      </w:r>
    </w:p>
    <w:p w:rsidR="00C15913" w:rsidRPr="00C15913"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Ampliaciones de garantías.</w:t>
      </w:r>
    </w:p>
    <w:p w:rsidR="00A46DCA" w:rsidRDefault="00C15913" w:rsidP="00C15913">
      <w:pPr>
        <w:autoSpaceDE w:val="0"/>
        <w:autoSpaceDN w:val="0"/>
        <w:adjustRightInd w:val="0"/>
        <w:rPr>
          <w:rFonts w:asciiTheme="minorHAnsi" w:hAnsiTheme="minorHAnsi" w:cs="Times-Roman"/>
          <w:sz w:val="22"/>
          <w:szCs w:val="22"/>
        </w:rPr>
      </w:pPr>
      <w:r w:rsidRPr="00C15913">
        <w:rPr>
          <w:rFonts w:asciiTheme="minorHAnsi" w:hAnsiTheme="minorHAnsi" w:cs="Times-Roman"/>
          <w:sz w:val="22"/>
          <w:szCs w:val="22"/>
        </w:rPr>
        <w:t>• Costes indirectos.</w:t>
      </w:r>
    </w:p>
    <w:p w:rsidR="00C15913" w:rsidRPr="00C15913" w:rsidRDefault="00C15913" w:rsidP="00C15913">
      <w:pPr>
        <w:autoSpaceDE w:val="0"/>
        <w:autoSpaceDN w:val="0"/>
        <w:adjustRightInd w:val="0"/>
        <w:rPr>
          <w:rFonts w:asciiTheme="minorHAnsi" w:hAnsiTheme="minorHAnsi" w:cs="Times-Roman"/>
          <w:sz w:val="22"/>
          <w:szCs w:val="22"/>
        </w:rPr>
      </w:pPr>
    </w:p>
    <w:p w:rsidR="00A46DCA" w:rsidRPr="0055312D" w:rsidRDefault="00A46DCA" w:rsidP="00F91514">
      <w:pPr>
        <w:autoSpaceDE w:val="0"/>
        <w:autoSpaceDN w:val="0"/>
        <w:adjustRightInd w:val="0"/>
        <w:jc w:val="both"/>
        <w:rPr>
          <w:rFonts w:asciiTheme="minorHAnsi" w:hAnsiTheme="minorHAnsi" w:cstheme="minorHAnsi"/>
          <w:b/>
          <w:color w:val="00000A"/>
          <w:sz w:val="22"/>
          <w:szCs w:val="22"/>
          <w:lang w:eastAsia="zh-CN"/>
        </w:rPr>
      </w:pPr>
      <w:r w:rsidRPr="00A46DCA">
        <w:rPr>
          <w:rFonts w:asciiTheme="minorHAnsi" w:hAnsiTheme="minorHAnsi" w:cstheme="minorHAnsi"/>
          <w:color w:val="00000A"/>
          <w:sz w:val="22"/>
          <w:szCs w:val="22"/>
          <w:lang w:eastAsia="zh-CN"/>
        </w:rPr>
        <w:t>De acuerdo con lo previsto en el apartado 4 del artículo 35 del Decreto 36/2009, de 31</w:t>
      </w:r>
      <w:r>
        <w:rPr>
          <w:rFonts w:asciiTheme="minorHAnsi" w:hAnsiTheme="minorHAnsi" w:cstheme="minorHAnsi"/>
          <w:color w:val="00000A"/>
          <w:sz w:val="22"/>
          <w:szCs w:val="22"/>
          <w:lang w:eastAsia="zh-CN"/>
        </w:rPr>
        <w:t xml:space="preserve"> </w:t>
      </w:r>
      <w:r w:rsidRPr="00A46DCA">
        <w:rPr>
          <w:rFonts w:asciiTheme="minorHAnsi" w:hAnsiTheme="minorHAnsi" w:cstheme="minorHAnsi"/>
          <w:color w:val="00000A"/>
          <w:sz w:val="22"/>
          <w:szCs w:val="22"/>
          <w:lang w:eastAsia="zh-CN"/>
        </w:rPr>
        <w:t>de marzo, por el que se establece el régimen general de subvenciones de la Comunidad</w:t>
      </w:r>
      <w:r>
        <w:rPr>
          <w:rFonts w:asciiTheme="minorHAnsi" w:hAnsiTheme="minorHAnsi" w:cstheme="minorHAnsi"/>
          <w:color w:val="00000A"/>
          <w:sz w:val="22"/>
          <w:szCs w:val="22"/>
          <w:lang w:eastAsia="zh-CN"/>
        </w:rPr>
        <w:t xml:space="preserve"> </w:t>
      </w:r>
      <w:r w:rsidRPr="00A46DCA">
        <w:rPr>
          <w:rFonts w:asciiTheme="minorHAnsi" w:hAnsiTheme="minorHAnsi" w:cstheme="minorHAnsi"/>
          <w:color w:val="00000A"/>
          <w:sz w:val="22"/>
          <w:szCs w:val="22"/>
          <w:lang w:eastAsia="zh-CN"/>
        </w:rPr>
        <w:t>Autónoma de Canarias, modificado por el Decreto 5/2015, de 30 de enero, en ningún caso</w:t>
      </w:r>
      <w:r>
        <w:rPr>
          <w:rFonts w:asciiTheme="minorHAnsi" w:hAnsiTheme="minorHAnsi" w:cstheme="minorHAnsi"/>
          <w:color w:val="00000A"/>
          <w:sz w:val="22"/>
          <w:szCs w:val="22"/>
          <w:lang w:eastAsia="zh-CN"/>
        </w:rPr>
        <w:t xml:space="preserve"> </w:t>
      </w:r>
      <w:r w:rsidRPr="00A46DCA">
        <w:rPr>
          <w:rFonts w:asciiTheme="minorHAnsi" w:hAnsiTheme="minorHAnsi" w:cstheme="minorHAnsi"/>
          <w:color w:val="00000A"/>
          <w:sz w:val="22"/>
          <w:szCs w:val="22"/>
          <w:lang w:eastAsia="zh-CN"/>
        </w:rPr>
        <w:t>podrá concertarse por el beneficiario la ejecución parcial de las actividades subvencionadas</w:t>
      </w:r>
      <w:r>
        <w:rPr>
          <w:rFonts w:asciiTheme="minorHAnsi" w:hAnsiTheme="minorHAnsi" w:cstheme="minorHAnsi"/>
          <w:color w:val="00000A"/>
          <w:sz w:val="22"/>
          <w:szCs w:val="22"/>
          <w:lang w:eastAsia="zh-CN"/>
        </w:rPr>
        <w:t xml:space="preserve"> </w:t>
      </w:r>
      <w:r w:rsidRPr="00A46DCA">
        <w:rPr>
          <w:rFonts w:asciiTheme="minorHAnsi" w:hAnsiTheme="minorHAnsi" w:cstheme="minorHAnsi"/>
          <w:color w:val="00000A"/>
          <w:sz w:val="22"/>
          <w:szCs w:val="22"/>
          <w:lang w:eastAsia="zh-CN"/>
        </w:rPr>
        <w:t>con</w:t>
      </w:r>
      <w:r w:rsidR="001A0E3E">
        <w:rPr>
          <w:rFonts w:asciiTheme="minorHAnsi" w:hAnsiTheme="minorHAnsi" w:cstheme="minorHAnsi"/>
          <w:color w:val="00000A"/>
          <w:sz w:val="22"/>
          <w:szCs w:val="22"/>
          <w:lang w:eastAsia="zh-CN"/>
        </w:rPr>
        <w:t xml:space="preserve"> personas y entidades detalladas en </w:t>
      </w:r>
      <w:r w:rsidR="001A0E3E" w:rsidRPr="0055312D">
        <w:rPr>
          <w:rFonts w:asciiTheme="minorHAnsi" w:hAnsiTheme="minorHAnsi" w:cstheme="minorHAnsi"/>
          <w:b/>
          <w:color w:val="00000A"/>
          <w:sz w:val="22"/>
          <w:szCs w:val="22"/>
          <w:lang w:eastAsia="zh-CN"/>
        </w:rPr>
        <w:t>Base 9 punto 2 apartados a) hasta  e)</w:t>
      </w:r>
    </w:p>
    <w:p w:rsidR="00A46DCA" w:rsidRDefault="00A46DCA" w:rsidP="00A46DCA">
      <w:pPr>
        <w:autoSpaceDE w:val="0"/>
        <w:autoSpaceDN w:val="0"/>
        <w:adjustRightInd w:val="0"/>
        <w:jc w:val="both"/>
        <w:rPr>
          <w:rFonts w:ascii="Times-Roman" w:hAnsi="Times-Roman" w:cs="Times-Roman"/>
          <w:sz w:val="22"/>
          <w:szCs w:val="22"/>
        </w:rPr>
      </w:pPr>
    </w:p>
    <w:p w:rsidR="001A0E3E" w:rsidRPr="001A0E3E" w:rsidRDefault="001A0E3E" w:rsidP="001A0E3E">
      <w:pPr>
        <w:rPr>
          <w:rFonts w:asciiTheme="minorHAnsi" w:hAnsiTheme="minorHAnsi" w:cstheme="minorHAnsi"/>
          <w:b/>
          <w:sz w:val="22"/>
          <w:szCs w:val="22"/>
        </w:rPr>
      </w:pPr>
      <w:r w:rsidRPr="001A0E3E">
        <w:rPr>
          <w:rFonts w:asciiTheme="minorHAnsi" w:hAnsiTheme="minorHAnsi" w:cstheme="minorHAnsi"/>
          <w:b/>
          <w:sz w:val="22"/>
          <w:szCs w:val="22"/>
          <w:highlight w:val="lightGray"/>
        </w:rPr>
        <w:t>PLAZOS PARA REALIZAR LA ACTIVIDAD</w:t>
      </w:r>
      <w:r>
        <w:rPr>
          <w:rFonts w:asciiTheme="minorHAnsi" w:hAnsiTheme="minorHAnsi" w:cstheme="minorHAnsi"/>
          <w:b/>
          <w:sz w:val="22"/>
          <w:szCs w:val="22"/>
        </w:rPr>
        <w:t xml:space="preserve"> </w:t>
      </w:r>
    </w:p>
    <w:p w:rsidR="001A0E3E" w:rsidRPr="005B1634" w:rsidRDefault="00FB450E" w:rsidP="00FB450E">
      <w:pPr>
        <w:pStyle w:val="Standard"/>
        <w:spacing w:before="120"/>
        <w:ind w:left="66"/>
        <w:rPr>
          <w:rFonts w:asciiTheme="minorHAnsi" w:hAnsiTheme="minorHAnsi" w:cstheme="minorHAnsi"/>
          <w:color w:val="auto"/>
          <w:sz w:val="22"/>
          <w:szCs w:val="22"/>
        </w:rPr>
      </w:pPr>
      <w:r w:rsidRPr="00FB450E">
        <w:rPr>
          <w:rFonts w:asciiTheme="minorHAnsi" w:hAnsiTheme="minorHAnsi" w:cstheme="minorHAnsi"/>
          <w:sz w:val="22"/>
          <w:szCs w:val="22"/>
        </w:rPr>
        <w:t xml:space="preserve">Según lo dispuesto en </w:t>
      </w:r>
      <w:r w:rsidR="00A021C4">
        <w:rPr>
          <w:rFonts w:asciiTheme="minorHAnsi" w:hAnsiTheme="minorHAnsi" w:cstheme="minorHAnsi"/>
          <w:sz w:val="22"/>
          <w:szCs w:val="22"/>
        </w:rPr>
        <w:t xml:space="preserve">el Resuelvo </w:t>
      </w:r>
      <w:r w:rsidR="00F14062">
        <w:rPr>
          <w:rFonts w:asciiTheme="minorHAnsi" w:hAnsiTheme="minorHAnsi" w:cstheme="minorHAnsi"/>
          <w:sz w:val="22"/>
          <w:szCs w:val="22"/>
        </w:rPr>
        <w:t>9</w:t>
      </w:r>
      <w:r w:rsidR="00A021C4">
        <w:rPr>
          <w:rFonts w:asciiTheme="minorHAnsi" w:hAnsiTheme="minorHAnsi" w:cstheme="minorHAnsi"/>
          <w:sz w:val="22"/>
          <w:szCs w:val="22"/>
        </w:rPr>
        <w:t xml:space="preserve"> de la convocatoria</w:t>
      </w:r>
      <w:r w:rsidRPr="00FB450E">
        <w:rPr>
          <w:rFonts w:asciiTheme="minorHAnsi" w:hAnsiTheme="minorHAnsi" w:cstheme="minorHAnsi"/>
          <w:sz w:val="22"/>
          <w:szCs w:val="22"/>
        </w:rPr>
        <w:t xml:space="preserve">, el plazo de inicio de la actividad a subvencionar comienza </w:t>
      </w:r>
      <w:r w:rsidR="00A021C4">
        <w:rPr>
          <w:rFonts w:asciiTheme="minorHAnsi" w:hAnsiTheme="minorHAnsi" w:cstheme="minorHAnsi"/>
          <w:sz w:val="22"/>
          <w:szCs w:val="22"/>
        </w:rPr>
        <w:t>a partir del</w:t>
      </w:r>
      <w:r w:rsidR="0022340D">
        <w:rPr>
          <w:rFonts w:asciiTheme="minorHAnsi" w:hAnsiTheme="minorHAnsi" w:cstheme="minorHAnsi"/>
          <w:sz w:val="22"/>
          <w:szCs w:val="22"/>
        </w:rPr>
        <w:t xml:space="preserve"> </w:t>
      </w:r>
      <w:r w:rsidR="00A021C4">
        <w:rPr>
          <w:rFonts w:asciiTheme="minorHAnsi" w:hAnsiTheme="minorHAnsi" w:cstheme="minorHAnsi"/>
          <w:b/>
          <w:szCs w:val="22"/>
        </w:rPr>
        <w:t>1 de enero de 20</w:t>
      </w:r>
      <w:r w:rsidR="006161EB">
        <w:rPr>
          <w:rFonts w:asciiTheme="minorHAnsi" w:hAnsiTheme="minorHAnsi" w:cstheme="minorHAnsi"/>
          <w:b/>
          <w:szCs w:val="22"/>
        </w:rPr>
        <w:t>2</w:t>
      </w:r>
      <w:r w:rsidR="007463A2">
        <w:rPr>
          <w:rFonts w:asciiTheme="minorHAnsi" w:hAnsiTheme="minorHAnsi" w:cstheme="minorHAnsi"/>
          <w:b/>
          <w:szCs w:val="22"/>
        </w:rPr>
        <w:t>1</w:t>
      </w:r>
      <w:r w:rsidR="00A021C4">
        <w:rPr>
          <w:rFonts w:asciiTheme="minorHAnsi" w:hAnsiTheme="minorHAnsi" w:cstheme="minorHAnsi"/>
          <w:b/>
          <w:szCs w:val="22"/>
        </w:rPr>
        <w:t>, siempre después de la presentación de la solicitud de subvención.</w:t>
      </w:r>
    </w:p>
    <w:p w:rsidR="00A46DCA" w:rsidRDefault="00A46DCA" w:rsidP="00A46DCA">
      <w:pPr>
        <w:autoSpaceDE w:val="0"/>
        <w:autoSpaceDN w:val="0"/>
        <w:adjustRightInd w:val="0"/>
        <w:jc w:val="both"/>
        <w:rPr>
          <w:rFonts w:asciiTheme="minorHAnsi" w:hAnsiTheme="minorHAnsi" w:cstheme="minorHAnsi"/>
          <w:sz w:val="20"/>
          <w:szCs w:val="22"/>
        </w:rPr>
      </w:pPr>
    </w:p>
    <w:p w:rsidR="00F14062" w:rsidRPr="0022340D" w:rsidRDefault="00F14062" w:rsidP="00A46DCA">
      <w:pPr>
        <w:autoSpaceDE w:val="0"/>
        <w:autoSpaceDN w:val="0"/>
        <w:adjustRightInd w:val="0"/>
        <w:jc w:val="both"/>
        <w:rPr>
          <w:rFonts w:asciiTheme="minorHAnsi" w:hAnsiTheme="minorHAnsi" w:cstheme="minorHAnsi"/>
          <w:sz w:val="20"/>
          <w:szCs w:val="22"/>
        </w:rPr>
      </w:pPr>
    </w:p>
    <w:tbl>
      <w:tblPr>
        <w:tblW w:w="9781"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9781"/>
      </w:tblGrid>
      <w:tr w:rsidR="00C4121B" w:rsidRPr="002C0B26" w:rsidTr="00CE1B02">
        <w:trPr>
          <w:trHeight w:val="347"/>
        </w:trPr>
        <w:tc>
          <w:tcPr>
            <w:tcW w:w="9781" w:type="dxa"/>
            <w:tcBorders>
              <w:top w:val="single" w:sz="18" w:space="0" w:color="FFFFFF"/>
              <w:left w:val="single" w:sz="18" w:space="0" w:color="FFFFFF"/>
              <w:bottom w:val="single" w:sz="18" w:space="0" w:color="FFFFFF"/>
              <w:right w:val="single" w:sz="18" w:space="0" w:color="FFFFFF"/>
            </w:tcBorders>
            <w:shd w:val="clear" w:color="auto" w:fill="D9D9D9"/>
            <w:vAlign w:val="center"/>
            <w:hideMark/>
          </w:tcPr>
          <w:p w:rsidR="00C4121B" w:rsidRPr="002C0B26" w:rsidRDefault="00C4121B" w:rsidP="001A0E3E">
            <w:pPr>
              <w:rPr>
                <w:rFonts w:asciiTheme="minorHAnsi" w:hAnsiTheme="minorHAnsi" w:cstheme="minorHAnsi"/>
                <w:b/>
                <w:sz w:val="22"/>
                <w:szCs w:val="22"/>
              </w:rPr>
            </w:pPr>
            <w:r w:rsidRPr="002C0B26">
              <w:rPr>
                <w:rFonts w:asciiTheme="minorHAnsi" w:hAnsiTheme="minorHAnsi" w:cstheme="minorHAnsi"/>
                <w:b/>
                <w:sz w:val="22"/>
                <w:szCs w:val="22"/>
              </w:rPr>
              <w:lastRenderedPageBreak/>
              <w:t>PLAZO DE</w:t>
            </w:r>
            <w:r w:rsidR="00C1789C" w:rsidRPr="002C0B26">
              <w:rPr>
                <w:rFonts w:asciiTheme="minorHAnsi" w:hAnsiTheme="minorHAnsi" w:cstheme="minorHAnsi"/>
                <w:b/>
                <w:sz w:val="22"/>
                <w:szCs w:val="22"/>
              </w:rPr>
              <w:t xml:space="preserve"> PRESENTACIÓN DE</w:t>
            </w:r>
            <w:r w:rsidRPr="002C0B26">
              <w:rPr>
                <w:rFonts w:asciiTheme="minorHAnsi" w:hAnsiTheme="minorHAnsi" w:cstheme="minorHAnsi"/>
                <w:b/>
                <w:sz w:val="22"/>
                <w:szCs w:val="22"/>
              </w:rPr>
              <w:t xml:space="preserve"> SOLICITUD</w:t>
            </w:r>
            <w:r w:rsidR="00C1789C" w:rsidRPr="002C0B26">
              <w:rPr>
                <w:rFonts w:asciiTheme="minorHAnsi" w:hAnsiTheme="minorHAnsi" w:cstheme="minorHAnsi"/>
                <w:b/>
                <w:sz w:val="22"/>
                <w:szCs w:val="22"/>
              </w:rPr>
              <w:t>ES</w:t>
            </w:r>
            <w:r w:rsidRPr="002C0B26">
              <w:rPr>
                <w:rFonts w:asciiTheme="minorHAnsi" w:hAnsiTheme="minorHAnsi" w:cstheme="minorHAnsi"/>
                <w:b/>
                <w:sz w:val="22"/>
                <w:szCs w:val="22"/>
              </w:rPr>
              <w:t xml:space="preserve"> Y </w:t>
            </w:r>
            <w:r w:rsidR="00C1789C" w:rsidRPr="002C0B26">
              <w:rPr>
                <w:rFonts w:asciiTheme="minorHAnsi" w:hAnsiTheme="minorHAnsi" w:cstheme="minorHAnsi"/>
                <w:b/>
                <w:sz w:val="22"/>
                <w:szCs w:val="22"/>
              </w:rPr>
              <w:t>CONTENIDO</w:t>
            </w:r>
            <w:r w:rsidRPr="002C0B26">
              <w:rPr>
                <w:rFonts w:asciiTheme="minorHAnsi" w:hAnsiTheme="minorHAnsi" w:cstheme="minorHAnsi"/>
                <w:b/>
                <w:sz w:val="22"/>
                <w:szCs w:val="22"/>
              </w:rPr>
              <w:t xml:space="preserve"> (</w:t>
            </w:r>
            <w:r w:rsidRPr="002C0B26">
              <w:rPr>
                <w:rFonts w:asciiTheme="minorHAnsi" w:hAnsiTheme="minorHAnsi" w:cstheme="minorHAnsi"/>
                <w:b/>
                <w:i/>
                <w:sz w:val="22"/>
                <w:szCs w:val="22"/>
              </w:rPr>
              <w:t xml:space="preserve">Base </w:t>
            </w:r>
            <w:r w:rsidR="001A0E3E" w:rsidRPr="00F9694D">
              <w:rPr>
                <w:rFonts w:asciiTheme="minorHAnsi" w:hAnsiTheme="minorHAnsi" w:cstheme="minorHAnsi"/>
                <w:b/>
                <w:i/>
                <w:sz w:val="22"/>
                <w:szCs w:val="22"/>
              </w:rPr>
              <w:t>11</w:t>
            </w:r>
            <w:r w:rsidRPr="002C0B26">
              <w:rPr>
                <w:rFonts w:asciiTheme="minorHAnsi" w:hAnsiTheme="minorHAnsi" w:cstheme="minorHAnsi"/>
                <w:b/>
                <w:i/>
                <w:sz w:val="22"/>
                <w:szCs w:val="22"/>
              </w:rPr>
              <w:t xml:space="preserve"> y Convocatoria)</w:t>
            </w:r>
          </w:p>
        </w:tc>
      </w:tr>
    </w:tbl>
    <w:p w:rsidR="00A021C4" w:rsidRDefault="00F20C96" w:rsidP="00F20C96">
      <w:pPr>
        <w:pStyle w:val="Standard"/>
        <w:spacing w:before="120"/>
        <w:ind w:left="66"/>
        <w:rPr>
          <w:rFonts w:asciiTheme="minorHAnsi" w:hAnsiTheme="minorHAnsi" w:cstheme="minorHAnsi"/>
          <w:sz w:val="22"/>
          <w:szCs w:val="22"/>
        </w:rPr>
      </w:pPr>
      <w:r w:rsidRPr="00F20C96">
        <w:rPr>
          <w:rFonts w:asciiTheme="minorHAnsi" w:hAnsiTheme="minorHAnsi" w:cstheme="minorHAnsi"/>
          <w:sz w:val="22"/>
          <w:szCs w:val="22"/>
        </w:rPr>
        <w:t>El plazo de presentación de solicitudes es</w:t>
      </w:r>
      <w:r w:rsidR="00A021C4">
        <w:rPr>
          <w:rFonts w:asciiTheme="minorHAnsi" w:hAnsiTheme="minorHAnsi" w:cstheme="minorHAnsi"/>
          <w:sz w:val="22"/>
          <w:szCs w:val="22"/>
        </w:rPr>
        <w:t>:</w:t>
      </w:r>
    </w:p>
    <w:p w:rsidR="00A021C4" w:rsidRDefault="00A021C4" w:rsidP="00F20C96">
      <w:pPr>
        <w:pStyle w:val="Standard"/>
        <w:spacing w:before="120"/>
        <w:ind w:left="66"/>
        <w:rPr>
          <w:rFonts w:asciiTheme="minorHAnsi" w:hAnsiTheme="minorHAnsi" w:cstheme="minorHAnsi"/>
          <w:b/>
          <w:sz w:val="22"/>
          <w:szCs w:val="22"/>
        </w:rPr>
      </w:pPr>
      <w:r w:rsidRPr="00A021C4">
        <w:rPr>
          <w:rFonts w:asciiTheme="minorHAnsi" w:hAnsiTheme="minorHAnsi" w:cstheme="minorHAnsi"/>
          <w:b/>
          <w:sz w:val="22"/>
          <w:szCs w:val="22"/>
        </w:rPr>
        <w:t>- Primer Procedimiento</w:t>
      </w:r>
      <w:r>
        <w:rPr>
          <w:rFonts w:asciiTheme="minorHAnsi" w:hAnsiTheme="minorHAnsi" w:cstheme="minorHAnsi"/>
          <w:sz w:val="22"/>
          <w:szCs w:val="22"/>
        </w:rPr>
        <w:t>:</w:t>
      </w:r>
      <w:r w:rsidR="00F20C96" w:rsidRPr="00F20C96">
        <w:rPr>
          <w:rFonts w:asciiTheme="minorHAnsi" w:hAnsiTheme="minorHAnsi" w:cstheme="minorHAnsi"/>
          <w:sz w:val="22"/>
          <w:szCs w:val="22"/>
        </w:rPr>
        <w:t xml:space="preserve"> de</w:t>
      </w:r>
      <w:r w:rsidR="006161EB">
        <w:rPr>
          <w:rFonts w:asciiTheme="minorHAnsi" w:hAnsiTheme="minorHAnsi" w:cstheme="minorHAnsi"/>
          <w:sz w:val="22"/>
          <w:szCs w:val="22"/>
        </w:rPr>
        <w:t xml:space="preserve">sde las </w:t>
      </w:r>
      <w:r w:rsidR="006161EB" w:rsidRPr="006161EB">
        <w:rPr>
          <w:rFonts w:asciiTheme="minorHAnsi" w:hAnsiTheme="minorHAnsi" w:cstheme="minorHAnsi"/>
          <w:b/>
          <w:sz w:val="22"/>
          <w:szCs w:val="22"/>
        </w:rPr>
        <w:t>9:00 horas</w:t>
      </w:r>
      <w:r w:rsidR="006161EB">
        <w:rPr>
          <w:rFonts w:asciiTheme="minorHAnsi" w:hAnsiTheme="minorHAnsi" w:cstheme="minorHAnsi"/>
          <w:sz w:val="22"/>
          <w:szCs w:val="22"/>
        </w:rPr>
        <w:t xml:space="preserve"> </w:t>
      </w:r>
      <w:r w:rsidR="006161EB" w:rsidRPr="006161EB">
        <w:rPr>
          <w:rFonts w:asciiTheme="minorHAnsi" w:hAnsiTheme="minorHAnsi" w:cstheme="minorHAnsi"/>
          <w:b/>
          <w:sz w:val="22"/>
          <w:szCs w:val="22"/>
        </w:rPr>
        <w:t>del</w:t>
      </w:r>
      <w:r w:rsidR="00F20C96" w:rsidRPr="006161EB">
        <w:rPr>
          <w:rFonts w:asciiTheme="minorHAnsi" w:hAnsiTheme="minorHAnsi" w:cstheme="minorHAnsi"/>
          <w:b/>
          <w:sz w:val="22"/>
          <w:szCs w:val="22"/>
        </w:rPr>
        <w:t xml:space="preserve"> </w:t>
      </w:r>
      <w:r w:rsidR="007463A2">
        <w:rPr>
          <w:rFonts w:asciiTheme="minorHAnsi" w:hAnsiTheme="minorHAnsi" w:cstheme="minorHAnsi"/>
          <w:b/>
          <w:sz w:val="22"/>
          <w:szCs w:val="22"/>
        </w:rPr>
        <w:t>31</w:t>
      </w:r>
      <w:r w:rsidR="00F20C96" w:rsidRPr="0055312D">
        <w:rPr>
          <w:rFonts w:asciiTheme="minorHAnsi" w:hAnsiTheme="minorHAnsi" w:cstheme="minorHAnsi"/>
          <w:b/>
          <w:sz w:val="22"/>
          <w:szCs w:val="22"/>
        </w:rPr>
        <w:t xml:space="preserve"> </w:t>
      </w:r>
      <w:r w:rsidR="006161EB">
        <w:rPr>
          <w:rFonts w:asciiTheme="minorHAnsi" w:hAnsiTheme="minorHAnsi" w:cstheme="minorHAnsi"/>
          <w:b/>
          <w:sz w:val="22"/>
          <w:szCs w:val="22"/>
        </w:rPr>
        <w:t xml:space="preserve">de </w:t>
      </w:r>
      <w:r w:rsidR="007463A2">
        <w:rPr>
          <w:rFonts w:asciiTheme="minorHAnsi" w:hAnsiTheme="minorHAnsi" w:cstheme="minorHAnsi"/>
          <w:b/>
          <w:sz w:val="22"/>
          <w:szCs w:val="22"/>
        </w:rPr>
        <w:t>marzo</w:t>
      </w:r>
      <w:r w:rsidR="006161EB">
        <w:rPr>
          <w:rFonts w:asciiTheme="minorHAnsi" w:hAnsiTheme="minorHAnsi" w:cstheme="minorHAnsi"/>
          <w:b/>
          <w:sz w:val="22"/>
          <w:szCs w:val="22"/>
        </w:rPr>
        <w:t xml:space="preserve"> </w:t>
      </w:r>
      <w:r w:rsidR="00F20C96" w:rsidRPr="0055312D">
        <w:rPr>
          <w:rFonts w:asciiTheme="minorHAnsi" w:hAnsiTheme="minorHAnsi" w:cstheme="minorHAnsi"/>
          <w:b/>
          <w:sz w:val="22"/>
          <w:szCs w:val="22"/>
        </w:rPr>
        <w:t>a</w:t>
      </w:r>
      <w:r w:rsidR="006161EB">
        <w:rPr>
          <w:rFonts w:asciiTheme="minorHAnsi" w:hAnsiTheme="minorHAnsi" w:cstheme="minorHAnsi"/>
          <w:b/>
          <w:sz w:val="22"/>
          <w:szCs w:val="22"/>
        </w:rPr>
        <w:t xml:space="preserve"> </w:t>
      </w:r>
      <w:r w:rsidR="00F20C96" w:rsidRPr="0055312D">
        <w:rPr>
          <w:rFonts w:asciiTheme="minorHAnsi" w:hAnsiTheme="minorHAnsi" w:cstheme="minorHAnsi"/>
          <w:b/>
          <w:sz w:val="22"/>
          <w:szCs w:val="22"/>
        </w:rPr>
        <w:t>l</w:t>
      </w:r>
      <w:r w:rsidR="006161EB">
        <w:rPr>
          <w:rFonts w:asciiTheme="minorHAnsi" w:hAnsiTheme="minorHAnsi" w:cstheme="minorHAnsi"/>
          <w:b/>
          <w:sz w:val="22"/>
          <w:szCs w:val="22"/>
        </w:rPr>
        <w:t>as 14:00 horas del</w:t>
      </w:r>
      <w:r w:rsidR="00F20C96" w:rsidRPr="0055312D">
        <w:rPr>
          <w:rFonts w:asciiTheme="minorHAnsi" w:hAnsiTheme="minorHAnsi" w:cstheme="minorHAnsi"/>
          <w:b/>
          <w:sz w:val="22"/>
          <w:szCs w:val="22"/>
        </w:rPr>
        <w:t xml:space="preserve"> </w:t>
      </w:r>
      <w:r w:rsidR="007463A2">
        <w:rPr>
          <w:rFonts w:asciiTheme="minorHAnsi" w:hAnsiTheme="minorHAnsi" w:cstheme="minorHAnsi"/>
          <w:b/>
          <w:sz w:val="22"/>
          <w:szCs w:val="22"/>
        </w:rPr>
        <w:t>14</w:t>
      </w:r>
      <w:r>
        <w:rPr>
          <w:rFonts w:asciiTheme="minorHAnsi" w:hAnsiTheme="minorHAnsi" w:cstheme="minorHAnsi"/>
          <w:b/>
          <w:sz w:val="22"/>
          <w:szCs w:val="22"/>
        </w:rPr>
        <w:t xml:space="preserve"> de </w:t>
      </w:r>
      <w:r w:rsidR="007463A2">
        <w:rPr>
          <w:rFonts w:asciiTheme="minorHAnsi" w:hAnsiTheme="minorHAnsi" w:cstheme="minorHAnsi"/>
          <w:b/>
          <w:sz w:val="22"/>
          <w:szCs w:val="22"/>
        </w:rPr>
        <w:t>abril</w:t>
      </w:r>
      <w:r w:rsidR="00F20C96" w:rsidRPr="0055312D">
        <w:rPr>
          <w:rFonts w:asciiTheme="minorHAnsi" w:hAnsiTheme="minorHAnsi" w:cstheme="minorHAnsi"/>
          <w:b/>
          <w:sz w:val="22"/>
          <w:szCs w:val="22"/>
        </w:rPr>
        <w:t xml:space="preserve"> </w:t>
      </w:r>
      <w:r w:rsidR="00F20C96" w:rsidRPr="006A2513">
        <w:rPr>
          <w:rFonts w:asciiTheme="minorHAnsi" w:hAnsiTheme="minorHAnsi" w:cstheme="minorHAnsi"/>
          <w:b/>
          <w:sz w:val="22"/>
          <w:szCs w:val="22"/>
        </w:rPr>
        <w:t>de 20</w:t>
      </w:r>
      <w:r w:rsidR="007463A2">
        <w:rPr>
          <w:rFonts w:asciiTheme="minorHAnsi" w:hAnsiTheme="minorHAnsi" w:cstheme="minorHAnsi"/>
          <w:b/>
          <w:sz w:val="22"/>
          <w:szCs w:val="22"/>
        </w:rPr>
        <w:t>21</w:t>
      </w:r>
      <w:r w:rsidR="006161EB" w:rsidRPr="006A2513">
        <w:rPr>
          <w:rFonts w:asciiTheme="minorHAnsi" w:hAnsiTheme="minorHAnsi" w:cstheme="minorHAnsi"/>
          <w:b/>
          <w:sz w:val="22"/>
          <w:szCs w:val="22"/>
        </w:rPr>
        <w:t>.</w:t>
      </w:r>
    </w:p>
    <w:p w:rsidR="00A021C4" w:rsidRDefault="00A021C4" w:rsidP="00A021C4">
      <w:pPr>
        <w:pStyle w:val="Standard"/>
        <w:spacing w:before="120"/>
        <w:ind w:left="66"/>
        <w:rPr>
          <w:rFonts w:asciiTheme="minorHAnsi" w:hAnsiTheme="minorHAnsi" w:cstheme="minorHAnsi"/>
          <w:b/>
          <w:sz w:val="22"/>
          <w:szCs w:val="22"/>
        </w:rPr>
      </w:pPr>
      <w:r>
        <w:rPr>
          <w:rFonts w:asciiTheme="minorHAnsi" w:hAnsiTheme="minorHAnsi" w:cstheme="minorHAnsi"/>
          <w:b/>
          <w:sz w:val="22"/>
          <w:szCs w:val="22"/>
        </w:rPr>
        <w:t xml:space="preserve">- Segundo procedimiento: </w:t>
      </w:r>
      <w:r w:rsidR="007463A2" w:rsidRPr="00F20C96">
        <w:rPr>
          <w:rFonts w:asciiTheme="minorHAnsi" w:hAnsiTheme="minorHAnsi" w:cstheme="minorHAnsi"/>
          <w:sz w:val="22"/>
          <w:szCs w:val="22"/>
        </w:rPr>
        <w:t>de</w:t>
      </w:r>
      <w:r w:rsidR="007463A2">
        <w:rPr>
          <w:rFonts w:asciiTheme="minorHAnsi" w:hAnsiTheme="minorHAnsi" w:cstheme="minorHAnsi"/>
          <w:sz w:val="22"/>
          <w:szCs w:val="22"/>
        </w:rPr>
        <w:t xml:space="preserve">sde las </w:t>
      </w:r>
      <w:r w:rsidR="007463A2" w:rsidRPr="006161EB">
        <w:rPr>
          <w:rFonts w:asciiTheme="minorHAnsi" w:hAnsiTheme="minorHAnsi" w:cstheme="minorHAnsi"/>
          <w:b/>
          <w:sz w:val="22"/>
          <w:szCs w:val="22"/>
        </w:rPr>
        <w:t>9:00 horas</w:t>
      </w:r>
      <w:r w:rsidR="007463A2">
        <w:rPr>
          <w:rFonts w:asciiTheme="minorHAnsi" w:hAnsiTheme="minorHAnsi" w:cstheme="minorHAnsi"/>
          <w:sz w:val="22"/>
          <w:szCs w:val="22"/>
        </w:rPr>
        <w:t xml:space="preserve"> </w:t>
      </w:r>
      <w:r w:rsidRPr="00F20C96">
        <w:rPr>
          <w:rFonts w:asciiTheme="minorHAnsi" w:hAnsiTheme="minorHAnsi" w:cstheme="minorHAnsi"/>
          <w:sz w:val="22"/>
          <w:szCs w:val="22"/>
        </w:rPr>
        <w:t xml:space="preserve">del </w:t>
      </w:r>
      <w:r w:rsidR="007463A2">
        <w:rPr>
          <w:rFonts w:asciiTheme="minorHAnsi" w:hAnsiTheme="minorHAnsi" w:cstheme="minorHAnsi"/>
          <w:b/>
          <w:sz w:val="22"/>
          <w:szCs w:val="22"/>
        </w:rPr>
        <w:t>15</w:t>
      </w:r>
      <w:r>
        <w:rPr>
          <w:rFonts w:asciiTheme="minorHAnsi" w:hAnsiTheme="minorHAnsi" w:cstheme="minorHAnsi"/>
          <w:b/>
          <w:sz w:val="22"/>
          <w:szCs w:val="22"/>
        </w:rPr>
        <w:t xml:space="preserve"> </w:t>
      </w:r>
      <w:r w:rsidR="007463A2">
        <w:rPr>
          <w:rFonts w:asciiTheme="minorHAnsi" w:hAnsiTheme="minorHAnsi" w:cstheme="minorHAnsi"/>
          <w:b/>
          <w:sz w:val="22"/>
          <w:szCs w:val="22"/>
        </w:rPr>
        <w:t xml:space="preserve">de abril </w:t>
      </w:r>
      <w:r w:rsidR="007463A2" w:rsidRPr="0055312D">
        <w:rPr>
          <w:rFonts w:asciiTheme="minorHAnsi" w:hAnsiTheme="minorHAnsi" w:cstheme="minorHAnsi"/>
          <w:b/>
          <w:sz w:val="22"/>
          <w:szCs w:val="22"/>
        </w:rPr>
        <w:t>a</w:t>
      </w:r>
      <w:r w:rsidR="007463A2">
        <w:rPr>
          <w:rFonts w:asciiTheme="minorHAnsi" w:hAnsiTheme="minorHAnsi" w:cstheme="minorHAnsi"/>
          <w:b/>
          <w:sz w:val="22"/>
          <w:szCs w:val="22"/>
        </w:rPr>
        <w:t xml:space="preserve"> </w:t>
      </w:r>
      <w:r w:rsidR="007463A2" w:rsidRPr="0055312D">
        <w:rPr>
          <w:rFonts w:asciiTheme="minorHAnsi" w:hAnsiTheme="minorHAnsi" w:cstheme="minorHAnsi"/>
          <w:b/>
          <w:sz w:val="22"/>
          <w:szCs w:val="22"/>
        </w:rPr>
        <w:t>l</w:t>
      </w:r>
      <w:r w:rsidR="007463A2">
        <w:rPr>
          <w:rFonts w:asciiTheme="minorHAnsi" w:hAnsiTheme="minorHAnsi" w:cstheme="minorHAnsi"/>
          <w:b/>
          <w:sz w:val="22"/>
          <w:szCs w:val="22"/>
        </w:rPr>
        <w:t>as 14:00 horas del</w:t>
      </w:r>
      <w:r w:rsidR="007463A2">
        <w:rPr>
          <w:rFonts w:asciiTheme="minorHAnsi" w:hAnsiTheme="minorHAnsi" w:cstheme="minorHAnsi"/>
          <w:b/>
          <w:sz w:val="22"/>
          <w:szCs w:val="22"/>
        </w:rPr>
        <w:t xml:space="preserve"> 23</w:t>
      </w:r>
      <w:r w:rsidR="006161EB">
        <w:rPr>
          <w:rFonts w:asciiTheme="minorHAnsi" w:hAnsiTheme="minorHAnsi" w:cstheme="minorHAnsi"/>
          <w:b/>
          <w:sz w:val="22"/>
          <w:szCs w:val="22"/>
        </w:rPr>
        <w:t xml:space="preserve"> </w:t>
      </w:r>
      <w:r>
        <w:rPr>
          <w:rFonts w:asciiTheme="minorHAnsi" w:hAnsiTheme="minorHAnsi" w:cstheme="minorHAnsi"/>
          <w:b/>
          <w:sz w:val="22"/>
          <w:szCs w:val="22"/>
        </w:rPr>
        <w:t xml:space="preserve">de </w:t>
      </w:r>
      <w:r w:rsidR="007463A2">
        <w:rPr>
          <w:rFonts w:asciiTheme="minorHAnsi" w:hAnsiTheme="minorHAnsi" w:cstheme="minorHAnsi"/>
          <w:b/>
          <w:sz w:val="22"/>
          <w:szCs w:val="22"/>
        </w:rPr>
        <w:t>abril</w:t>
      </w:r>
      <w:r w:rsidR="006161EB">
        <w:rPr>
          <w:rFonts w:asciiTheme="minorHAnsi" w:hAnsiTheme="minorHAnsi" w:cstheme="minorHAnsi"/>
          <w:b/>
          <w:sz w:val="22"/>
          <w:szCs w:val="22"/>
        </w:rPr>
        <w:t xml:space="preserve"> </w:t>
      </w:r>
      <w:r w:rsidRPr="0055312D">
        <w:rPr>
          <w:rFonts w:asciiTheme="minorHAnsi" w:hAnsiTheme="minorHAnsi" w:cstheme="minorHAnsi"/>
          <w:b/>
          <w:sz w:val="22"/>
          <w:szCs w:val="22"/>
        </w:rPr>
        <w:t>de 20</w:t>
      </w:r>
      <w:r w:rsidR="007463A2">
        <w:rPr>
          <w:rFonts w:asciiTheme="minorHAnsi" w:hAnsiTheme="minorHAnsi" w:cstheme="minorHAnsi"/>
          <w:b/>
          <w:sz w:val="22"/>
          <w:szCs w:val="22"/>
        </w:rPr>
        <w:t>21.</w:t>
      </w:r>
    </w:p>
    <w:p w:rsidR="00F20C96" w:rsidRDefault="00F20C96" w:rsidP="00F20C96">
      <w:pPr>
        <w:pStyle w:val="Standard"/>
        <w:spacing w:before="120"/>
        <w:ind w:left="66"/>
        <w:rPr>
          <w:rFonts w:ascii="Arial" w:hAnsi="Arial" w:cs="Arial"/>
          <w:sz w:val="22"/>
          <w:szCs w:val="22"/>
        </w:rPr>
      </w:pPr>
      <w:r w:rsidRPr="00F20C96">
        <w:rPr>
          <w:rFonts w:asciiTheme="minorHAnsi" w:hAnsiTheme="minorHAnsi" w:cstheme="minorHAnsi"/>
          <w:sz w:val="22"/>
          <w:szCs w:val="22"/>
        </w:rPr>
        <w:t xml:space="preserve">En cualquier caso, el plazo de presentación de las solicitudes expira a las 14.00 horas del último día del plazo </w:t>
      </w:r>
      <w:r w:rsidR="00A021C4">
        <w:rPr>
          <w:rFonts w:asciiTheme="minorHAnsi" w:hAnsiTheme="minorHAnsi" w:cstheme="minorHAnsi"/>
          <w:sz w:val="22"/>
          <w:szCs w:val="22"/>
        </w:rPr>
        <w:t xml:space="preserve"> indicado.</w:t>
      </w:r>
    </w:p>
    <w:p w:rsidR="00F20C96" w:rsidRDefault="00F20C96" w:rsidP="00F20C96">
      <w:pPr>
        <w:pStyle w:val="Standard"/>
        <w:spacing w:before="120"/>
        <w:ind w:left="66"/>
        <w:rPr>
          <w:rFonts w:asciiTheme="minorHAnsi" w:hAnsiTheme="minorHAnsi" w:cstheme="minorHAnsi"/>
          <w:b/>
          <w:sz w:val="22"/>
          <w:szCs w:val="22"/>
        </w:rPr>
      </w:pPr>
      <w:r w:rsidRPr="00F20C96">
        <w:rPr>
          <w:rFonts w:asciiTheme="minorHAnsi" w:hAnsiTheme="minorHAnsi" w:cstheme="minorHAnsi"/>
          <w:sz w:val="22"/>
          <w:szCs w:val="22"/>
        </w:rPr>
        <w:t xml:space="preserve">La presentación de solicitudes se realizará de acuerdo con lo previsto en la Base 11, </w:t>
      </w:r>
      <w:r w:rsidR="00F05634">
        <w:rPr>
          <w:rFonts w:asciiTheme="minorHAnsi" w:hAnsiTheme="minorHAnsi" w:cstheme="minorHAnsi"/>
          <w:sz w:val="22"/>
          <w:szCs w:val="22"/>
        </w:rPr>
        <w:t xml:space="preserve">de forma obligatoria </w:t>
      </w:r>
      <w:r w:rsidRPr="0055312D">
        <w:rPr>
          <w:rFonts w:asciiTheme="minorHAnsi" w:hAnsiTheme="minorHAnsi" w:cstheme="minorHAnsi"/>
          <w:b/>
          <w:sz w:val="22"/>
          <w:szCs w:val="22"/>
        </w:rPr>
        <w:t xml:space="preserve">a través </w:t>
      </w:r>
      <w:r w:rsidR="00F05634">
        <w:rPr>
          <w:rFonts w:asciiTheme="minorHAnsi" w:hAnsiTheme="minorHAnsi" w:cstheme="minorHAnsi"/>
          <w:b/>
          <w:sz w:val="22"/>
          <w:szCs w:val="22"/>
        </w:rPr>
        <w:t>de la Aplicación informática de gestión habilitada para ello:</w:t>
      </w:r>
    </w:p>
    <w:p w:rsidR="0091220D" w:rsidRDefault="0091220D" w:rsidP="00F20C96">
      <w:pPr>
        <w:pStyle w:val="Standard"/>
        <w:spacing w:before="120"/>
        <w:ind w:left="66"/>
        <w:rPr>
          <w:rFonts w:asciiTheme="minorHAnsi" w:hAnsiTheme="minorHAnsi" w:cstheme="minorHAnsi"/>
          <w:b/>
          <w:sz w:val="22"/>
          <w:szCs w:val="22"/>
        </w:rPr>
      </w:pPr>
    </w:p>
    <w:p w:rsidR="00C15913" w:rsidRDefault="00A12D85" w:rsidP="00F05634">
      <w:pPr>
        <w:jc w:val="center"/>
        <w:rPr>
          <w:rFonts w:ascii="Arial" w:hAnsi="Arial" w:cs="Arial"/>
          <w:sz w:val="22"/>
          <w:szCs w:val="22"/>
        </w:rPr>
      </w:pPr>
      <w:hyperlink r:id="rId11" w:history="1">
        <w:r w:rsidR="007463A2">
          <w:rPr>
            <w:rStyle w:val="Hipervnculo"/>
            <w:rFonts w:ascii="Arial" w:hAnsi="Arial" w:cs="Arial"/>
            <w:sz w:val="22"/>
            <w:szCs w:val="22"/>
          </w:rPr>
          <w:t>https://sede.gobcan.es/aciisi/ticketsso/tramites/6719</w:t>
        </w:r>
      </w:hyperlink>
    </w:p>
    <w:p w:rsidR="00F20C96" w:rsidRDefault="00F20C96" w:rsidP="0091220D">
      <w:pPr>
        <w:pStyle w:val="Standard"/>
        <w:spacing w:before="120"/>
        <w:rPr>
          <w:rFonts w:ascii="Arial" w:hAnsi="Arial" w:cs="Arial"/>
          <w:sz w:val="22"/>
          <w:szCs w:val="22"/>
        </w:rPr>
      </w:pPr>
    </w:p>
    <w:tbl>
      <w:tblPr>
        <w:tblW w:w="9781"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2F2" w:themeFill="background1" w:themeFillShade="F2"/>
        <w:tblLayout w:type="fixed"/>
        <w:tblLook w:val="04A0" w:firstRow="1" w:lastRow="0" w:firstColumn="1" w:lastColumn="0" w:noHBand="0" w:noVBand="1"/>
      </w:tblPr>
      <w:tblGrid>
        <w:gridCol w:w="9781"/>
      </w:tblGrid>
      <w:tr w:rsidR="0055312D" w:rsidRPr="0055312D" w:rsidTr="00C1789C">
        <w:trPr>
          <w:trHeight w:val="347"/>
        </w:trPr>
        <w:tc>
          <w:tcPr>
            <w:tcW w:w="9781" w:type="dxa"/>
            <w:shd w:val="clear" w:color="auto" w:fill="F2F2F2" w:themeFill="background1" w:themeFillShade="F2"/>
            <w:vAlign w:val="center"/>
            <w:hideMark/>
          </w:tcPr>
          <w:p w:rsidR="00AF417E" w:rsidRPr="0055312D" w:rsidRDefault="00516836" w:rsidP="00516836">
            <w:pPr>
              <w:jc w:val="both"/>
              <w:rPr>
                <w:rFonts w:asciiTheme="minorHAnsi" w:hAnsiTheme="minorHAnsi" w:cstheme="minorHAnsi"/>
                <w:b/>
                <w:sz w:val="22"/>
                <w:szCs w:val="22"/>
              </w:rPr>
            </w:pPr>
            <w:r w:rsidRPr="0055312D">
              <w:rPr>
                <w:rFonts w:asciiTheme="minorHAnsi" w:hAnsiTheme="minorHAnsi" w:cstheme="minorHAnsi"/>
                <w:b/>
                <w:sz w:val="22"/>
                <w:szCs w:val="22"/>
              </w:rPr>
              <w:t>CREACIÓN DE LA SOLICITUD: Se recomienda leer atentamente el Manual de la aplicación que se encuentra en la página principal</w:t>
            </w:r>
            <w:r w:rsidR="00C34B0C" w:rsidRPr="0055312D">
              <w:rPr>
                <w:rFonts w:asciiTheme="minorHAnsi" w:hAnsiTheme="minorHAnsi" w:cstheme="minorHAnsi"/>
                <w:b/>
                <w:sz w:val="22"/>
                <w:szCs w:val="22"/>
              </w:rPr>
              <w:t xml:space="preserve"> de la misma.</w:t>
            </w:r>
          </w:p>
        </w:tc>
      </w:tr>
    </w:tbl>
    <w:p w:rsidR="00125316" w:rsidRDefault="00125316" w:rsidP="001644C6">
      <w:pPr>
        <w:shd w:val="clear" w:color="auto" w:fill="FFFFFF"/>
        <w:jc w:val="both"/>
        <w:rPr>
          <w:rFonts w:asciiTheme="minorHAnsi" w:hAnsiTheme="minorHAnsi" w:cstheme="minorHAnsi"/>
          <w:sz w:val="22"/>
          <w:szCs w:val="22"/>
        </w:rPr>
      </w:pPr>
    </w:p>
    <w:p w:rsidR="001644C6" w:rsidRPr="00FE6711" w:rsidRDefault="00F05634" w:rsidP="001644C6">
      <w:pPr>
        <w:shd w:val="clear" w:color="auto" w:fill="FFFFFF"/>
        <w:jc w:val="both"/>
        <w:rPr>
          <w:rFonts w:asciiTheme="minorHAnsi" w:hAnsiTheme="minorHAnsi" w:cstheme="minorHAnsi"/>
          <w:sz w:val="22"/>
          <w:szCs w:val="22"/>
        </w:rPr>
      </w:pPr>
      <w:r w:rsidRPr="00FE6711">
        <w:rPr>
          <w:rFonts w:asciiTheme="minorHAnsi" w:hAnsiTheme="minorHAnsi" w:cstheme="minorHAnsi"/>
          <w:sz w:val="22"/>
          <w:szCs w:val="22"/>
        </w:rPr>
        <w:t xml:space="preserve">A esta Aplicación telemática también podrán acceder </w:t>
      </w:r>
      <w:r w:rsidR="00651247" w:rsidRPr="00FE6711">
        <w:rPr>
          <w:rFonts w:asciiTheme="minorHAnsi" w:hAnsiTheme="minorHAnsi" w:cstheme="minorHAnsi"/>
          <w:sz w:val="22"/>
          <w:szCs w:val="22"/>
        </w:rPr>
        <w:t xml:space="preserve">a través </w:t>
      </w:r>
      <w:r w:rsidR="001050DD" w:rsidRPr="00FE6711">
        <w:rPr>
          <w:rFonts w:asciiTheme="minorHAnsi" w:hAnsiTheme="minorHAnsi" w:cstheme="minorHAnsi"/>
          <w:sz w:val="22"/>
          <w:szCs w:val="22"/>
        </w:rPr>
        <w:t xml:space="preserve">de la sede electrónica de la ACIISI: </w:t>
      </w:r>
      <w:hyperlink r:id="rId12" w:history="1">
        <w:r w:rsidR="001050DD" w:rsidRPr="00FE6711">
          <w:rPr>
            <w:rStyle w:val="Hipervnculo"/>
            <w:rFonts w:asciiTheme="minorHAnsi" w:hAnsiTheme="minorHAnsi" w:cstheme="minorHAnsi"/>
            <w:sz w:val="22"/>
            <w:szCs w:val="22"/>
            <w:shd w:val="clear" w:color="auto" w:fill="FFFFFF"/>
          </w:rPr>
          <w:t>https://sede.gobcan.es/aciisi</w:t>
        </w:r>
      </w:hyperlink>
      <w:r w:rsidR="001050DD" w:rsidRPr="00FE6711">
        <w:rPr>
          <w:rFonts w:asciiTheme="minorHAnsi" w:hAnsiTheme="minorHAnsi" w:cstheme="minorHAnsi"/>
          <w:sz w:val="22"/>
          <w:szCs w:val="22"/>
        </w:rPr>
        <w:t>, en la ficha del procedimiento “Bonos de innovación (INNOBONOS) 20</w:t>
      </w:r>
      <w:r w:rsidR="006A2513">
        <w:rPr>
          <w:rFonts w:asciiTheme="minorHAnsi" w:hAnsiTheme="minorHAnsi" w:cstheme="minorHAnsi"/>
          <w:sz w:val="22"/>
          <w:szCs w:val="22"/>
        </w:rPr>
        <w:t>2</w:t>
      </w:r>
      <w:r w:rsidR="007463A2">
        <w:rPr>
          <w:rFonts w:asciiTheme="minorHAnsi" w:hAnsiTheme="minorHAnsi" w:cstheme="minorHAnsi"/>
          <w:sz w:val="22"/>
          <w:szCs w:val="22"/>
        </w:rPr>
        <w:t>1</w:t>
      </w:r>
      <w:r w:rsidR="001050DD" w:rsidRPr="00FE6711">
        <w:rPr>
          <w:rFonts w:asciiTheme="minorHAnsi" w:hAnsiTheme="minorHAnsi" w:cstheme="minorHAnsi"/>
          <w:sz w:val="22"/>
          <w:szCs w:val="22"/>
        </w:rPr>
        <w:t>” accediendo al</w:t>
      </w:r>
      <w:r w:rsidR="00651247" w:rsidRPr="00FE6711">
        <w:rPr>
          <w:rFonts w:asciiTheme="minorHAnsi" w:hAnsiTheme="minorHAnsi" w:cstheme="minorHAnsi"/>
          <w:sz w:val="22"/>
          <w:szCs w:val="22"/>
        </w:rPr>
        <w:t xml:space="preserve"> enlace “Acce</w:t>
      </w:r>
      <w:r w:rsidR="001050DD" w:rsidRPr="00FE6711">
        <w:rPr>
          <w:rFonts w:asciiTheme="minorHAnsi" w:hAnsiTheme="minorHAnsi" w:cstheme="minorHAnsi"/>
          <w:sz w:val="22"/>
          <w:szCs w:val="22"/>
        </w:rPr>
        <w:t>so</w:t>
      </w:r>
      <w:r w:rsidR="00651247" w:rsidRPr="00FE6711">
        <w:rPr>
          <w:rFonts w:asciiTheme="minorHAnsi" w:hAnsiTheme="minorHAnsi" w:cstheme="minorHAnsi"/>
          <w:sz w:val="22"/>
          <w:szCs w:val="22"/>
        </w:rPr>
        <w:t xml:space="preserve"> a la gestión telemática”</w:t>
      </w:r>
      <w:r w:rsidR="00FE6711" w:rsidRPr="00FE6711">
        <w:rPr>
          <w:rFonts w:asciiTheme="minorHAnsi" w:hAnsiTheme="minorHAnsi" w:cstheme="minorHAnsi"/>
          <w:sz w:val="22"/>
          <w:szCs w:val="22"/>
        </w:rPr>
        <w:t xml:space="preserve"> que se encuentra en la zona derecha de la página</w:t>
      </w:r>
      <w:r w:rsidR="001050DD" w:rsidRPr="00FE6711">
        <w:rPr>
          <w:rFonts w:asciiTheme="minorHAnsi" w:hAnsiTheme="minorHAnsi" w:cstheme="minorHAnsi"/>
          <w:sz w:val="22"/>
          <w:szCs w:val="22"/>
        </w:rPr>
        <w:t>.</w:t>
      </w:r>
      <w:r w:rsidR="00FE6711" w:rsidRPr="00FE6711">
        <w:rPr>
          <w:rFonts w:asciiTheme="minorHAnsi" w:hAnsiTheme="minorHAnsi" w:cstheme="minorHAnsi"/>
          <w:b/>
          <w:sz w:val="22"/>
          <w:szCs w:val="22"/>
        </w:rPr>
        <w:t xml:space="preserve"> </w:t>
      </w:r>
      <w:r w:rsidR="00C07019" w:rsidRPr="00FE6711">
        <w:rPr>
          <w:rFonts w:asciiTheme="minorHAnsi" w:hAnsiTheme="minorHAnsi" w:cstheme="minorHAnsi"/>
          <w:sz w:val="22"/>
          <w:szCs w:val="22"/>
        </w:rPr>
        <w:t>En esta página</w:t>
      </w:r>
      <w:r w:rsidR="00FE6711" w:rsidRPr="00FE6711">
        <w:rPr>
          <w:rFonts w:asciiTheme="minorHAnsi" w:hAnsiTheme="minorHAnsi" w:cstheme="minorHAnsi"/>
          <w:sz w:val="22"/>
          <w:szCs w:val="22"/>
        </w:rPr>
        <w:t xml:space="preserve"> también</w:t>
      </w:r>
      <w:r w:rsidR="00C07019" w:rsidRPr="00FE6711">
        <w:rPr>
          <w:rFonts w:asciiTheme="minorHAnsi" w:hAnsiTheme="minorHAnsi" w:cstheme="minorHAnsi"/>
          <w:sz w:val="22"/>
          <w:szCs w:val="22"/>
        </w:rPr>
        <w:t xml:space="preserve"> </w:t>
      </w:r>
      <w:r w:rsidR="00FE6711" w:rsidRPr="00FE6711">
        <w:rPr>
          <w:rFonts w:asciiTheme="minorHAnsi" w:hAnsiTheme="minorHAnsi" w:cstheme="minorHAnsi"/>
          <w:sz w:val="22"/>
          <w:szCs w:val="22"/>
        </w:rPr>
        <w:t>podrán encontrar</w:t>
      </w:r>
      <w:r w:rsidR="00C07019" w:rsidRPr="00FE6711">
        <w:rPr>
          <w:rFonts w:asciiTheme="minorHAnsi" w:hAnsiTheme="minorHAnsi" w:cstheme="minorHAnsi"/>
          <w:sz w:val="22"/>
          <w:szCs w:val="22"/>
        </w:rPr>
        <w:t xml:space="preserve"> información de la convocatoria y, en su caso la documentación vinculada a la misma. </w:t>
      </w:r>
    </w:p>
    <w:p w:rsidR="00FE6711" w:rsidRPr="001050DD" w:rsidRDefault="00FE6711" w:rsidP="001644C6">
      <w:pPr>
        <w:shd w:val="clear" w:color="auto" w:fill="FFFFFF"/>
        <w:jc w:val="both"/>
        <w:rPr>
          <w:rFonts w:asciiTheme="minorHAnsi" w:hAnsiTheme="minorHAnsi" w:cstheme="minorHAnsi"/>
          <w:sz w:val="22"/>
          <w:szCs w:val="22"/>
          <w:highlight w:val="yellow"/>
        </w:rPr>
      </w:pPr>
    </w:p>
    <w:p w:rsidR="00E30517" w:rsidRPr="00FE6711" w:rsidRDefault="00FE6711" w:rsidP="00FE6711">
      <w:pPr>
        <w:shd w:val="clear" w:color="auto" w:fill="FFFFFF"/>
        <w:jc w:val="both"/>
        <w:rPr>
          <w:rFonts w:asciiTheme="minorHAnsi" w:hAnsiTheme="minorHAnsi" w:cstheme="minorHAnsi"/>
          <w:sz w:val="22"/>
          <w:szCs w:val="22"/>
        </w:rPr>
      </w:pPr>
      <w:r w:rsidRPr="00FE6711">
        <w:rPr>
          <w:rFonts w:asciiTheme="minorHAnsi" w:hAnsiTheme="minorHAnsi" w:cstheme="minorHAnsi"/>
          <w:sz w:val="22"/>
          <w:szCs w:val="22"/>
        </w:rPr>
        <w:t>En l</w:t>
      </w:r>
      <w:r w:rsidR="00516836" w:rsidRPr="00FE6711">
        <w:rPr>
          <w:rFonts w:asciiTheme="minorHAnsi" w:hAnsiTheme="minorHAnsi" w:cstheme="minorHAnsi"/>
          <w:sz w:val="22"/>
          <w:szCs w:val="22"/>
        </w:rPr>
        <w:t xml:space="preserve">a página principal de la aplicación </w:t>
      </w:r>
      <w:r w:rsidRPr="00FE6711">
        <w:rPr>
          <w:rFonts w:asciiTheme="minorHAnsi" w:hAnsiTheme="minorHAnsi" w:cstheme="minorHAnsi"/>
          <w:sz w:val="22"/>
          <w:szCs w:val="22"/>
        </w:rPr>
        <w:t xml:space="preserve">podrá </w:t>
      </w:r>
      <w:r w:rsidRPr="00FE6711">
        <w:rPr>
          <w:rFonts w:asciiTheme="minorHAnsi" w:hAnsiTheme="minorHAnsi" w:cstheme="minorHAnsi"/>
          <w:b/>
          <w:sz w:val="22"/>
          <w:szCs w:val="22"/>
        </w:rPr>
        <w:t>crear una nueva solicitud</w:t>
      </w:r>
      <w:r w:rsidRPr="00FE6711">
        <w:rPr>
          <w:rFonts w:asciiTheme="minorHAnsi" w:hAnsiTheme="minorHAnsi" w:cstheme="minorHAnsi"/>
          <w:sz w:val="22"/>
          <w:szCs w:val="22"/>
        </w:rPr>
        <w:t xml:space="preserve"> utilizando el botón </w:t>
      </w:r>
      <w:r w:rsidRPr="00FE6711">
        <w:rPr>
          <w:rFonts w:asciiTheme="minorHAnsi" w:hAnsiTheme="minorHAnsi" w:cstheme="minorHAnsi"/>
          <w:b/>
          <w:bCs/>
          <w:i/>
          <w:iCs/>
          <w:sz w:val="22"/>
          <w:szCs w:val="22"/>
        </w:rPr>
        <w:t xml:space="preserve">Nuevo </w:t>
      </w:r>
      <w:r w:rsidRPr="00FE6711">
        <w:rPr>
          <w:rFonts w:asciiTheme="minorHAnsi" w:hAnsiTheme="minorHAnsi" w:cstheme="minorHAnsi"/>
          <w:sz w:val="22"/>
          <w:szCs w:val="22"/>
        </w:rPr>
        <w:t xml:space="preserve">situado en la zona inferior derecha de la página. En caso de haber creado ya su solicitud o solicitudes, </w:t>
      </w:r>
      <w:r>
        <w:rPr>
          <w:rFonts w:asciiTheme="minorHAnsi" w:hAnsiTheme="minorHAnsi" w:cstheme="minorHAnsi"/>
          <w:sz w:val="22"/>
          <w:szCs w:val="22"/>
        </w:rPr>
        <w:t xml:space="preserve">se </w:t>
      </w:r>
      <w:r w:rsidR="00516836" w:rsidRPr="00FE6711">
        <w:rPr>
          <w:rFonts w:asciiTheme="minorHAnsi" w:hAnsiTheme="minorHAnsi" w:cstheme="minorHAnsi"/>
          <w:sz w:val="22"/>
          <w:szCs w:val="22"/>
        </w:rPr>
        <w:t>mostrará un listado de</w:t>
      </w:r>
      <w:r w:rsidRPr="00FE6711">
        <w:rPr>
          <w:rFonts w:asciiTheme="minorHAnsi" w:hAnsiTheme="minorHAnsi" w:cstheme="minorHAnsi"/>
          <w:sz w:val="22"/>
          <w:szCs w:val="22"/>
        </w:rPr>
        <w:t xml:space="preserve"> las</w:t>
      </w:r>
      <w:r w:rsidR="00516836" w:rsidRPr="00FE6711">
        <w:rPr>
          <w:rFonts w:asciiTheme="minorHAnsi" w:hAnsiTheme="minorHAnsi" w:cstheme="minorHAnsi"/>
          <w:sz w:val="22"/>
          <w:szCs w:val="22"/>
        </w:rPr>
        <w:t xml:space="preserve"> solicitudes</w:t>
      </w:r>
      <w:r w:rsidRPr="00FE6711">
        <w:rPr>
          <w:rFonts w:asciiTheme="minorHAnsi" w:hAnsiTheme="minorHAnsi" w:cstheme="minorHAnsi"/>
          <w:sz w:val="22"/>
          <w:szCs w:val="22"/>
        </w:rPr>
        <w:t xml:space="preserve"> pres</w:t>
      </w:r>
      <w:r>
        <w:rPr>
          <w:rFonts w:asciiTheme="minorHAnsi" w:hAnsiTheme="minorHAnsi" w:cstheme="minorHAnsi"/>
          <w:sz w:val="22"/>
          <w:szCs w:val="22"/>
        </w:rPr>
        <w:t>entadas o en proceso (borrador). P</w:t>
      </w:r>
      <w:r w:rsidRPr="00FE6711">
        <w:rPr>
          <w:rFonts w:asciiTheme="minorHAnsi" w:hAnsiTheme="minorHAnsi" w:cstheme="minorHAnsi"/>
          <w:sz w:val="22"/>
          <w:szCs w:val="22"/>
        </w:rPr>
        <w:t xml:space="preserve">inchando 2 veces sobre una de las solicitudes (o pulsando en “editar”) podrá editarla.  </w:t>
      </w:r>
      <w:r w:rsidR="00516836" w:rsidRPr="00FE6711">
        <w:rPr>
          <w:rFonts w:asciiTheme="minorHAnsi" w:hAnsiTheme="minorHAnsi"/>
          <w:sz w:val="22"/>
          <w:szCs w:val="22"/>
        </w:rPr>
        <w:t>A través del menú situado en la parte izquierda p</w:t>
      </w:r>
      <w:r>
        <w:rPr>
          <w:rFonts w:asciiTheme="minorHAnsi" w:hAnsiTheme="minorHAnsi"/>
          <w:sz w:val="22"/>
          <w:szCs w:val="22"/>
        </w:rPr>
        <w:t xml:space="preserve">uede </w:t>
      </w:r>
      <w:r w:rsidR="00516836" w:rsidRPr="00FE6711">
        <w:rPr>
          <w:rFonts w:asciiTheme="minorHAnsi" w:hAnsiTheme="minorHAnsi"/>
          <w:sz w:val="22"/>
          <w:szCs w:val="22"/>
        </w:rPr>
        <w:t>acceder a cualquiera de las páginas de la solicitud, o bien volver a la página principal.</w:t>
      </w:r>
    </w:p>
    <w:p w:rsidR="002C0B26" w:rsidRDefault="002C0B26" w:rsidP="001644C6">
      <w:pPr>
        <w:autoSpaceDE w:val="0"/>
        <w:autoSpaceDN w:val="0"/>
        <w:adjustRightInd w:val="0"/>
        <w:jc w:val="both"/>
        <w:rPr>
          <w:rFonts w:asciiTheme="minorHAnsi" w:hAnsiTheme="minorHAnsi"/>
          <w:sz w:val="22"/>
          <w:szCs w:val="22"/>
        </w:rPr>
      </w:pPr>
    </w:p>
    <w:p w:rsidR="002C0B26" w:rsidRDefault="002C0B26" w:rsidP="001644C6">
      <w:pPr>
        <w:autoSpaceDE w:val="0"/>
        <w:autoSpaceDN w:val="0"/>
        <w:adjustRightInd w:val="0"/>
        <w:jc w:val="both"/>
        <w:rPr>
          <w:rFonts w:asciiTheme="minorHAnsi" w:hAnsiTheme="minorHAnsi"/>
          <w:b/>
          <w:sz w:val="22"/>
          <w:szCs w:val="22"/>
        </w:rPr>
      </w:pPr>
      <w:r w:rsidRPr="007463A2">
        <w:rPr>
          <w:rFonts w:asciiTheme="minorHAnsi" w:hAnsiTheme="minorHAnsi"/>
          <w:b/>
          <w:sz w:val="22"/>
          <w:szCs w:val="22"/>
          <w:highlight w:val="yellow"/>
        </w:rPr>
        <w:t>NOTA: RECUERDE QUE</w:t>
      </w:r>
      <w:r w:rsidR="00B17269" w:rsidRPr="007463A2">
        <w:rPr>
          <w:rFonts w:asciiTheme="minorHAnsi" w:hAnsiTheme="minorHAnsi"/>
          <w:b/>
          <w:sz w:val="22"/>
          <w:szCs w:val="22"/>
          <w:highlight w:val="yellow"/>
        </w:rPr>
        <w:t xml:space="preserve"> DEBE FIRMAR Y REGISTRAR LA SOLICITUD,</w:t>
      </w:r>
      <w:r w:rsidRPr="007463A2">
        <w:rPr>
          <w:rFonts w:asciiTheme="minorHAnsi" w:hAnsiTheme="minorHAnsi"/>
          <w:b/>
          <w:sz w:val="22"/>
          <w:szCs w:val="22"/>
          <w:highlight w:val="yellow"/>
        </w:rPr>
        <w:t xml:space="preserve"> AL </w:t>
      </w:r>
      <w:r w:rsidR="00B17269" w:rsidRPr="007463A2">
        <w:rPr>
          <w:rFonts w:asciiTheme="minorHAnsi" w:hAnsiTheme="minorHAnsi"/>
          <w:b/>
          <w:sz w:val="22"/>
          <w:szCs w:val="22"/>
          <w:highlight w:val="yellow"/>
        </w:rPr>
        <w:t>HACERLO ESTÁ</w:t>
      </w:r>
      <w:r w:rsidRPr="007463A2">
        <w:rPr>
          <w:rFonts w:asciiTheme="minorHAnsi" w:hAnsiTheme="minorHAnsi"/>
          <w:b/>
          <w:sz w:val="22"/>
          <w:szCs w:val="22"/>
          <w:highlight w:val="yellow"/>
        </w:rPr>
        <w:t xml:space="preserve"> DECLARANDO RESPONSABLEMENTE LA VERACIDAD DE TODOS LOS DATOS</w:t>
      </w:r>
      <w:r w:rsidR="007463A2" w:rsidRPr="007463A2">
        <w:rPr>
          <w:rFonts w:asciiTheme="minorHAnsi" w:hAnsiTheme="minorHAnsi"/>
          <w:b/>
          <w:sz w:val="22"/>
          <w:szCs w:val="22"/>
          <w:highlight w:val="yellow"/>
        </w:rPr>
        <w:t>. PARA PODER REALIZAR EL REGISTRO ES NECESARIO QUE SE APORTE MEMORIA Y OFERTA PARA EL SERVICIO SOLICITADO.</w:t>
      </w:r>
    </w:p>
    <w:p w:rsidR="00F9694D" w:rsidRDefault="00F9694D" w:rsidP="001644C6">
      <w:pPr>
        <w:autoSpaceDE w:val="0"/>
        <w:autoSpaceDN w:val="0"/>
        <w:adjustRightInd w:val="0"/>
        <w:jc w:val="both"/>
        <w:rPr>
          <w:rFonts w:asciiTheme="minorHAnsi" w:hAnsiTheme="minorHAnsi"/>
          <w:b/>
          <w:sz w:val="22"/>
          <w:szCs w:val="22"/>
        </w:rPr>
      </w:pPr>
    </w:p>
    <w:p w:rsidR="0092544A" w:rsidRPr="00F3789F" w:rsidRDefault="0092544A" w:rsidP="00F3789F">
      <w:pPr>
        <w:autoSpaceDE w:val="0"/>
        <w:autoSpaceDN w:val="0"/>
        <w:adjustRightInd w:val="0"/>
        <w:ind w:left="426"/>
        <w:jc w:val="both"/>
        <w:rPr>
          <w:rFonts w:asciiTheme="minorHAnsi" w:hAnsiTheme="minorHAnsi"/>
          <w:sz w:val="22"/>
          <w:szCs w:val="22"/>
        </w:rPr>
      </w:pPr>
      <w:r w:rsidRPr="00F3789F">
        <w:rPr>
          <w:rFonts w:asciiTheme="minorHAnsi" w:hAnsiTheme="minorHAnsi"/>
          <w:b/>
          <w:sz w:val="22"/>
          <w:szCs w:val="22"/>
        </w:rPr>
        <w:t>SOLICITANTE</w:t>
      </w:r>
    </w:p>
    <w:p w:rsidR="00C1789C" w:rsidRPr="00427A2F" w:rsidRDefault="0046317D" w:rsidP="00427A2F">
      <w:pPr>
        <w:autoSpaceDE w:val="0"/>
        <w:autoSpaceDN w:val="0"/>
        <w:adjustRightInd w:val="0"/>
        <w:spacing w:before="240"/>
        <w:ind w:left="709"/>
        <w:jc w:val="both"/>
        <w:rPr>
          <w:rFonts w:asciiTheme="minorHAnsi" w:hAnsiTheme="minorHAnsi"/>
          <w:sz w:val="22"/>
          <w:szCs w:val="22"/>
        </w:rPr>
      </w:pPr>
      <w:r w:rsidRPr="00427A2F">
        <w:rPr>
          <w:rFonts w:asciiTheme="minorHAnsi" w:hAnsiTheme="minorHAnsi"/>
          <w:b/>
          <w:sz w:val="22"/>
          <w:szCs w:val="22"/>
          <w:u w:val="single"/>
        </w:rPr>
        <w:t>D</w:t>
      </w:r>
      <w:r w:rsidR="00C1789C" w:rsidRPr="00427A2F">
        <w:rPr>
          <w:rFonts w:asciiTheme="minorHAnsi" w:hAnsiTheme="minorHAnsi"/>
          <w:b/>
          <w:sz w:val="22"/>
          <w:szCs w:val="22"/>
          <w:u w:val="single"/>
        </w:rPr>
        <w:t>atos  Solicitante</w:t>
      </w:r>
      <w:r w:rsidR="00C1789C" w:rsidRPr="00427A2F">
        <w:rPr>
          <w:rFonts w:asciiTheme="minorHAnsi" w:hAnsiTheme="minorHAnsi"/>
          <w:sz w:val="22"/>
          <w:szCs w:val="22"/>
        </w:rPr>
        <w:t>: Debe rellenar todos los datos señalados con un asterisco (obligatorios)</w:t>
      </w:r>
      <w:r w:rsidRPr="00427A2F">
        <w:rPr>
          <w:rFonts w:asciiTheme="minorHAnsi" w:hAnsiTheme="minorHAnsi"/>
          <w:sz w:val="22"/>
          <w:szCs w:val="22"/>
        </w:rPr>
        <w:t xml:space="preserve">. </w:t>
      </w:r>
      <w:r w:rsidR="004D735D" w:rsidRPr="00427A2F">
        <w:rPr>
          <w:rFonts w:asciiTheme="minorHAnsi" w:hAnsiTheme="minorHAnsi"/>
          <w:sz w:val="22"/>
          <w:szCs w:val="22"/>
        </w:rPr>
        <w:t>En caso de Persona Jurídica, e</w:t>
      </w:r>
      <w:r w:rsidR="00C1789C" w:rsidRPr="00427A2F">
        <w:rPr>
          <w:rFonts w:asciiTheme="minorHAnsi" w:hAnsiTheme="minorHAnsi"/>
          <w:sz w:val="22"/>
          <w:szCs w:val="22"/>
        </w:rPr>
        <w:t>s muy importante que rellene correctamente los datos de todos los representantes legales de la entidad.</w:t>
      </w:r>
    </w:p>
    <w:p w:rsidR="00C1789C" w:rsidRDefault="00C1789C" w:rsidP="00C1789C">
      <w:pPr>
        <w:autoSpaceDE w:val="0"/>
        <w:autoSpaceDN w:val="0"/>
        <w:adjustRightInd w:val="0"/>
        <w:jc w:val="both"/>
        <w:rPr>
          <w:rFonts w:asciiTheme="minorHAnsi" w:hAnsiTheme="minorHAnsi"/>
          <w:sz w:val="22"/>
          <w:szCs w:val="22"/>
        </w:rPr>
      </w:pPr>
    </w:p>
    <w:p w:rsidR="006E1347" w:rsidRPr="002E0C0E" w:rsidRDefault="006E1347" w:rsidP="002E0C0E">
      <w:pPr>
        <w:autoSpaceDE w:val="0"/>
        <w:autoSpaceDN w:val="0"/>
        <w:adjustRightInd w:val="0"/>
        <w:ind w:left="426"/>
        <w:jc w:val="both"/>
        <w:rPr>
          <w:rFonts w:asciiTheme="minorHAnsi" w:hAnsiTheme="minorHAnsi"/>
          <w:b/>
          <w:sz w:val="22"/>
          <w:szCs w:val="22"/>
        </w:rPr>
      </w:pPr>
      <w:r w:rsidRPr="002E0C0E">
        <w:rPr>
          <w:rFonts w:asciiTheme="minorHAnsi" w:hAnsiTheme="minorHAnsi"/>
          <w:b/>
          <w:sz w:val="22"/>
          <w:szCs w:val="22"/>
        </w:rPr>
        <w:t xml:space="preserve">ENTIDAD: </w:t>
      </w:r>
    </w:p>
    <w:p w:rsidR="006E1347" w:rsidRPr="006E1347" w:rsidRDefault="006E1347" w:rsidP="001F01FE">
      <w:pPr>
        <w:pStyle w:val="Prrafodelista"/>
        <w:numPr>
          <w:ilvl w:val="1"/>
          <w:numId w:val="1"/>
        </w:numPr>
        <w:tabs>
          <w:tab w:val="left" w:pos="851"/>
        </w:tabs>
        <w:autoSpaceDE w:val="0"/>
        <w:autoSpaceDN w:val="0"/>
        <w:adjustRightInd w:val="0"/>
        <w:spacing w:before="240" w:after="240"/>
        <w:ind w:left="851"/>
        <w:jc w:val="both"/>
        <w:rPr>
          <w:rFonts w:asciiTheme="minorHAnsi" w:hAnsiTheme="minorHAnsi"/>
          <w:b/>
          <w:sz w:val="22"/>
          <w:szCs w:val="22"/>
          <w:u w:val="single"/>
        </w:rPr>
      </w:pPr>
      <w:r w:rsidRPr="006E1347">
        <w:rPr>
          <w:rFonts w:asciiTheme="minorHAnsi" w:hAnsiTheme="minorHAnsi"/>
          <w:b/>
          <w:sz w:val="22"/>
          <w:szCs w:val="22"/>
          <w:u w:val="single"/>
        </w:rPr>
        <w:t>Descripción</w:t>
      </w:r>
      <w:r>
        <w:rPr>
          <w:rFonts w:asciiTheme="minorHAnsi" w:hAnsiTheme="minorHAnsi"/>
          <w:b/>
          <w:sz w:val="22"/>
          <w:szCs w:val="22"/>
        </w:rPr>
        <w:t xml:space="preserve">: </w:t>
      </w:r>
      <w:r>
        <w:rPr>
          <w:rFonts w:asciiTheme="minorHAnsi" w:hAnsiTheme="minorHAnsi"/>
          <w:sz w:val="22"/>
          <w:szCs w:val="22"/>
        </w:rPr>
        <w:t xml:space="preserve">describir la actividad principal de la empresa. Debe rellenar todos los campos. Si está dado de alta en más de un epígrafe de IAE, poner el que tenga relación con la </w:t>
      </w:r>
      <w:r w:rsidR="004D735D">
        <w:rPr>
          <w:rFonts w:asciiTheme="minorHAnsi" w:hAnsiTheme="minorHAnsi"/>
          <w:sz w:val="22"/>
          <w:szCs w:val="22"/>
        </w:rPr>
        <w:t>a</w:t>
      </w:r>
      <w:r>
        <w:rPr>
          <w:rFonts w:asciiTheme="minorHAnsi" w:hAnsiTheme="minorHAnsi"/>
          <w:sz w:val="22"/>
          <w:szCs w:val="22"/>
        </w:rPr>
        <w:t>ctividad para la que solicita subvención.</w:t>
      </w:r>
    </w:p>
    <w:p w:rsidR="006A2513" w:rsidRDefault="006E1347" w:rsidP="0053558D">
      <w:pPr>
        <w:pStyle w:val="Prrafodelista"/>
        <w:numPr>
          <w:ilvl w:val="1"/>
          <w:numId w:val="1"/>
        </w:numPr>
        <w:tabs>
          <w:tab w:val="left" w:pos="851"/>
        </w:tabs>
        <w:autoSpaceDE w:val="0"/>
        <w:autoSpaceDN w:val="0"/>
        <w:adjustRightInd w:val="0"/>
        <w:ind w:left="851"/>
        <w:jc w:val="both"/>
        <w:rPr>
          <w:rFonts w:asciiTheme="minorHAnsi" w:hAnsiTheme="minorHAnsi"/>
          <w:sz w:val="22"/>
          <w:szCs w:val="22"/>
        </w:rPr>
      </w:pPr>
      <w:r w:rsidRPr="00DD6772">
        <w:rPr>
          <w:rFonts w:asciiTheme="minorHAnsi" w:hAnsiTheme="minorHAnsi"/>
          <w:b/>
          <w:sz w:val="22"/>
          <w:szCs w:val="22"/>
          <w:u w:val="single"/>
        </w:rPr>
        <w:t>Clasificación</w:t>
      </w:r>
      <w:r w:rsidRPr="00DD6772">
        <w:rPr>
          <w:rFonts w:asciiTheme="minorHAnsi" w:hAnsiTheme="minorHAnsi"/>
          <w:b/>
          <w:sz w:val="22"/>
          <w:szCs w:val="22"/>
        </w:rPr>
        <w:t xml:space="preserve">: </w:t>
      </w:r>
      <w:r w:rsidRPr="00DD6772">
        <w:rPr>
          <w:rFonts w:asciiTheme="minorHAnsi" w:hAnsiTheme="minorHAnsi"/>
          <w:sz w:val="22"/>
          <w:szCs w:val="22"/>
        </w:rPr>
        <w:t xml:space="preserve">Es muy importante que lea las definiciones de tipo de empresa que aparecen en </w:t>
      </w:r>
      <w:r w:rsidR="00F12CB5" w:rsidRPr="00DD6772">
        <w:rPr>
          <w:rFonts w:asciiTheme="minorHAnsi" w:hAnsiTheme="minorHAnsi"/>
          <w:sz w:val="22"/>
          <w:szCs w:val="22"/>
        </w:rPr>
        <w:t>el Anexo II</w:t>
      </w:r>
      <w:r w:rsidRPr="00DD6772">
        <w:rPr>
          <w:rFonts w:asciiTheme="minorHAnsi" w:hAnsiTheme="minorHAnsi"/>
          <w:sz w:val="22"/>
          <w:szCs w:val="22"/>
        </w:rPr>
        <w:t xml:space="preserve"> de las Bases Reguladoras y que clasifique correctamente su empresa según sea </w:t>
      </w:r>
      <w:r w:rsidR="00055C08" w:rsidRPr="00DD6772">
        <w:rPr>
          <w:rFonts w:asciiTheme="minorHAnsi" w:hAnsiTheme="minorHAnsi"/>
          <w:b/>
          <w:sz w:val="22"/>
          <w:szCs w:val="22"/>
        </w:rPr>
        <w:t>A</w:t>
      </w:r>
      <w:r w:rsidRPr="00DD6772">
        <w:rPr>
          <w:rFonts w:asciiTheme="minorHAnsi" w:hAnsiTheme="minorHAnsi"/>
          <w:b/>
          <w:sz w:val="22"/>
          <w:szCs w:val="22"/>
        </w:rPr>
        <w:t xml:space="preserve">sociada, </w:t>
      </w:r>
      <w:r w:rsidR="00055C08" w:rsidRPr="00DD6772">
        <w:rPr>
          <w:rFonts w:asciiTheme="minorHAnsi" w:hAnsiTheme="minorHAnsi"/>
          <w:b/>
          <w:sz w:val="22"/>
          <w:szCs w:val="22"/>
        </w:rPr>
        <w:t>A</w:t>
      </w:r>
      <w:r w:rsidRPr="00DD6772">
        <w:rPr>
          <w:rFonts w:asciiTheme="minorHAnsi" w:hAnsiTheme="minorHAnsi"/>
          <w:b/>
          <w:sz w:val="22"/>
          <w:szCs w:val="22"/>
        </w:rPr>
        <w:t xml:space="preserve">utónoma </w:t>
      </w:r>
      <w:r w:rsidRPr="00DD6772">
        <w:rPr>
          <w:rFonts w:asciiTheme="minorHAnsi" w:hAnsiTheme="minorHAnsi"/>
          <w:sz w:val="22"/>
          <w:szCs w:val="22"/>
        </w:rPr>
        <w:t>o</w:t>
      </w:r>
      <w:r w:rsidRPr="00DD6772">
        <w:rPr>
          <w:rFonts w:asciiTheme="minorHAnsi" w:hAnsiTheme="minorHAnsi"/>
          <w:b/>
          <w:sz w:val="22"/>
          <w:szCs w:val="22"/>
        </w:rPr>
        <w:t xml:space="preserve"> </w:t>
      </w:r>
      <w:r w:rsidR="00055C08" w:rsidRPr="00DD6772">
        <w:rPr>
          <w:rFonts w:asciiTheme="minorHAnsi" w:hAnsiTheme="minorHAnsi"/>
          <w:b/>
          <w:sz w:val="22"/>
          <w:szCs w:val="22"/>
        </w:rPr>
        <w:t>V</w:t>
      </w:r>
      <w:r w:rsidRPr="00DD6772">
        <w:rPr>
          <w:rFonts w:asciiTheme="minorHAnsi" w:hAnsiTheme="minorHAnsi"/>
          <w:b/>
          <w:sz w:val="22"/>
          <w:szCs w:val="22"/>
        </w:rPr>
        <w:t>inculada</w:t>
      </w:r>
      <w:r w:rsidR="00055C08" w:rsidRPr="00DD6772">
        <w:rPr>
          <w:rFonts w:asciiTheme="minorHAnsi" w:hAnsiTheme="minorHAnsi"/>
          <w:b/>
          <w:sz w:val="22"/>
          <w:szCs w:val="22"/>
        </w:rPr>
        <w:t>,</w:t>
      </w:r>
      <w:r w:rsidRPr="00DD6772">
        <w:rPr>
          <w:rFonts w:asciiTheme="minorHAnsi" w:hAnsiTheme="minorHAnsi"/>
          <w:sz w:val="22"/>
          <w:szCs w:val="22"/>
        </w:rPr>
        <w:t xml:space="preserve"> y </w:t>
      </w:r>
      <w:r w:rsidR="00DD6772" w:rsidRPr="00DD6772">
        <w:rPr>
          <w:rFonts w:asciiTheme="minorHAnsi" w:hAnsiTheme="minorHAnsi"/>
          <w:sz w:val="22"/>
          <w:szCs w:val="22"/>
        </w:rPr>
        <w:t xml:space="preserve">en su caso, </w:t>
      </w:r>
      <w:r w:rsidRPr="00DD6772">
        <w:rPr>
          <w:rFonts w:asciiTheme="minorHAnsi" w:hAnsiTheme="minorHAnsi"/>
          <w:sz w:val="22"/>
          <w:szCs w:val="22"/>
        </w:rPr>
        <w:t>el tipo de PYME</w:t>
      </w:r>
      <w:r w:rsidR="00DD6772" w:rsidRPr="00DD6772">
        <w:rPr>
          <w:rFonts w:asciiTheme="minorHAnsi" w:hAnsiTheme="minorHAnsi"/>
          <w:sz w:val="22"/>
          <w:szCs w:val="22"/>
        </w:rPr>
        <w:t xml:space="preserve"> </w:t>
      </w:r>
      <w:r w:rsidR="00724D12" w:rsidRPr="00DD6772">
        <w:rPr>
          <w:rFonts w:asciiTheme="minorHAnsi" w:hAnsiTheme="minorHAnsi"/>
          <w:sz w:val="22"/>
          <w:szCs w:val="22"/>
        </w:rPr>
        <w:t>(Microempresa, Pequeña o Mediana empresa)</w:t>
      </w:r>
      <w:r w:rsidR="00DD6772" w:rsidRPr="00DD6772">
        <w:rPr>
          <w:rFonts w:asciiTheme="minorHAnsi" w:hAnsiTheme="minorHAnsi"/>
          <w:sz w:val="22"/>
          <w:szCs w:val="22"/>
        </w:rPr>
        <w:t>.</w:t>
      </w:r>
      <w:r w:rsidRPr="0053558D">
        <w:rPr>
          <w:rFonts w:asciiTheme="minorHAnsi" w:hAnsiTheme="minorHAnsi"/>
          <w:sz w:val="22"/>
          <w:szCs w:val="22"/>
        </w:rPr>
        <w:t xml:space="preserve"> </w:t>
      </w:r>
    </w:p>
    <w:p w:rsidR="006F76FD" w:rsidRPr="0053558D" w:rsidRDefault="006F76FD" w:rsidP="006A2513">
      <w:pPr>
        <w:pStyle w:val="Prrafodelista"/>
        <w:tabs>
          <w:tab w:val="left" w:pos="851"/>
        </w:tabs>
        <w:autoSpaceDE w:val="0"/>
        <w:autoSpaceDN w:val="0"/>
        <w:adjustRightInd w:val="0"/>
        <w:ind w:left="851"/>
        <w:jc w:val="both"/>
        <w:rPr>
          <w:rFonts w:asciiTheme="minorHAnsi" w:hAnsiTheme="minorHAnsi"/>
          <w:sz w:val="22"/>
          <w:szCs w:val="22"/>
        </w:rPr>
      </w:pPr>
    </w:p>
    <w:p w:rsidR="00C1789C" w:rsidRPr="00F3789F" w:rsidRDefault="00326411" w:rsidP="00F3789F">
      <w:pPr>
        <w:autoSpaceDE w:val="0"/>
        <w:autoSpaceDN w:val="0"/>
        <w:adjustRightInd w:val="0"/>
        <w:spacing w:before="240"/>
        <w:ind w:left="426"/>
        <w:jc w:val="both"/>
        <w:rPr>
          <w:rFonts w:asciiTheme="minorHAnsi" w:hAnsiTheme="minorHAnsi"/>
          <w:b/>
          <w:sz w:val="22"/>
          <w:szCs w:val="22"/>
        </w:rPr>
      </w:pPr>
      <w:r w:rsidRPr="00F3789F">
        <w:rPr>
          <w:rFonts w:asciiTheme="minorHAnsi" w:hAnsiTheme="minorHAnsi"/>
          <w:b/>
          <w:sz w:val="22"/>
          <w:szCs w:val="22"/>
        </w:rPr>
        <w:t>SERVICIO</w:t>
      </w:r>
      <w:r w:rsidR="00D510A8">
        <w:rPr>
          <w:rFonts w:asciiTheme="minorHAnsi" w:hAnsiTheme="minorHAnsi"/>
          <w:b/>
          <w:sz w:val="22"/>
          <w:szCs w:val="22"/>
        </w:rPr>
        <w:t>S</w:t>
      </w:r>
      <w:r w:rsidR="0092544A" w:rsidRPr="00F3789F">
        <w:rPr>
          <w:rFonts w:asciiTheme="minorHAnsi" w:hAnsiTheme="minorHAnsi"/>
          <w:b/>
          <w:sz w:val="22"/>
          <w:szCs w:val="22"/>
        </w:rPr>
        <w:t>:</w:t>
      </w:r>
    </w:p>
    <w:p w:rsidR="006F76FD" w:rsidRPr="006F76FD" w:rsidRDefault="006F76FD" w:rsidP="00F3789F">
      <w:pPr>
        <w:pStyle w:val="Prrafodelista"/>
        <w:numPr>
          <w:ilvl w:val="0"/>
          <w:numId w:val="3"/>
        </w:numPr>
        <w:tabs>
          <w:tab w:val="left" w:pos="851"/>
        </w:tabs>
        <w:autoSpaceDE w:val="0"/>
        <w:autoSpaceDN w:val="0"/>
        <w:adjustRightInd w:val="0"/>
        <w:spacing w:before="240"/>
        <w:ind w:hanging="219"/>
        <w:jc w:val="both"/>
        <w:rPr>
          <w:rFonts w:asciiTheme="minorHAnsi" w:hAnsiTheme="minorHAnsi"/>
          <w:b/>
          <w:sz w:val="22"/>
          <w:szCs w:val="22"/>
        </w:rPr>
      </w:pPr>
      <w:r>
        <w:rPr>
          <w:rFonts w:asciiTheme="minorHAnsi" w:hAnsiTheme="minorHAnsi"/>
          <w:b/>
          <w:sz w:val="22"/>
          <w:szCs w:val="22"/>
          <w:u w:val="single"/>
        </w:rPr>
        <w:t>Descripción</w:t>
      </w:r>
    </w:p>
    <w:p w:rsidR="006F76FD" w:rsidRPr="006F76FD" w:rsidRDefault="006F76FD" w:rsidP="006F76FD">
      <w:pPr>
        <w:tabs>
          <w:tab w:val="left" w:pos="851"/>
        </w:tabs>
        <w:autoSpaceDE w:val="0"/>
        <w:autoSpaceDN w:val="0"/>
        <w:adjustRightInd w:val="0"/>
        <w:spacing w:before="240"/>
        <w:ind w:left="567"/>
        <w:jc w:val="both"/>
        <w:rPr>
          <w:rFonts w:asciiTheme="minorHAnsi" w:hAnsiTheme="minorHAnsi"/>
          <w:sz w:val="22"/>
          <w:szCs w:val="22"/>
        </w:rPr>
      </w:pPr>
      <w:r w:rsidRPr="006F76FD">
        <w:rPr>
          <w:rFonts w:asciiTheme="minorHAnsi" w:hAnsiTheme="minorHAnsi"/>
          <w:sz w:val="22"/>
          <w:szCs w:val="22"/>
        </w:rPr>
        <w:t>En esta pestaña se introducirán los Datos relativos al Servicio para el cual solicita subvención</w:t>
      </w:r>
    </w:p>
    <w:p w:rsidR="006F76FD" w:rsidRDefault="0092544A" w:rsidP="006F76FD">
      <w:pPr>
        <w:tabs>
          <w:tab w:val="left" w:pos="851"/>
        </w:tabs>
        <w:autoSpaceDE w:val="0"/>
        <w:autoSpaceDN w:val="0"/>
        <w:adjustRightInd w:val="0"/>
        <w:spacing w:before="240"/>
        <w:jc w:val="both"/>
        <w:rPr>
          <w:rFonts w:asciiTheme="minorHAnsi" w:hAnsiTheme="minorHAnsi"/>
          <w:sz w:val="22"/>
          <w:szCs w:val="22"/>
        </w:rPr>
      </w:pPr>
      <w:r w:rsidRPr="006F76FD">
        <w:rPr>
          <w:rFonts w:asciiTheme="minorHAnsi" w:hAnsiTheme="minorHAnsi"/>
          <w:sz w:val="22"/>
          <w:szCs w:val="22"/>
        </w:rPr>
        <w:t xml:space="preserve">Debe </w:t>
      </w:r>
      <w:r w:rsidR="00D412E6" w:rsidRPr="006F76FD">
        <w:rPr>
          <w:rFonts w:asciiTheme="minorHAnsi" w:hAnsiTheme="minorHAnsi"/>
          <w:sz w:val="22"/>
          <w:szCs w:val="22"/>
        </w:rPr>
        <w:t xml:space="preserve">especificar el </w:t>
      </w:r>
      <w:r w:rsidR="00D412E6" w:rsidRPr="006F76FD">
        <w:rPr>
          <w:rFonts w:asciiTheme="minorHAnsi" w:hAnsiTheme="minorHAnsi"/>
          <w:b/>
          <w:sz w:val="22"/>
          <w:szCs w:val="22"/>
        </w:rPr>
        <w:t>tipo de servicio</w:t>
      </w:r>
      <w:r w:rsidR="00D412E6" w:rsidRPr="006F76FD">
        <w:rPr>
          <w:rFonts w:asciiTheme="minorHAnsi" w:hAnsiTheme="minorHAnsi"/>
          <w:sz w:val="22"/>
          <w:szCs w:val="22"/>
        </w:rPr>
        <w:t xml:space="preserve"> para el que solicita</w:t>
      </w:r>
      <w:r w:rsidR="00D510A8" w:rsidRPr="006F76FD">
        <w:rPr>
          <w:rFonts w:asciiTheme="minorHAnsi" w:hAnsiTheme="minorHAnsi"/>
          <w:sz w:val="22"/>
          <w:szCs w:val="22"/>
        </w:rPr>
        <w:t xml:space="preserve"> subvención</w:t>
      </w:r>
      <w:r w:rsidR="006F76FD" w:rsidRPr="006F76FD">
        <w:rPr>
          <w:rFonts w:asciiTheme="minorHAnsi" w:hAnsiTheme="minorHAnsi"/>
          <w:sz w:val="22"/>
          <w:szCs w:val="22"/>
        </w:rPr>
        <w:t xml:space="preserve"> y en </w:t>
      </w:r>
      <w:r w:rsidR="00D412E6" w:rsidRPr="006F76FD">
        <w:rPr>
          <w:rFonts w:asciiTheme="minorHAnsi" w:hAnsiTheme="minorHAnsi"/>
          <w:b/>
          <w:sz w:val="22"/>
          <w:szCs w:val="22"/>
        </w:rPr>
        <w:t>Descripción del servicio</w:t>
      </w:r>
      <w:r w:rsidR="00D412E6" w:rsidRPr="006F76FD">
        <w:rPr>
          <w:rFonts w:asciiTheme="minorHAnsi" w:hAnsiTheme="minorHAnsi"/>
          <w:sz w:val="22"/>
          <w:szCs w:val="22"/>
        </w:rPr>
        <w:t xml:space="preserve">: debe indicar </w:t>
      </w:r>
      <w:r w:rsidR="00D412E6" w:rsidRPr="006F76FD">
        <w:rPr>
          <w:rFonts w:asciiTheme="minorHAnsi" w:hAnsiTheme="minorHAnsi"/>
          <w:b/>
          <w:sz w:val="22"/>
          <w:szCs w:val="22"/>
        </w:rPr>
        <w:t>brevemente</w:t>
      </w:r>
      <w:r w:rsidR="00D412E6" w:rsidRPr="006F76FD">
        <w:rPr>
          <w:rFonts w:asciiTheme="minorHAnsi" w:hAnsiTheme="minorHAnsi"/>
          <w:sz w:val="22"/>
          <w:szCs w:val="22"/>
        </w:rPr>
        <w:t xml:space="preserve"> </w:t>
      </w:r>
      <w:r w:rsidR="00427A2F" w:rsidRPr="006F76FD">
        <w:rPr>
          <w:rFonts w:asciiTheme="minorHAnsi" w:hAnsiTheme="minorHAnsi"/>
          <w:sz w:val="22"/>
          <w:szCs w:val="22"/>
        </w:rPr>
        <w:t>en que consiste</w:t>
      </w:r>
      <w:r w:rsidR="00D510A8" w:rsidRPr="006F76FD">
        <w:rPr>
          <w:rFonts w:asciiTheme="minorHAnsi" w:hAnsiTheme="minorHAnsi"/>
          <w:sz w:val="22"/>
          <w:szCs w:val="22"/>
        </w:rPr>
        <w:t xml:space="preserve"> el servicio</w:t>
      </w:r>
      <w:r w:rsidR="00F9694D" w:rsidRPr="006F76FD">
        <w:rPr>
          <w:rFonts w:asciiTheme="minorHAnsi" w:hAnsiTheme="minorHAnsi"/>
          <w:sz w:val="22"/>
          <w:szCs w:val="22"/>
        </w:rPr>
        <w:t>.</w:t>
      </w:r>
      <w:r w:rsidR="00427A2F" w:rsidRPr="006F76FD">
        <w:rPr>
          <w:rFonts w:asciiTheme="minorHAnsi" w:hAnsiTheme="minorHAnsi"/>
          <w:sz w:val="22"/>
          <w:szCs w:val="22"/>
        </w:rPr>
        <w:t xml:space="preserve"> </w:t>
      </w:r>
    </w:p>
    <w:p w:rsidR="00427A2F" w:rsidRDefault="006F76FD" w:rsidP="006F76FD">
      <w:pPr>
        <w:tabs>
          <w:tab w:val="left" w:pos="851"/>
        </w:tabs>
        <w:autoSpaceDE w:val="0"/>
        <w:autoSpaceDN w:val="0"/>
        <w:adjustRightInd w:val="0"/>
        <w:spacing w:before="240"/>
        <w:jc w:val="both"/>
        <w:rPr>
          <w:rFonts w:asciiTheme="minorHAnsi" w:hAnsiTheme="minorHAnsi"/>
          <w:sz w:val="22"/>
          <w:szCs w:val="22"/>
        </w:rPr>
      </w:pPr>
      <w:r>
        <w:rPr>
          <w:rFonts w:asciiTheme="minorHAnsi" w:hAnsiTheme="minorHAnsi"/>
          <w:sz w:val="22"/>
          <w:szCs w:val="22"/>
        </w:rPr>
        <w:t>En Datos de la empresa Proveedora, deberá r</w:t>
      </w:r>
      <w:r w:rsidRPr="006F76FD">
        <w:rPr>
          <w:rFonts w:asciiTheme="minorHAnsi" w:hAnsiTheme="minorHAnsi"/>
          <w:sz w:val="22"/>
          <w:szCs w:val="22"/>
        </w:rPr>
        <w:t xml:space="preserve">ellenar los datos del Proveedor </w:t>
      </w:r>
      <w:r>
        <w:rPr>
          <w:rFonts w:asciiTheme="minorHAnsi" w:hAnsiTheme="minorHAnsi"/>
          <w:sz w:val="22"/>
          <w:szCs w:val="22"/>
        </w:rPr>
        <w:t xml:space="preserve">escogido para realizar </w:t>
      </w:r>
      <w:r w:rsidRPr="006F76FD">
        <w:rPr>
          <w:rFonts w:asciiTheme="minorHAnsi" w:hAnsiTheme="minorHAnsi"/>
          <w:sz w:val="22"/>
          <w:szCs w:val="22"/>
        </w:rPr>
        <w:t>el Servicio</w:t>
      </w:r>
      <w:r>
        <w:rPr>
          <w:rFonts w:asciiTheme="minorHAnsi" w:hAnsiTheme="minorHAnsi"/>
          <w:sz w:val="22"/>
          <w:szCs w:val="22"/>
        </w:rPr>
        <w:t>.</w:t>
      </w:r>
    </w:p>
    <w:p w:rsidR="00C34B0C" w:rsidRDefault="00C34B0C" w:rsidP="0046317D">
      <w:pPr>
        <w:pStyle w:val="Prrafodelista"/>
        <w:tabs>
          <w:tab w:val="left" w:pos="851"/>
        </w:tabs>
        <w:autoSpaceDE w:val="0"/>
        <w:autoSpaceDN w:val="0"/>
        <w:adjustRightInd w:val="0"/>
        <w:ind w:left="851"/>
        <w:jc w:val="both"/>
        <w:rPr>
          <w:rFonts w:asciiTheme="minorHAnsi" w:hAnsiTheme="minorHAnsi"/>
          <w:b/>
          <w:sz w:val="22"/>
          <w:szCs w:val="22"/>
        </w:rPr>
      </w:pPr>
    </w:p>
    <w:p w:rsidR="00D412E6" w:rsidRDefault="009D3206" w:rsidP="009D3206">
      <w:pPr>
        <w:tabs>
          <w:tab w:val="left" w:pos="851"/>
        </w:tabs>
        <w:autoSpaceDE w:val="0"/>
        <w:autoSpaceDN w:val="0"/>
        <w:adjustRightInd w:val="0"/>
        <w:jc w:val="both"/>
        <w:rPr>
          <w:rFonts w:asciiTheme="minorHAnsi" w:hAnsiTheme="minorHAnsi"/>
          <w:b/>
          <w:sz w:val="22"/>
          <w:szCs w:val="22"/>
        </w:rPr>
      </w:pPr>
      <w:r w:rsidRPr="009D3206">
        <w:rPr>
          <w:rFonts w:ascii="Arial" w:hAnsi="Arial" w:cs="Arial"/>
          <w:b/>
          <w:bCs/>
          <w:iCs/>
          <w:sz w:val="18"/>
          <w:szCs w:val="18"/>
        </w:rPr>
        <w:t xml:space="preserve">Prioridades de la RIS3 en las que se encuadra el </w:t>
      </w:r>
      <w:r>
        <w:rPr>
          <w:rFonts w:ascii="Arial" w:hAnsi="Arial" w:cs="Arial"/>
          <w:b/>
          <w:bCs/>
          <w:iCs/>
          <w:sz w:val="18"/>
          <w:szCs w:val="18"/>
        </w:rPr>
        <w:t>S</w:t>
      </w:r>
      <w:r w:rsidRPr="009D3206">
        <w:rPr>
          <w:rFonts w:ascii="Arial" w:hAnsi="Arial" w:cs="Arial"/>
          <w:b/>
          <w:bCs/>
          <w:iCs/>
          <w:sz w:val="18"/>
          <w:szCs w:val="18"/>
        </w:rPr>
        <w:t>ervicio</w:t>
      </w:r>
      <w:r>
        <w:rPr>
          <w:rFonts w:ascii="Arial" w:hAnsi="Arial" w:cs="Arial"/>
          <w:b/>
          <w:bCs/>
          <w:iCs/>
          <w:sz w:val="18"/>
          <w:szCs w:val="18"/>
        </w:rPr>
        <w:t xml:space="preserve">: </w:t>
      </w:r>
      <w:r w:rsidR="00D412E6">
        <w:rPr>
          <w:rFonts w:asciiTheme="minorHAnsi" w:hAnsiTheme="minorHAnsi"/>
          <w:sz w:val="22"/>
          <w:szCs w:val="22"/>
        </w:rPr>
        <w:t>Es</w:t>
      </w:r>
      <w:r w:rsidR="00D412E6" w:rsidRPr="00C34B0C">
        <w:rPr>
          <w:rFonts w:asciiTheme="minorHAnsi" w:hAnsiTheme="minorHAnsi"/>
          <w:sz w:val="22"/>
          <w:szCs w:val="22"/>
        </w:rPr>
        <w:t xml:space="preserve"> muy importante que </w:t>
      </w:r>
      <w:r w:rsidR="00D412E6">
        <w:rPr>
          <w:rFonts w:asciiTheme="minorHAnsi" w:hAnsiTheme="minorHAnsi"/>
          <w:sz w:val="22"/>
          <w:szCs w:val="22"/>
        </w:rPr>
        <w:t>indiquen</w:t>
      </w:r>
      <w:r w:rsidR="00D412E6" w:rsidRPr="00C34B0C">
        <w:rPr>
          <w:rFonts w:asciiTheme="minorHAnsi" w:hAnsiTheme="minorHAnsi"/>
          <w:sz w:val="22"/>
          <w:szCs w:val="22"/>
        </w:rPr>
        <w:t xml:space="preserve"> la/s priorida</w:t>
      </w:r>
      <w:r w:rsidR="00D412E6" w:rsidRPr="000D02BB">
        <w:rPr>
          <w:rFonts w:asciiTheme="minorHAnsi" w:hAnsiTheme="minorHAnsi"/>
          <w:sz w:val="22"/>
          <w:szCs w:val="22"/>
        </w:rPr>
        <w:t>d</w:t>
      </w:r>
      <w:r w:rsidR="00D412E6" w:rsidRPr="00C34B0C">
        <w:rPr>
          <w:rFonts w:asciiTheme="minorHAnsi" w:hAnsiTheme="minorHAnsi"/>
          <w:sz w:val="22"/>
          <w:szCs w:val="22"/>
        </w:rPr>
        <w:t>/es de la RIS3 en la que está encuadrado el Proyecto, ya que para que el proyecto sea subvencionable, este deberá estar encuadrado en alguno de los objetivos generales y objetivos específicos de la RIS3</w:t>
      </w:r>
      <w:r>
        <w:rPr>
          <w:rFonts w:asciiTheme="minorHAnsi" w:hAnsiTheme="minorHAnsi"/>
          <w:sz w:val="22"/>
          <w:szCs w:val="22"/>
        </w:rPr>
        <w:t>.</w:t>
      </w:r>
    </w:p>
    <w:p w:rsidR="00427A2F" w:rsidRPr="00F10407" w:rsidRDefault="00BB3487" w:rsidP="00F10407">
      <w:pPr>
        <w:pStyle w:val="Prrafodelista"/>
        <w:numPr>
          <w:ilvl w:val="0"/>
          <w:numId w:val="3"/>
        </w:numPr>
        <w:tabs>
          <w:tab w:val="left" w:pos="709"/>
        </w:tabs>
        <w:autoSpaceDE w:val="0"/>
        <w:autoSpaceDN w:val="0"/>
        <w:adjustRightInd w:val="0"/>
        <w:spacing w:before="240"/>
        <w:jc w:val="both"/>
        <w:rPr>
          <w:rFonts w:asciiTheme="minorHAnsi" w:hAnsiTheme="minorHAnsi"/>
          <w:sz w:val="22"/>
          <w:szCs w:val="22"/>
        </w:rPr>
      </w:pPr>
      <w:r>
        <w:rPr>
          <w:rFonts w:asciiTheme="minorHAnsi" w:hAnsiTheme="minorHAnsi"/>
          <w:b/>
          <w:sz w:val="22"/>
          <w:szCs w:val="22"/>
          <w:u w:val="single"/>
        </w:rPr>
        <w:t xml:space="preserve">Previsión </w:t>
      </w:r>
      <w:r w:rsidR="00DD6772">
        <w:rPr>
          <w:rFonts w:asciiTheme="minorHAnsi" w:hAnsiTheme="minorHAnsi"/>
          <w:b/>
          <w:sz w:val="22"/>
          <w:szCs w:val="22"/>
          <w:u w:val="single"/>
        </w:rPr>
        <w:t>Gastos</w:t>
      </w:r>
    </w:p>
    <w:p w:rsidR="00DD6772" w:rsidRDefault="00F10407" w:rsidP="00F10407">
      <w:pPr>
        <w:tabs>
          <w:tab w:val="left" w:pos="709"/>
        </w:tabs>
        <w:autoSpaceDE w:val="0"/>
        <w:autoSpaceDN w:val="0"/>
        <w:adjustRightInd w:val="0"/>
        <w:spacing w:before="240"/>
        <w:jc w:val="both"/>
        <w:rPr>
          <w:rFonts w:asciiTheme="minorHAnsi" w:hAnsiTheme="minorHAnsi"/>
          <w:sz w:val="22"/>
          <w:szCs w:val="22"/>
        </w:rPr>
      </w:pPr>
      <w:r>
        <w:rPr>
          <w:rFonts w:asciiTheme="minorHAnsi" w:hAnsiTheme="minorHAnsi"/>
          <w:sz w:val="22"/>
          <w:szCs w:val="22"/>
        </w:rPr>
        <w:t xml:space="preserve">En este apartado deberá cumplimentar </w:t>
      </w:r>
      <w:r w:rsidR="00D410A5">
        <w:rPr>
          <w:rFonts w:asciiTheme="minorHAnsi" w:hAnsiTheme="minorHAnsi"/>
          <w:sz w:val="22"/>
          <w:szCs w:val="22"/>
        </w:rPr>
        <w:t>el coste total del Servicio, desglosándolo en tareas según Oferta del Proveedor.</w:t>
      </w:r>
      <w:r w:rsidR="00DD6772">
        <w:rPr>
          <w:rFonts w:asciiTheme="minorHAnsi" w:hAnsiTheme="minorHAnsi"/>
          <w:sz w:val="22"/>
          <w:szCs w:val="22"/>
        </w:rPr>
        <w:t xml:space="preserve"> </w:t>
      </w:r>
    </w:p>
    <w:p w:rsidR="00F10407" w:rsidRDefault="00DD6772" w:rsidP="00F10407">
      <w:pPr>
        <w:tabs>
          <w:tab w:val="left" w:pos="709"/>
        </w:tabs>
        <w:autoSpaceDE w:val="0"/>
        <w:autoSpaceDN w:val="0"/>
        <w:adjustRightInd w:val="0"/>
        <w:spacing w:before="240"/>
        <w:jc w:val="both"/>
        <w:rPr>
          <w:rFonts w:asciiTheme="minorHAnsi" w:hAnsiTheme="minorHAnsi"/>
          <w:sz w:val="22"/>
          <w:szCs w:val="22"/>
        </w:rPr>
      </w:pPr>
      <w:r w:rsidRPr="00DD6772">
        <w:rPr>
          <w:rFonts w:asciiTheme="minorHAnsi" w:hAnsiTheme="minorHAnsi"/>
          <w:b/>
          <w:sz w:val="22"/>
          <w:szCs w:val="22"/>
        </w:rPr>
        <w:t>IMPORTANTE</w:t>
      </w:r>
      <w:r>
        <w:rPr>
          <w:rFonts w:asciiTheme="minorHAnsi" w:hAnsiTheme="minorHAnsi"/>
          <w:sz w:val="22"/>
          <w:szCs w:val="22"/>
        </w:rPr>
        <w:t>: Los gastos detallados en la memoria, previsión de gastos e ingresos, y oferta del proveedor seleccionado, deben coincidir.</w:t>
      </w:r>
    </w:p>
    <w:p w:rsidR="00D410A5" w:rsidRPr="00D410A5" w:rsidRDefault="00D410A5" w:rsidP="00D410A5">
      <w:pPr>
        <w:pStyle w:val="Prrafodelista"/>
        <w:numPr>
          <w:ilvl w:val="0"/>
          <w:numId w:val="3"/>
        </w:numPr>
        <w:tabs>
          <w:tab w:val="left" w:pos="709"/>
        </w:tabs>
        <w:autoSpaceDE w:val="0"/>
        <w:autoSpaceDN w:val="0"/>
        <w:adjustRightInd w:val="0"/>
        <w:spacing w:before="240"/>
        <w:jc w:val="both"/>
        <w:rPr>
          <w:rFonts w:asciiTheme="minorHAnsi" w:hAnsiTheme="minorHAnsi"/>
          <w:sz w:val="22"/>
          <w:szCs w:val="22"/>
        </w:rPr>
      </w:pPr>
      <w:r>
        <w:rPr>
          <w:rFonts w:asciiTheme="minorHAnsi" w:hAnsiTheme="minorHAnsi"/>
          <w:b/>
          <w:sz w:val="22"/>
          <w:szCs w:val="22"/>
          <w:u w:val="single"/>
        </w:rPr>
        <w:t xml:space="preserve">Previsión </w:t>
      </w:r>
      <w:r w:rsidR="00DD6772">
        <w:rPr>
          <w:rFonts w:asciiTheme="minorHAnsi" w:hAnsiTheme="minorHAnsi"/>
          <w:b/>
          <w:sz w:val="22"/>
          <w:szCs w:val="22"/>
          <w:u w:val="single"/>
        </w:rPr>
        <w:t>Ingresos</w:t>
      </w:r>
    </w:p>
    <w:p w:rsidR="00D410A5" w:rsidRDefault="00D410A5" w:rsidP="00D410A5">
      <w:pPr>
        <w:tabs>
          <w:tab w:val="left" w:pos="709"/>
        </w:tabs>
        <w:autoSpaceDE w:val="0"/>
        <w:autoSpaceDN w:val="0"/>
        <w:adjustRightInd w:val="0"/>
        <w:spacing w:before="240"/>
        <w:jc w:val="both"/>
        <w:rPr>
          <w:rFonts w:asciiTheme="minorHAnsi" w:hAnsiTheme="minorHAnsi"/>
          <w:sz w:val="22"/>
          <w:szCs w:val="22"/>
        </w:rPr>
      </w:pPr>
      <w:r>
        <w:rPr>
          <w:rFonts w:asciiTheme="minorHAnsi" w:hAnsiTheme="minorHAnsi"/>
          <w:sz w:val="22"/>
          <w:szCs w:val="22"/>
        </w:rPr>
        <w:t>Deberá rellenar la Ayuda que solicita</w:t>
      </w:r>
      <w:r w:rsidR="00BB3487">
        <w:rPr>
          <w:rFonts w:asciiTheme="minorHAnsi" w:hAnsiTheme="minorHAnsi"/>
          <w:sz w:val="22"/>
          <w:szCs w:val="22"/>
        </w:rPr>
        <w:t>,</w:t>
      </w:r>
      <w:r>
        <w:rPr>
          <w:rFonts w:asciiTheme="minorHAnsi" w:hAnsiTheme="minorHAnsi"/>
          <w:sz w:val="22"/>
          <w:szCs w:val="22"/>
        </w:rPr>
        <w:t xml:space="preserve"> en el apartado Financiación Púbica ACIISI, convocatoria </w:t>
      </w:r>
      <w:proofErr w:type="spellStart"/>
      <w:r>
        <w:rPr>
          <w:rFonts w:asciiTheme="minorHAnsi" w:hAnsiTheme="minorHAnsi"/>
          <w:sz w:val="22"/>
          <w:szCs w:val="22"/>
        </w:rPr>
        <w:t>InnoBonos</w:t>
      </w:r>
      <w:proofErr w:type="spellEnd"/>
      <w:r>
        <w:rPr>
          <w:rFonts w:asciiTheme="minorHAnsi" w:hAnsiTheme="minorHAnsi"/>
          <w:sz w:val="22"/>
          <w:szCs w:val="22"/>
        </w:rPr>
        <w:t>, y la forma de financiar el resto (recursos Propios</w:t>
      </w:r>
      <w:r w:rsidR="00BB3487">
        <w:rPr>
          <w:rFonts w:asciiTheme="minorHAnsi" w:hAnsiTheme="minorHAnsi"/>
          <w:sz w:val="22"/>
          <w:szCs w:val="22"/>
        </w:rPr>
        <w:t xml:space="preserve">, otras ayudas o subvenciones </w:t>
      </w:r>
      <w:r>
        <w:rPr>
          <w:rFonts w:asciiTheme="minorHAnsi" w:hAnsiTheme="minorHAnsi"/>
          <w:sz w:val="22"/>
          <w:szCs w:val="22"/>
        </w:rPr>
        <w:t>o préstamos)</w:t>
      </w:r>
    </w:p>
    <w:p w:rsidR="00D410A5" w:rsidRPr="005B1634" w:rsidRDefault="00D410A5" w:rsidP="00D410A5">
      <w:pPr>
        <w:tabs>
          <w:tab w:val="left" w:pos="709"/>
        </w:tabs>
        <w:autoSpaceDE w:val="0"/>
        <w:autoSpaceDN w:val="0"/>
        <w:adjustRightInd w:val="0"/>
        <w:spacing w:before="240"/>
        <w:jc w:val="both"/>
        <w:rPr>
          <w:rFonts w:asciiTheme="minorHAnsi" w:hAnsiTheme="minorHAnsi"/>
          <w:sz w:val="22"/>
          <w:szCs w:val="22"/>
        </w:rPr>
      </w:pPr>
      <w:r w:rsidRPr="00D410A5">
        <w:rPr>
          <w:rFonts w:asciiTheme="minorHAnsi" w:hAnsiTheme="minorHAnsi"/>
          <w:b/>
          <w:sz w:val="22"/>
          <w:szCs w:val="22"/>
        </w:rPr>
        <w:t>NOTA:</w:t>
      </w:r>
      <w:r>
        <w:rPr>
          <w:rFonts w:asciiTheme="minorHAnsi" w:hAnsiTheme="minorHAnsi"/>
          <w:sz w:val="22"/>
          <w:szCs w:val="22"/>
        </w:rPr>
        <w:t xml:space="preserve"> </w:t>
      </w:r>
      <w:r w:rsidRPr="005B1634">
        <w:rPr>
          <w:rFonts w:asciiTheme="minorHAnsi" w:hAnsiTheme="minorHAnsi"/>
          <w:b/>
          <w:bCs/>
          <w:iCs/>
          <w:sz w:val="22"/>
          <w:szCs w:val="22"/>
        </w:rPr>
        <w:t>Es muy importante que tenga en cuenta que el Total de Ingresos debe coincidir con el Total de Gastos</w:t>
      </w:r>
    </w:p>
    <w:p w:rsidR="00F5293C" w:rsidRDefault="00394F3C" w:rsidP="00F3789F">
      <w:pPr>
        <w:autoSpaceDE w:val="0"/>
        <w:autoSpaceDN w:val="0"/>
        <w:adjustRightInd w:val="0"/>
        <w:spacing w:before="240"/>
        <w:ind w:left="426"/>
        <w:jc w:val="both"/>
        <w:rPr>
          <w:rFonts w:asciiTheme="minorHAnsi" w:hAnsiTheme="minorHAnsi"/>
          <w:b/>
          <w:sz w:val="22"/>
          <w:szCs w:val="22"/>
        </w:rPr>
      </w:pPr>
      <w:r w:rsidRPr="00F3789F">
        <w:rPr>
          <w:rFonts w:asciiTheme="minorHAnsi" w:hAnsiTheme="minorHAnsi"/>
          <w:b/>
          <w:sz w:val="22"/>
          <w:szCs w:val="22"/>
        </w:rPr>
        <w:t xml:space="preserve">DECLARACIONES: </w:t>
      </w:r>
    </w:p>
    <w:p w:rsidR="00394F3C" w:rsidRPr="00F3789F" w:rsidRDefault="00394F3C" w:rsidP="00F5293C">
      <w:pPr>
        <w:autoSpaceDE w:val="0"/>
        <w:autoSpaceDN w:val="0"/>
        <w:adjustRightInd w:val="0"/>
        <w:spacing w:before="240"/>
        <w:jc w:val="both"/>
        <w:rPr>
          <w:rFonts w:asciiTheme="minorHAnsi" w:hAnsiTheme="minorHAnsi"/>
          <w:b/>
          <w:sz w:val="22"/>
          <w:szCs w:val="22"/>
        </w:rPr>
      </w:pPr>
      <w:r w:rsidRPr="00F3789F">
        <w:rPr>
          <w:rFonts w:asciiTheme="minorHAnsi" w:hAnsiTheme="minorHAnsi"/>
          <w:sz w:val="22"/>
          <w:szCs w:val="22"/>
        </w:rPr>
        <w:t>En este apartado el solicitante declara cumplir los requisitos necesarios para solicitar la subvención. Debe declarar su conformidad y guardar la página.</w:t>
      </w:r>
    </w:p>
    <w:p w:rsidR="00F5293C" w:rsidRDefault="00394F3C" w:rsidP="00F3789F">
      <w:pPr>
        <w:autoSpaceDE w:val="0"/>
        <w:autoSpaceDN w:val="0"/>
        <w:adjustRightInd w:val="0"/>
        <w:spacing w:before="240"/>
        <w:ind w:left="426"/>
        <w:jc w:val="both"/>
        <w:rPr>
          <w:rFonts w:asciiTheme="minorHAnsi" w:hAnsiTheme="minorHAnsi"/>
          <w:b/>
          <w:sz w:val="22"/>
          <w:szCs w:val="22"/>
        </w:rPr>
      </w:pPr>
      <w:r w:rsidRPr="00F3789F">
        <w:rPr>
          <w:rFonts w:asciiTheme="minorHAnsi" w:hAnsiTheme="minorHAnsi"/>
          <w:b/>
          <w:sz w:val="22"/>
          <w:szCs w:val="22"/>
        </w:rPr>
        <w:t xml:space="preserve">SUBVENCIONES: </w:t>
      </w:r>
    </w:p>
    <w:p w:rsidR="00394F3C" w:rsidRPr="00F3789F" w:rsidRDefault="00394F3C" w:rsidP="00F5293C">
      <w:pPr>
        <w:autoSpaceDE w:val="0"/>
        <w:autoSpaceDN w:val="0"/>
        <w:adjustRightInd w:val="0"/>
        <w:spacing w:before="240"/>
        <w:jc w:val="both"/>
        <w:rPr>
          <w:rFonts w:asciiTheme="minorHAnsi" w:hAnsiTheme="minorHAnsi"/>
          <w:b/>
          <w:sz w:val="22"/>
          <w:szCs w:val="22"/>
        </w:rPr>
      </w:pPr>
      <w:r w:rsidRPr="00F3789F">
        <w:rPr>
          <w:rFonts w:asciiTheme="minorHAnsi" w:hAnsiTheme="minorHAnsi"/>
          <w:sz w:val="22"/>
          <w:szCs w:val="22"/>
        </w:rPr>
        <w:t>En este apartado debe declarar todas las subvenciones solicitadas o concedidas</w:t>
      </w:r>
      <w:r w:rsidR="00527721">
        <w:rPr>
          <w:rFonts w:asciiTheme="minorHAnsi" w:hAnsiTheme="minorHAnsi"/>
          <w:sz w:val="22"/>
          <w:szCs w:val="22"/>
        </w:rPr>
        <w:t xml:space="preserve"> con el mismo objeto, así como las subvenciones d</w:t>
      </w:r>
      <w:r w:rsidR="00F3789F" w:rsidRPr="00F3789F">
        <w:rPr>
          <w:rFonts w:asciiTheme="minorHAnsi" w:hAnsiTheme="minorHAnsi"/>
          <w:sz w:val="22"/>
          <w:szCs w:val="22"/>
        </w:rPr>
        <w:t>e Minimis</w:t>
      </w:r>
      <w:r w:rsidR="00527721">
        <w:rPr>
          <w:rFonts w:asciiTheme="minorHAnsi" w:hAnsiTheme="minorHAnsi"/>
          <w:sz w:val="22"/>
          <w:szCs w:val="22"/>
        </w:rPr>
        <w:t xml:space="preserve"> concedidas en los últimos 3 años.</w:t>
      </w:r>
    </w:p>
    <w:p w:rsidR="00527721" w:rsidRDefault="007D5219" w:rsidP="00F3789F">
      <w:pPr>
        <w:autoSpaceDE w:val="0"/>
        <w:autoSpaceDN w:val="0"/>
        <w:adjustRightInd w:val="0"/>
        <w:spacing w:before="240"/>
        <w:ind w:left="426"/>
        <w:jc w:val="both"/>
        <w:rPr>
          <w:rFonts w:asciiTheme="minorHAnsi" w:hAnsiTheme="minorHAnsi"/>
          <w:b/>
          <w:sz w:val="20"/>
          <w:szCs w:val="22"/>
        </w:rPr>
      </w:pPr>
      <w:r w:rsidRPr="00F3789F">
        <w:rPr>
          <w:rFonts w:asciiTheme="minorHAnsi" w:hAnsiTheme="minorHAnsi"/>
          <w:b/>
          <w:sz w:val="20"/>
          <w:szCs w:val="22"/>
        </w:rPr>
        <w:t xml:space="preserve">AUTORIZACIONES: </w:t>
      </w:r>
    </w:p>
    <w:p w:rsidR="00394F3C" w:rsidRPr="00F3789F" w:rsidRDefault="00527721" w:rsidP="00527721">
      <w:pPr>
        <w:autoSpaceDE w:val="0"/>
        <w:autoSpaceDN w:val="0"/>
        <w:adjustRightInd w:val="0"/>
        <w:spacing w:before="240"/>
        <w:jc w:val="both"/>
        <w:rPr>
          <w:rFonts w:asciiTheme="minorHAnsi" w:hAnsiTheme="minorHAnsi"/>
          <w:b/>
          <w:sz w:val="22"/>
          <w:szCs w:val="22"/>
        </w:rPr>
      </w:pPr>
      <w:r>
        <w:rPr>
          <w:rFonts w:asciiTheme="minorHAnsi" w:hAnsiTheme="minorHAnsi"/>
          <w:sz w:val="22"/>
          <w:szCs w:val="22"/>
        </w:rPr>
        <w:t>E</w:t>
      </w:r>
      <w:r w:rsidR="007D5219" w:rsidRPr="00F3789F">
        <w:rPr>
          <w:rFonts w:asciiTheme="minorHAnsi" w:hAnsiTheme="minorHAnsi"/>
          <w:sz w:val="22"/>
          <w:szCs w:val="22"/>
        </w:rPr>
        <w:t>n este apartado autorizará a la ACIISI a realizar las comprobaciones necesarias para verificar que se encuentra al corriente en el cumplimiento de sus obligaciones Tributarias, con la Hacienda Autonómica y Estatal y con la SS, así como a obtener del INSS el informe del nº medio anual de trabajadores en situación de alta, para esto último, deberá cumplimentar los números de t</w:t>
      </w:r>
      <w:r w:rsidR="000D02BB" w:rsidRPr="00F3789F">
        <w:rPr>
          <w:rFonts w:asciiTheme="minorHAnsi" w:hAnsiTheme="minorHAnsi"/>
          <w:sz w:val="22"/>
          <w:szCs w:val="22"/>
        </w:rPr>
        <w:t xml:space="preserve">odas las cuentas de Cotización </w:t>
      </w:r>
      <w:r w:rsidR="007D5219" w:rsidRPr="00F3789F">
        <w:rPr>
          <w:rFonts w:asciiTheme="minorHAnsi" w:hAnsiTheme="minorHAnsi"/>
          <w:sz w:val="22"/>
          <w:szCs w:val="22"/>
        </w:rPr>
        <w:t xml:space="preserve">de la empresa. </w:t>
      </w:r>
      <w:r w:rsidR="007D5219" w:rsidRPr="00F3789F">
        <w:rPr>
          <w:rFonts w:asciiTheme="minorHAnsi" w:hAnsiTheme="minorHAnsi" w:cs="Tahoma"/>
          <w:b/>
          <w:iCs/>
          <w:color w:val="333333"/>
          <w:sz w:val="22"/>
        </w:rPr>
        <w:t xml:space="preserve">En caso de </w:t>
      </w:r>
      <w:r w:rsidR="007D5219" w:rsidRPr="00F3789F">
        <w:rPr>
          <w:rFonts w:asciiTheme="minorHAnsi" w:hAnsiTheme="minorHAnsi" w:cs="Tahoma"/>
          <w:b/>
          <w:bCs/>
          <w:iCs/>
          <w:color w:val="333333"/>
          <w:sz w:val="22"/>
        </w:rPr>
        <w:t>NO</w:t>
      </w:r>
      <w:r w:rsidR="007D5219" w:rsidRPr="00F3789F">
        <w:rPr>
          <w:rFonts w:asciiTheme="minorHAnsi" w:hAnsiTheme="minorHAnsi" w:cs="Tahoma"/>
          <w:b/>
          <w:iCs/>
          <w:color w:val="333333"/>
          <w:sz w:val="22"/>
        </w:rPr>
        <w:t xml:space="preserve"> autorizar a la ACIISI deberá aportar </w:t>
      </w:r>
      <w:r w:rsidR="00B268A4" w:rsidRPr="00F3789F">
        <w:rPr>
          <w:rFonts w:asciiTheme="minorHAnsi" w:hAnsiTheme="minorHAnsi" w:cs="Tahoma"/>
          <w:b/>
          <w:iCs/>
          <w:color w:val="333333"/>
          <w:sz w:val="22"/>
        </w:rPr>
        <w:t>los certificados</w:t>
      </w:r>
      <w:r w:rsidR="007D5219" w:rsidRPr="00F3789F">
        <w:rPr>
          <w:rFonts w:asciiTheme="minorHAnsi" w:hAnsiTheme="minorHAnsi" w:cs="Tahoma"/>
          <w:b/>
          <w:iCs/>
          <w:color w:val="333333"/>
          <w:sz w:val="22"/>
        </w:rPr>
        <w:t xml:space="preserve"> </w:t>
      </w:r>
      <w:r w:rsidR="000D02BB" w:rsidRPr="00F3789F">
        <w:rPr>
          <w:rFonts w:asciiTheme="minorHAnsi" w:hAnsiTheme="minorHAnsi" w:cs="Tahoma"/>
          <w:b/>
          <w:iCs/>
          <w:color w:val="333333"/>
          <w:sz w:val="22"/>
        </w:rPr>
        <w:t xml:space="preserve">que </w:t>
      </w:r>
      <w:r w:rsidR="00B268A4" w:rsidRPr="00F3789F">
        <w:rPr>
          <w:rFonts w:asciiTheme="minorHAnsi" w:hAnsiTheme="minorHAnsi" w:cs="Tahoma"/>
          <w:b/>
          <w:iCs/>
          <w:color w:val="333333"/>
          <w:sz w:val="22"/>
        </w:rPr>
        <w:t xml:space="preserve">acrediten </w:t>
      </w:r>
      <w:r w:rsidR="00DD6772">
        <w:rPr>
          <w:rFonts w:asciiTheme="minorHAnsi" w:hAnsiTheme="minorHAnsi" w:cs="Tahoma"/>
          <w:b/>
          <w:iCs/>
          <w:color w:val="333333"/>
          <w:sz w:val="22"/>
        </w:rPr>
        <w:t>el cumplimiento de tales condiciones</w:t>
      </w:r>
      <w:r w:rsidR="007D5219" w:rsidRPr="00F3789F">
        <w:rPr>
          <w:rFonts w:asciiTheme="minorHAnsi" w:hAnsiTheme="minorHAnsi" w:cs="Tahoma"/>
          <w:b/>
          <w:iCs/>
          <w:color w:val="333333"/>
          <w:sz w:val="22"/>
        </w:rPr>
        <w:t>.</w:t>
      </w:r>
    </w:p>
    <w:p w:rsidR="00516836" w:rsidRDefault="00516836" w:rsidP="001644C6">
      <w:pPr>
        <w:autoSpaceDE w:val="0"/>
        <w:autoSpaceDN w:val="0"/>
        <w:adjustRightInd w:val="0"/>
        <w:jc w:val="both"/>
        <w:rPr>
          <w:rFonts w:asciiTheme="minorHAnsi" w:hAnsiTheme="minorHAnsi"/>
          <w:sz w:val="22"/>
          <w:szCs w:val="22"/>
        </w:rPr>
      </w:pPr>
    </w:p>
    <w:p w:rsidR="00516836" w:rsidRPr="00516836" w:rsidRDefault="007D5219" w:rsidP="001644C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Una vez rellenados todos los datos de la solicitud le recomendamos que revise todos los datos antes de </w:t>
      </w:r>
      <w:r w:rsidR="000D02BB">
        <w:rPr>
          <w:rFonts w:asciiTheme="minorHAnsi" w:hAnsiTheme="minorHAnsi" w:cstheme="minorHAnsi"/>
          <w:sz w:val="22"/>
          <w:szCs w:val="22"/>
        </w:rPr>
        <w:t xml:space="preserve">firmarla y </w:t>
      </w:r>
      <w:r>
        <w:rPr>
          <w:rFonts w:asciiTheme="minorHAnsi" w:hAnsiTheme="minorHAnsi" w:cstheme="minorHAnsi"/>
          <w:sz w:val="22"/>
          <w:szCs w:val="22"/>
        </w:rPr>
        <w:t xml:space="preserve">presentarla. </w:t>
      </w:r>
    </w:p>
    <w:p w:rsidR="00E01CA9" w:rsidRDefault="00E01CA9" w:rsidP="00E30517">
      <w:pPr>
        <w:jc w:val="both"/>
        <w:rPr>
          <w:rFonts w:asciiTheme="minorHAnsi" w:hAnsiTheme="minorHAnsi" w:cstheme="minorHAnsi"/>
          <w:color w:val="000000"/>
          <w:sz w:val="22"/>
          <w:szCs w:val="22"/>
          <w:shd w:val="clear" w:color="auto" w:fill="FFFFFF"/>
        </w:rPr>
      </w:pPr>
    </w:p>
    <w:tbl>
      <w:tblPr>
        <w:tblW w:w="9781"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2F2" w:themeFill="background1" w:themeFillShade="F2"/>
        <w:tblLayout w:type="fixed"/>
        <w:tblLook w:val="04A0" w:firstRow="1" w:lastRow="0" w:firstColumn="1" w:lastColumn="0" w:noHBand="0" w:noVBand="1"/>
      </w:tblPr>
      <w:tblGrid>
        <w:gridCol w:w="9781"/>
      </w:tblGrid>
      <w:tr w:rsidR="009E3918" w:rsidRPr="007E0DFC" w:rsidTr="007D5219">
        <w:trPr>
          <w:trHeight w:val="347"/>
        </w:trPr>
        <w:tc>
          <w:tcPr>
            <w:tcW w:w="9781" w:type="dxa"/>
            <w:shd w:val="clear" w:color="auto" w:fill="F2F2F2" w:themeFill="background1" w:themeFillShade="F2"/>
            <w:vAlign w:val="center"/>
            <w:hideMark/>
          </w:tcPr>
          <w:p w:rsidR="009E3918" w:rsidRPr="007E0DFC" w:rsidRDefault="00480CA9" w:rsidP="00BB73EF">
            <w:pPr>
              <w:rPr>
                <w:rFonts w:asciiTheme="minorHAnsi" w:hAnsiTheme="minorHAnsi" w:cstheme="minorHAnsi"/>
                <w:b/>
                <w:sz w:val="22"/>
                <w:szCs w:val="22"/>
              </w:rPr>
            </w:pPr>
            <w:r w:rsidRPr="007E0DFC">
              <w:rPr>
                <w:rFonts w:asciiTheme="minorHAnsi" w:hAnsiTheme="minorHAnsi" w:cstheme="minorHAnsi"/>
                <w:sz w:val="22"/>
                <w:szCs w:val="22"/>
              </w:rPr>
              <w:br w:type="page"/>
            </w:r>
            <w:r w:rsidR="007D5219">
              <w:rPr>
                <w:rFonts w:asciiTheme="minorHAnsi" w:hAnsiTheme="minorHAnsi" w:cstheme="minorHAnsi"/>
                <w:b/>
                <w:sz w:val="22"/>
                <w:szCs w:val="22"/>
                <w:shd w:val="clear" w:color="auto" w:fill="F2F2F2" w:themeFill="background1" w:themeFillShade="F2"/>
              </w:rPr>
              <w:t>DOCUMENTACIÓN QUE DEBE ADJUNTAR A LA SOLICITUD</w:t>
            </w:r>
            <w:r w:rsidR="00F20C96">
              <w:rPr>
                <w:rFonts w:asciiTheme="minorHAnsi" w:hAnsiTheme="minorHAnsi" w:cstheme="minorHAnsi"/>
                <w:b/>
                <w:sz w:val="22"/>
                <w:szCs w:val="22"/>
                <w:shd w:val="clear" w:color="auto" w:fill="F2F2F2" w:themeFill="background1" w:themeFillShade="F2"/>
              </w:rPr>
              <w:t xml:space="preserve"> (Base</w:t>
            </w:r>
            <w:r w:rsidR="00BB73EF">
              <w:rPr>
                <w:rFonts w:asciiTheme="minorHAnsi" w:hAnsiTheme="minorHAnsi" w:cstheme="minorHAnsi"/>
                <w:b/>
                <w:sz w:val="22"/>
                <w:szCs w:val="22"/>
                <w:shd w:val="clear" w:color="auto" w:fill="F2F2F2" w:themeFill="background1" w:themeFillShade="F2"/>
              </w:rPr>
              <w:t>s 8 y</w:t>
            </w:r>
            <w:r w:rsidR="00F20C96">
              <w:rPr>
                <w:rFonts w:asciiTheme="minorHAnsi" w:hAnsiTheme="minorHAnsi" w:cstheme="minorHAnsi"/>
                <w:b/>
                <w:sz w:val="22"/>
                <w:szCs w:val="22"/>
                <w:shd w:val="clear" w:color="auto" w:fill="F2F2F2" w:themeFill="background1" w:themeFillShade="F2"/>
              </w:rPr>
              <w:t xml:space="preserve"> </w:t>
            </w:r>
            <w:r w:rsidR="00F20C96" w:rsidRPr="00F9694D">
              <w:rPr>
                <w:rFonts w:asciiTheme="minorHAnsi" w:hAnsiTheme="minorHAnsi" w:cstheme="minorHAnsi"/>
                <w:b/>
                <w:sz w:val="22"/>
                <w:szCs w:val="22"/>
                <w:shd w:val="clear" w:color="auto" w:fill="F2F2F2" w:themeFill="background1" w:themeFillShade="F2"/>
              </w:rPr>
              <w:t>12</w:t>
            </w:r>
            <w:r w:rsidR="00F20C96">
              <w:rPr>
                <w:rFonts w:asciiTheme="minorHAnsi" w:hAnsiTheme="minorHAnsi" w:cstheme="minorHAnsi"/>
                <w:b/>
                <w:sz w:val="22"/>
                <w:szCs w:val="22"/>
                <w:shd w:val="clear" w:color="auto" w:fill="F2F2F2" w:themeFill="background1" w:themeFillShade="F2"/>
              </w:rPr>
              <w:t>)</w:t>
            </w:r>
            <w:r w:rsidR="009E3918" w:rsidRPr="007D5219">
              <w:rPr>
                <w:rFonts w:asciiTheme="minorHAnsi" w:hAnsiTheme="minorHAnsi" w:cstheme="minorHAnsi"/>
                <w:b/>
                <w:sz w:val="22"/>
                <w:szCs w:val="22"/>
                <w:shd w:val="clear" w:color="auto" w:fill="F2F2F2" w:themeFill="background1" w:themeFillShade="F2"/>
              </w:rPr>
              <w:t xml:space="preserve"> </w:t>
            </w:r>
          </w:p>
        </w:tc>
      </w:tr>
    </w:tbl>
    <w:p w:rsidR="00BF292B" w:rsidRDefault="00BF292B" w:rsidP="00DD0D50">
      <w:pPr>
        <w:jc w:val="both"/>
        <w:rPr>
          <w:rFonts w:asciiTheme="minorHAnsi" w:hAnsiTheme="minorHAnsi" w:cstheme="minorHAnsi"/>
          <w:sz w:val="22"/>
          <w:szCs w:val="22"/>
        </w:rPr>
      </w:pPr>
      <w:bookmarkStart w:id="0" w:name="_GoBack"/>
      <w:bookmarkEnd w:id="0"/>
    </w:p>
    <w:p w:rsidR="002C0B26" w:rsidRPr="009A1BFE" w:rsidRDefault="007D5219" w:rsidP="009A1BFE">
      <w:pPr>
        <w:spacing w:before="60"/>
        <w:jc w:val="both"/>
        <w:rPr>
          <w:rFonts w:asciiTheme="minorHAnsi" w:hAnsiTheme="minorHAnsi" w:cstheme="minorHAnsi"/>
          <w:sz w:val="22"/>
          <w:szCs w:val="22"/>
        </w:rPr>
      </w:pPr>
      <w:r w:rsidRPr="007463A2">
        <w:rPr>
          <w:rFonts w:asciiTheme="minorHAnsi" w:hAnsiTheme="minorHAnsi" w:cstheme="minorHAnsi"/>
          <w:b/>
          <w:sz w:val="22"/>
          <w:szCs w:val="22"/>
        </w:rPr>
        <w:t xml:space="preserve">Una vez creada la Solicitud, </w:t>
      </w:r>
      <w:r w:rsidR="007463A2" w:rsidRPr="007463A2">
        <w:rPr>
          <w:rFonts w:asciiTheme="minorHAnsi" w:hAnsiTheme="minorHAnsi" w:cstheme="minorHAnsi"/>
          <w:b/>
          <w:sz w:val="22"/>
          <w:szCs w:val="22"/>
        </w:rPr>
        <w:t>para poder realizar su registro y presentación</w:t>
      </w:r>
      <w:r w:rsidR="00C05963">
        <w:rPr>
          <w:rFonts w:asciiTheme="minorHAnsi" w:hAnsiTheme="minorHAnsi" w:cstheme="minorHAnsi"/>
          <w:b/>
          <w:sz w:val="22"/>
          <w:szCs w:val="22"/>
        </w:rPr>
        <w:t>,</w:t>
      </w:r>
      <w:r w:rsidR="007463A2" w:rsidRPr="007463A2">
        <w:rPr>
          <w:rFonts w:asciiTheme="minorHAnsi" w:hAnsiTheme="minorHAnsi" w:cstheme="minorHAnsi"/>
          <w:b/>
          <w:sz w:val="22"/>
          <w:szCs w:val="22"/>
        </w:rPr>
        <w:t xml:space="preserve"> deberá adjuntar </w:t>
      </w:r>
      <w:r w:rsidR="007463A2" w:rsidRPr="00C05963">
        <w:rPr>
          <w:rFonts w:asciiTheme="minorHAnsi" w:hAnsiTheme="minorHAnsi" w:cstheme="minorHAnsi"/>
          <w:b/>
          <w:sz w:val="22"/>
          <w:szCs w:val="22"/>
          <w:u w:val="single"/>
        </w:rPr>
        <w:t>como mínimo</w:t>
      </w:r>
      <w:r w:rsidR="007463A2" w:rsidRPr="007463A2">
        <w:rPr>
          <w:rFonts w:asciiTheme="minorHAnsi" w:hAnsiTheme="minorHAnsi" w:cstheme="minorHAnsi"/>
          <w:b/>
          <w:sz w:val="22"/>
          <w:szCs w:val="22"/>
        </w:rPr>
        <w:t xml:space="preserve"> </w:t>
      </w:r>
      <w:r w:rsidR="007463A2" w:rsidRPr="00C05963">
        <w:rPr>
          <w:rFonts w:asciiTheme="minorHAnsi" w:hAnsiTheme="minorHAnsi" w:cstheme="minorHAnsi"/>
          <w:b/>
          <w:sz w:val="22"/>
          <w:szCs w:val="22"/>
          <w:u w:val="single"/>
        </w:rPr>
        <w:t>la memoria y oferta</w:t>
      </w:r>
      <w:r w:rsidR="007463A2" w:rsidRPr="007463A2">
        <w:rPr>
          <w:rFonts w:asciiTheme="minorHAnsi" w:hAnsiTheme="minorHAnsi" w:cstheme="minorHAnsi"/>
          <w:b/>
          <w:sz w:val="22"/>
          <w:szCs w:val="22"/>
        </w:rPr>
        <w:t xml:space="preserve"> para el servicio solicitado a través del</w:t>
      </w:r>
      <w:r w:rsidRPr="007463A2">
        <w:rPr>
          <w:rFonts w:asciiTheme="minorHAnsi" w:hAnsiTheme="minorHAnsi" w:cstheme="minorHAnsi"/>
          <w:b/>
          <w:sz w:val="22"/>
          <w:szCs w:val="22"/>
        </w:rPr>
        <w:t xml:space="preserve"> Apartado</w:t>
      </w:r>
      <w:r w:rsidRPr="00527721">
        <w:rPr>
          <w:rFonts w:asciiTheme="minorHAnsi" w:hAnsiTheme="minorHAnsi" w:cstheme="minorHAnsi"/>
          <w:sz w:val="22"/>
          <w:szCs w:val="22"/>
        </w:rPr>
        <w:t xml:space="preserve"> </w:t>
      </w:r>
      <w:r w:rsidRPr="00527721">
        <w:rPr>
          <w:rFonts w:asciiTheme="minorHAnsi" w:hAnsiTheme="minorHAnsi" w:cstheme="minorHAnsi"/>
          <w:b/>
          <w:sz w:val="22"/>
          <w:szCs w:val="22"/>
        </w:rPr>
        <w:t>DOCUMENTACIÓN</w:t>
      </w:r>
      <w:r w:rsidR="002C0B26" w:rsidRPr="00527721">
        <w:rPr>
          <w:rFonts w:asciiTheme="minorHAnsi" w:hAnsiTheme="minorHAnsi" w:cstheme="minorHAnsi"/>
          <w:b/>
          <w:sz w:val="22"/>
          <w:szCs w:val="22"/>
        </w:rPr>
        <w:t xml:space="preserve">. </w:t>
      </w:r>
      <w:r w:rsidR="005644FF" w:rsidRPr="00527721">
        <w:rPr>
          <w:rFonts w:asciiTheme="minorHAnsi" w:hAnsiTheme="minorHAnsi" w:cstheme="minorHAnsi"/>
          <w:sz w:val="22"/>
          <w:szCs w:val="22"/>
        </w:rPr>
        <w:t xml:space="preserve"> Le recomendamos leer el </w:t>
      </w:r>
      <w:r w:rsidR="005644FF" w:rsidRPr="00BB73EF">
        <w:rPr>
          <w:rFonts w:asciiTheme="minorHAnsi" w:hAnsiTheme="minorHAnsi" w:cstheme="minorHAnsi"/>
          <w:b/>
          <w:sz w:val="22"/>
          <w:szCs w:val="22"/>
        </w:rPr>
        <w:t>Capítulo 7 del Manual de la aplicación</w:t>
      </w:r>
      <w:r w:rsidR="005644FF" w:rsidRPr="00527721">
        <w:rPr>
          <w:rFonts w:asciiTheme="minorHAnsi" w:hAnsiTheme="minorHAnsi" w:cstheme="minorHAnsi"/>
          <w:sz w:val="22"/>
          <w:szCs w:val="22"/>
        </w:rPr>
        <w:t xml:space="preserve"> en el cual se explica paso a paso c</w:t>
      </w:r>
      <w:r w:rsidR="0052443A" w:rsidRPr="00527721">
        <w:rPr>
          <w:rFonts w:asciiTheme="minorHAnsi" w:hAnsiTheme="minorHAnsi" w:cstheme="minorHAnsi"/>
          <w:sz w:val="22"/>
          <w:szCs w:val="22"/>
        </w:rPr>
        <w:t>ó</w:t>
      </w:r>
      <w:r w:rsidR="005644FF" w:rsidRPr="00527721">
        <w:rPr>
          <w:rFonts w:asciiTheme="minorHAnsi" w:hAnsiTheme="minorHAnsi" w:cstheme="minorHAnsi"/>
          <w:sz w:val="22"/>
          <w:szCs w:val="22"/>
        </w:rPr>
        <w:t>mo subir los documentos y los requisitos que deben cumplir los mismos.</w:t>
      </w:r>
      <w:r w:rsidR="00B268A4" w:rsidRPr="00527721">
        <w:rPr>
          <w:rFonts w:asciiTheme="minorHAnsi" w:hAnsiTheme="minorHAnsi" w:cstheme="minorHAnsi"/>
          <w:sz w:val="22"/>
          <w:szCs w:val="22"/>
        </w:rPr>
        <w:t xml:space="preserve"> </w:t>
      </w:r>
    </w:p>
    <w:p w:rsidR="006702BB" w:rsidRDefault="00E77A0F" w:rsidP="009A1BFE">
      <w:pPr>
        <w:spacing w:before="60"/>
        <w:jc w:val="both"/>
        <w:rPr>
          <w:rFonts w:asciiTheme="minorHAnsi" w:hAnsiTheme="minorHAnsi" w:cstheme="minorHAnsi"/>
          <w:sz w:val="22"/>
          <w:szCs w:val="22"/>
        </w:rPr>
      </w:pPr>
      <w:r w:rsidRPr="00E77A0F">
        <w:rPr>
          <w:rFonts w:asciiTheme="minorHAnsi" w:hAnsiTheme="minorHAnsi" w:cstheme="minorHAnsi"/>
          <w:sz w:val="22"/>
          <w:szCs w:val="22"/>
        </w:rPr>
        <w:t>Documentación a acompañar a la solicitud</w:t>
      </w:r>
      <w:r w:rsidR="00BB3487">
        <w:rPr>
          <w:rFonts w:asciiTheme="minorHAnsi" w:hAnsiTheme="minorHAnsi" w:cstheme="minorHAnsi"/>
          <w:sz w:val="22"/>
          <w:szCs w:val="22"/>
        </w:rPr>
        <w:t>:</w:t>
      </w:r>
    </w:p>
    <w:p w:rsidR="006702BB" w:rsidRDefault="006702BB" w:rsidP="009A1BFE">
      <w:pPr>
        <w:spacing w:before="120"/>
        <w:jc w:val="both"/>
        <w:rPr>
          <w:rFonts w:asciiTheme="minorHAnsi" w:hAnsiTheme="minorHAnsi" w:cstheme="minorHAnsi"/>
          <w:b/>
          <w:sz w:val="22"/>
          <w:szCs w:val="22"/>
        </w:rPr>
      </w:pPr>
      <w:r w:rsidRPr="00F9694D">
        <w:rPr>
          <w:rFonts w:asciiTheme="minorHAnsi" w:hAnsiTheme="minorHAnsi" w:cstheme="minorHAnsi"/>
          <w:b/>
          <w:sz w:val="22"/>
          <w:szCs w:val="22"/>
        </w:rPr>
        <w:t>A</w:t>
      </w:r>
      <w:r>
        <w:rPr>
          <w:rFonts w:asciiTheme="minorHAnsi" w:hAnsiTheme="minorHAnsi" w:cstheme="minorHAnsi"/>
          <w:sz w:val="22"/>
          <w:szCs w:val="22"/>
        </w:rPr>
        <w:t xml:space="preserve">. </w:t>
      </w:r>
      <w:r w:rsidRPr="00A74847">
        <w:rPr>
          <w:rFonts w:asciiTheme="minorHAnsi" w:hAnsiTheme="minorHAnsi" w:cstheme="minorHAnsi"/>
          <w:b/>
          <w:sz w:val="22"/>
          <w:szCs w:val="22"/>
        </w:rPr>
        <w:t>Documentación  acreditativa</w:t>
      </w:r>
      <w:r w:rsidR="00527721" w:rsidRPr="00A74847">
        <w:rPr>
          <w:rFonts w:asciiTheme="minorHAnsi" w:hAnsiTheme="minorHAnsi" w:cstheme="minorHAnsi"/>
          <w:b/>
          <w:sz w:val="22"/>
          <w:szCs w:val="22"/>
        </w:rPr>
        <w:t xml:space="preserve">: </w:t>
      </w:r>
    </w:p>
    <w:p w:rsidR="006508B6" w:rsidRDefault="006508B6" w:rsidP="009A1BFE">
      <w:pPr>
        <w:spacing w:before="120"/>
        <w:jc w:val="both"/>
        <w:rPr>
          <w:rFonts w:asciiTheme="minorHAnsi" w:hAnsiTheme="minorHAnsi" w:cstheme="minorHAnsi"/>
          <w:sz w:val="22"/>
          <w:szCs w:val="22"/>
        </w:rPr>
      </w:pPr>
      <w:r>
        <w:rPr>
          <w:rFonts w:asciiTheme="minorHAnsi" w:hAnsiTheme="minorHAnsi" w:cstheme="minorHAnsi"/>
          <w:sz w:val="22"/>
          <w:szCs w:val="22"/>
        </w:rPr>
        <w:t xml:space="preserve">a) </w:t>
      </w:r>
      <w:r w:rsidR="00B17269">
        <w:rPr>
          <w:rFonts w:asciiTheme="minorHAnsi" w:hAnsiTheme="minorHAnsi" w:cstheme="minorHAnsi"/>
          <w:sz w:val="22"/>
          <w:szCs w:val="22"/>
        </w:rPr>
        <w:t>Escritura registrada de constitución y estatutos de la entidad solicitante. En caso de autónomos, documentación equivalente acreditativa de la personalidad.</w:t>
      </w:r>
    </w:p>
    <w:p w:rsidR="009A1BFE" w:rsidRDefault="006508B6" w:rsidP="009A1BFE">
      <w:pPr>
        <w:spacing w:before="120"/>
        <w:jc w:val="both"/>
        <w:rPr>
          <w:rFonts w:asciiTheme="minorHAnsi" w:hAnsiTheme="minorHAnsi" w:cstheme="minorHAnsi"/>
          <w:sz w:val="22"/>
          <w:szCs w:val="22"/>
        </w:rPr>
      </w:pPr>
      <w:r>
        <w:rPr>
          <w:rFonts w:asciiTheme="minorHAnsi" w:hAnsiTheme="minorHAnsi" w:cstheme="minorHAnsi"/>
          <w:sz w:val="22"/>
          <w:szCs w:val="22"/>
        </w:rPr>
        <w:t xml:space="preserve">b) </w:t>
      </w:r>
      <w:r w:rsidR="00615332">
        <w:rPr>
          <w:rFonts w:asciiTheme="minorHAnsi" w:hAnsiTheme="minorHAnsi" w:cstheme="minorHAnsi"/>
          <w:sz w:val="22"/>
          <w:szCs w:val="22"/>
        </w:rPr>
        <w:t>Documentación acreditativa de la representación de quien/es actúa/n en nombre de la entidad solicitante.</w:t>
      </w:r>
    </w:p>
    <w:p w:rsidR="00615332" w:rsidRDefault="006508B6" w:rsidP="009A1BFE">
      <w:pPr>
        <w:spacing w:before="120"/>
        <w:jc w:val="both"/>
      </w:pPr>
      <w:r w:rsidRPr="006508B6">
        <w:rPr>
          <w:rFonts w:asciiTheme="minorHAnsi" w:hAnsiTheme="minorHAnsi" w:cstheme="minorHAnsi"/>
          <w:sz w:val="22"/>
          <w:szCs w:val="22"/>
        </w:rPr>
        <w:t xml:space="preserve">c) </w:t>
      </w:r>
      <w:r w:rsidR="00615332">
        <w:rPr>
          <w:rFonts w:asciiTheme="minorHAnsi" w:hAnsiTheme="minorHAnsi" w:cstheme="minorHAnsi"/>
          <w:sz w:val="22"/>
          <w:szCs w:val="22"/>
        </w:rPr>
        <w:t>Documentación acreditativa del desarrollo de la actividad económica de la entidad solicitante (alta en el IAE) o en su defecto Certificado emitido por el Registro Mercantil o el Registro de Asociaciones correspondiente, según el caso, en el que se hagan constar sus datos generales.</w:t>
      </w:r>
    </w:p>
    <w:p w:rsidR="00527721" w:rsidRDefault="00E77A0F" w:rsidP="009A1BFE">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d) </w:t>
      </w:r>
      <w:r w:rsidRPr="00E77A0F">
        <w:rPr>
          <w:rFonts w:asciiTheme="minorHAnsi" w:hAnsiTheme="minorHAnsi" w:cstheme="minorHAnsi"/>
          <w:sz w:val="22"/>
          <w:szCs w:val="22"/>
        </w:rPr>
        <w:t>Documentación acreditativa del objeto social de la empresa proveedora acompañada</w:t>
      </w:r>
      <w:r>
        <w:rPr>
          <w:rFonts w:asciiTheme="minorHAnsi" w:hAnsiTheme="minorHAnsi" w:cstheme="minorHAnsi"/>
          <w:sz w:val="22"/>
          <w:szCs w:val="22"/>
        </w:rPr>
        <w:t xml:space="preserve"> </w:t>
      </w:r>
      <w:r w:rsidRPr="00E77A0F">
        <w:rPr>
          <w:rFonts w:asciiTheme="minorHAnsi" w:hAnsiTheme="minorHAnsi" w:cstheme="minorHAnsi"/>
          <w:sz w:val="22"/>
          <w:szCs w:val="22"/>
        </w:rPr>
        <w:t>de información acerca del epígrafe del IAE que corresponde a su actividad</w:t>
      </w:r>
      <w:r w:rsidR="00527721">
        <w:rPr>
          <w:rFonts w:asciiTheme="minorHAnsi" w:hAnsiTheme="minorHAnsi" w:cstheme="minorHAnsi"/>
          <w:sz w:val="22"/>
          <w:szCs w:val="22"/>
        </w:rPr>
        <w:t xml:space="preserve">. </w:t>
      </w:r>
    </w:p>
    <w:p w:rsidR="009A1BFE" w:rsidRPr="00527721" w:rsidRDefault="00527721" w:rsidP="009A1BFE">
      <w:pPr>
        <w:spacing w:before="120" w:after="120"/>
        <w:jc w:val="both"/>
        <w:rPr>
          <w:rFonts w:asciiTheme="minorHAnsi" w:hAnsiTheme="minorHAnsi" w:cstheme="minorHAnsi"/>
          <w:b/>
          <w:sz w:val="22"/>
          <w:szCs w:val="22"/>
        </w:rPr>
      </w:pPr>
      <w:r w:rsidRPr="00527721">
        <w:rPr>
          <w:rFonts w:asciiTheme="minorHAnsi" w:hAnsiTheme="minorHAnsi" w:cstheme="minorHAnsi"/>
          <w:b/>
          <w:sz w:val="22"/>
          <w:szCs w:val="22"/>
        </w:rPr>
        <w:t>NOTA:</w:t>
      </w:r>
      <w:r>
        <w:rPr>
          <w:rFonts w:asciiTheme="minorHAnsi" w:hAnsiTheme="minorHAnsi" w:cstheme="minorHAnsi"/>
          <w:b/>
          <w:sz w:val="22"/>
          <w:szCs w:val="22"/>
        </w:rPr>
        <w:t xml:space="preserve"> Si el Proveedor aportó la documentación preceptiva en </w:t>
      </w:r>
      <w:r w:rsidR="00EF3DCC">
        <w:rPr>
          <w:rFonts w:asciiTheme="minorHAnsi" w:hAnsiTheme="minorHAnsi" w:cstheme="minorHAnsi"/>
          <w:b/>
          <w:sz w:val="22"/>
          <w:szCs w:val="22"/>
        </w:rPr>
        <w:t xml:space="preserve">convocatorias anteriores de </w:t>
      </w:r>
      <w:r w:rsidR="004E2F36">
        <w:rPr>
          <w:rFonts w:asciiTheme="minorHAnsi" w:hAnsiTheme="minorHAnsi" w:cstheme="minorHAnsi"/>
          <w:b/>
          <w:sz w:val="22"/>
          <w:szCs w:val="22"/>
        </w:rPr>
        <w:t>Innobonos</w:t>
      </w:r>
      <w:r w:rsidR="00EF3DCC">
        <w:rPr>
          <w:rFonts w:asciiTheme="minorHAnsi" w:hAnsiTheme="minorHAnsi" w:cstheme="minorHAnsi"/>
          <w:b/>
          <w:sz w:val="22"/>
          <w:szCs w:val="22"/>
        </w:rPr>
        <w:t xml:space="preserve"> (2018</w:t>
      </w:r>
      <w:r w:rsidR="006A2513">
        <w:rPr>
          <w:rFonts w:asciiTheme="minorHAnsi" w:hAnsiTheme="minorHAnsi" w:cstheme="minorHAnsi"/>
          <w:b/>
          <w:sz w:val="22"/>
          <w:szCs w:val="22"/>
        </w:rPr>
        <w:t>, 2019</w:t>
      </w:r>
      <w:r w:rsidR="00C05963">
        <w:rPr>
          <w:rFonts w:asciiTheme="minorHAnsi" w:hAnsiTheme="minorHAnsi" w:cstheme="minorHAnsi"/>
          <w:b/>
          <w:sz w:val="22"/>
          <w:szCs w:val="22"/>
        </w:rPr>
        <w:t>, 2020</w:t>
      </w:r>
      <w:r w:rsidR="00EF3DCC">
        <w:rPr>
          <w:rFonts w:asciiTheme="minorHAnsi" w:hAnsiTheme="minorHAnsi" w:cstheme="minorHAnsi"/>
          <w:b/>
          <w:sz w:val="22"/>
          <w:szCs w:val="22"/>
        </w:rPr>
        <w:t>)</w:t>
      </w:r>
      <w:r w:rsidR="0023043A">
        <w:rPr>
          <w:rFonts w:asciiTheme="minorHAnsi" w:hAnsiTheme="minorHAnsi" w:cstheme="minorHAnsi"/>
          <w:b/>
          <w:sz w:val="22"/>
          <w:szCs w:val="22"/>
        </w:rPr>
        <w:t xml:space="preserve">, podrá sustituir dicha documentación por una declaración responsable en la que indique que </w:t>
      </w:r>
      <w:r w:rsidR="00EF3DCC">
        <w:rPr>
          <w:rFonts w:asciiTheme="minorHAnsi" w:hAnsiTheme="minorHAnsi" w:cstheme="minorHAnsi"/>
          <w:b/>
          <w:sz w:val="22"/>
          <w:szCs w:val="22"/>
        </w:rPr>
        <w:t xml:space="preserve">no se han modificado las circunstancias desde entonces y la convocatoria en la que se presentó dicha </w:t>
      </w:r>
      <w:r w:rsidR="0023043A">
        <w:rPr>
          <w:rFonts w:asciiTheme="minorHAnsi" w:hAnsiTheme="minorHAnsi" w:cstheme="minorHAnsi"/>
          <w:b/>
          <w:sz w:val="22"/>
          <w:szCs w:val="22"/>
        </w:rPr>
        <w:t>documentación</w:t>
      </w:r>
      <w:r w:rsidR="00EF3DCC">
        <w:rPr>
          <w:rFonts w:asciiTheme="minorHAnsi" w:hAnsiTheme="minorHAnsi" w:cstheme="minorHAnsi"/>
          <w:b/>
          <w:sz w:val="22"/>
          <w:szCs w:val="22"/>
        </w:rPr>
        <w:t>.</w:t>
      </w:r>
    </w:p>
    <w:p w:rsidR="00615332" w:rsidRDefault="00615332" w:rsidP="009A1BFE">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e) </w:t>
      </w:r>
      <w:r>
        <w:rPr>
          <w:rFonts w:asciiTheme="minorHAnsi" w:hAnsiTheme="minorHAnsi" w:cstheme="minorHAnsi"/>
          <w:b/>
          <w:sz w:val="22"/>
          <w:szCs w:val="22"/>
        </w:rPr>
        <w:t>Memoria de la actividad a desarrollar:</w:t>
      </w:r>
      <w:r>
        <w:rPr>
          <w:rFonts w:asciiTheme="minorHAnsi" w:hAnsiTheme="minorHAnsi" w:cstheme="minorHAnsi"/>
          <w:sz w:val="22"/>
          <w:szCs w:val="22"/>
        </w:rPr>
        <w:t xml:space="preserve"> se debe describir claramente el servicio ofertado y su correspondencia con alguno de los referidos en la correspondiente convocatoria, y la innovación que supone para la empresa beneficiaria. Deberá estar firmada por el Proveedor del servicio y por el Solicitante. </w:t>
      </w:r>
    </w:p>
    <w:p w:rsidR="00BB73EF" w:rsidRDefault="00615332" w:rsidP="009A1BFE">
      <w:pPr>
        <w:spacing w:before="60" w:after="100" w:afterAutospacing="1"/>
        <w:jc w:val="both"/>
        <w:rPr>
          <w:rFonts w:asciiTheme="minorHAnsi" w:hAnsiTheme="minorHAnsi" w:cstheme="minorHAnsi"/>
          <w:b/>
          <w:sz w:val="22"/>
          <w:szCs w:val="22"/>
        </w:rPr>
      </w:pPr>
      <w:r>
        <w:rPr>
          <w:rFonts w:asciiTheme="minorHAnsi" w:hAnsiTheme="minorHAnsi" w:cstheme="minorHAnsi"/>
          <w:b/>
          <w:sz w:val="22"/>
          <w:szCs w:val="22"/>
        </w:rPr>
        <w:t>Dispone de un modelo de memoria en el aplicativo: Mis Solicitudes/ Información General / Documentos de Ayuda.</w:t>
      </w:r>
    </w:p>
    <w:p w:rsidR="00A53C89" w:rsidRDefault="009A1BFE" w:rsidP="009A1BFE">
      <w:pPr>
        <w:spacing w:before="120"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f) </w:t>
      </w:r>
      <w:r>
        <w:rPr>
          <w:rFonts w:asciiTheme="minorHAnsi" w:hAnsiTheme="minorHAnsi" w:cstheme="minorHAnsi"/>
          <w:b/>
          <w:sz w:val="22"/>
          <w:szCs w:val="22"/>
        </w:rPr>
        <w:t>Oferta del proveedor:</w:t>
      </w:r>
      <w:r>
        <w:rPr>
          <w:rFonts w:asciiTheme="minorHAnsi" w:hAnsiTheme="minorHAnsi" w:cstheme="minorHAnsi"/>
          <w:sz w:val="22"/>
          <w:szCs w:val="22"/>
        </w:rPr>
        <w:t xml:space="preserve"> consistente en presupuesto desglosado de la actuación a desarrollar, coherente con la memoria presentada, describiendo claramente el servicio ofertado y su correspondencia con alguno de los servicios subvencionables y la innovación que supone para la empresa beneficiaria. Se debe indicar además del precio y el plazo de ejecución, el coste de cada una de las tareas a realizar en el servicio solicitado.</w:t>
      </w:r>
    </w:p>
    <w:p w:rsidR="00E73FE1" w:rsidRDefault="00E73FE1" w:rsidP="00E73FE1">
      <w:pPr>
        <w:spacing w:before="120" w:after="100" w:afterAutospacing="1"/>
        <w:jc w:val="both"/>
      </w:pPr>
      <w:r>
        <w:rPr>
          <w:rFonts w:asciiTheme="minorHAnsi" w:hAnsiTheme="minorHAnsi" w:cstheme="minorHAnsi"/>
          <w:sz w:val="22"/>
          <w:szCs w:val="22"/>
        </w:rPr>
        <w:t>g) Acreditación de estar al corriente en las obligaciones tributarias y frente a la Seguridad Social. La presentación de la solicitud conlleva autorizar al centro gestor competente, a recabar comunicaciones de datos a emitir por la Agencia Estatal de Administración Tributaria, la Administración Tributaria Canaria y por la Tesorería General de la Seguridad Social, en los que se acredite que el solicitante se encuentra al corriente en sus obligaciones con dichas administraciones, y los datos relativos al Impuesto de Actividades Económicas. En caso de que el solicitante haya optado expresamente por no autorizar al centro gestor competente a recabar dicha información, deberá aportar los correspondientes certificados.</w:t>
      </w:r>
    </w:p>
    <w:p w:rsidR="00B17269" w:rsidRDefault="00B17269" w:rsidP="00B17269">
      <w:pPr>
        <w:autoSpaceDE w:val="0"/>
        <w:autoSpaceDN w:val="0"/>
        <w:adjustRightInd w:val="0"/>
        <w:jc w:val="both"/>
        <w:rPr>
          <w:rFonts w:asciiTheme="minorHAnsi" w:hAnsiTheme="minorHAnsi"/>
          <w:b/>
          <w:sz w:val="22"/>
          <w:szCs w:val="22"/>
        </w:rPr>
      </w:pPr>
      <w:r w:rsidRPr="002C0B26">
        <w:rPr>
          <w:rFonts w:asciiTheme="minorHAnsi" w:hAnsiTheme="minorHAnsi"/>
          <w:b/>
          <w:sz w:val="22"/>
          <w:szCs w:val="22"/>
        </w:rPr>
        <w:t>RECUERDE QUE</w:t>
      </w:r>
      <w:r>
        <w:rPr>
          <w:rFonts w:asciiTheme="minorHAnsi" w:hAnsiTheme="minorHAnsi"/>
          <w:b/>
          <w:sz w:val="22"/>
          <w:szCs w:val="22"/>
        </w:rPr>
        <w:t xml:space="preserve"> </w:t>
      </w:r>
      <w:r w:rsidR="007650C6">
        <w:rPr>
          <w:rFonts w:asciiTheme="minorHAnsi" w:hAnsiTheme="minorHAnsi"/>
          <w:b/>
          <w:sz w:val="22"/>
          <w:szCs w:val="22"/>
        </w:rPr>
        <w:t xml:space="preserve">ANTES DE FINALIZAR </w:t>
      </w:r>
      <w:r>
        <w:rPr>
          <w:rFonts w:asciiTheme="minorHAnsi" w:hAnsiTheme="minorHAnsi"/>
          <w:b/>
          <w:sz w:val="22"/>
          <w:szCs w:val="22"/>
        </w:rPr>
        <w:t>DEBE FIRMAR Y REGISTRAR</w:t>
      </w:r>
      <w:r w:rsidR="007650C6">
        <w:rPr>
          <w:rFonts w:asciiTheme="minorHAnsi" w:hAnsiTheme="minorHAnsi"/>
          <w:b/>
          <w:sz w:val="22"/>
          <w:szCs w:val="22"/>
        </w:rPr>
        <w:t>,</w:t>
      </w:r>
      <w:r>
        <w:rPr>
          <w:rFonts w:asciiTheme="minorHAnsi" w:hAnsiTheme="minorHAnsi"/>
          <w:b/>
          <w:sz w:val="22"/>
          <w:szCs w:val="22"/>
        </w:rPr>
        <w:t xml:space="preserve"> </w:t>
      </w:r>
      <w:r w:rsidR="007650C6" w:rsidRPr="007650C6">
        <w:rPr>
          <w:rFonts w:asciiTheme="minorHAnsi" w:hAnsiTheme="minorHAnsi"/>
          <w:b/>
          <w:sz w:val="22"/>
          <w:szCs w:val="22"/>
        </w:rPr>
        <w:t>YA QUE TODA AQUELLA DOCUMENTACIÓN QUE NO SE HAYA FIRMADO Y REGISTRADO, NO SE CONSIDERARA PRESENTADA. DESCARGUE EL RECIBO DE PRESENTACIÓN COMO JUSTIFICANTE DE QUE LA OPERACIÓN SE HA REALIZADO CORRECTAMENTE.</w:t>
      </w:r>
    </w:p>
    <w:p w:rsidR="00A53C89" w:rsidRDefault="00A53C89" w:rsidP="00C554E4">
      <w:pPr>
        <w:jc w:val="both"/>
        <w:rPr>
          <w:rFonts w:asciiTheme="minorHAnsi" w:hAnsiTheme="minorHAnsi" w:cstheme="minorHAnsi"/>
          <w:sz w:val="22"/>
          <w:szCs w:val="22"/>
        </w:rPr>
      </w:pPr>
    </w:p>
    <w:sectPr w:rsidR="00A53C89" w:rsidSect="00523EB7">
      <w:headerReference w:type="default" r:id="rId13"/>
      <w:footerReference w:type="default" r:id="rId14"/>
      <w:pgSz w:w="11906" w:h="16838"/>
      <w:pgMar w:top="2552" w:right="991" w:bottom="1560" w:left="1134" w:header="851" w:footer="7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04A" w:rsidRDefault="0033704A">
      <w:r>
        <w:separator/>
      </w:r>
    </w:p>
  </w:endnote>
  <w:endnote w:type="continuationSeparator" w:id="0">
    <w:p w:rsidR="0033704A" w:rsidRDefault="0033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Italic">
    <w:panose1 w:val="00000000000000000000"/>
    <w:charset w:val="00"/>
    <w:family w:val="roman"/>
    <w:notTrueType/>
    <w:pitch w:val="default"/>
    <w:sig w:usb0="00000003" w:usb1="00000000" w:usb2="00000000" w:usb3="00000000" w:csb0="00000001" w:csb1="00000000"/>
  </w:font>
  <w:font w:name="Times-Roman">
    <w:altName w:val="Times New Roman"/>
    <w:charset w:val="00"/>
    <w:family w:val="auto"/>
    <w:pitch w:val="default"/>
  </w:font>
  <w:font w:name="Times-Bold">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907" w:type="dxa"/>
      <w:tblInd w:w="108" w:type="dxa"/>
      <w:tblLayout w:type="fixed"/>
      <w:tblLook w:val="01E0" w:firstRow="1" w:lastRow="1" w:firstColumn="1" w:lastColumn="1" w:noHBand="0" w:noVBand="0"/>
    </w:tblPr>
    <w:tblGrid>
      <w:gridCol w:w="2824"/>
      <w:gridCol w:w="2421"/>
      <w:gridCol w:w="4961"/>
      <w:gridCol w:w="1701"/>
    </w:tblGrid>
    <w:tr w:rsidR="002D79B7" w:rsidRPr="008F48DD" w:rsidTr="002C0B26">
      <w:trPr>
        <w:trHeight w:val="982"/>
      </w:trPr>
      <w:tc>
        <w:tcPr>
          <w:tcW w:w="2824" w:type="dxa"/>
          <w:vAlign w:val="center"/>
        </w:tcPr>
        <w:p w:rsidR="002D79B7" w:rsidRPr="00C64020" w:rsidRDefault="00E4327F" w:rsidP="00C64020">
          <w:pPr>
            <w:pStyle w:val="Piedepgina"/>
            <w:jc w:val="center"/>
            <w:rPr>
              <w:rFonts w:ascii="Trebuchet MS" w:hAnsi="Trebuchet MS"/>
              <w:sz w:val="14"/>
              <w:szCs w:val="14"/>
            </w:rPr>
          </w:pPr>
          <w:r>
            <w:rPr>
              <w:rFonts w:ascii="Trebuchet MS" w:hAnsi="Trebuchet MS"/>
              <w:noProof/>
              <w:sz w:val="14"/>
              <w:szCs w:val="14"/>
            </w:rPr>
            <w:drawing>
              <wp:inline distT="0" distB="0" distL="0" distR="0" wp14:anchorId="65BF8571" wp14:editId="7F6F28F2">
                <wp:extent cx="1358153" cy="568154"/>
                <wp:effectExtent l="0" t="0" r="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narias_avanza.png"/>
                        <pic:cNvPicPr/>
                      </pic:nvPicPr>
                      <pic:blipFill>
                        <a:blip r:embed="rId1">
                          <a:extLst>
                            <a:ext uri="{28A0092B-C50C-407E-A947-70E740481C1C}">
                              <a14:useLocalDpi xmlns:a14="http://schemas.microsoft.com/office/drawing/2010/main" val="0"/>
                            </a:ext>
                          </a:extLst>
                        </a:blip>
                        <a:stretch>
                          <a:fillRect/>
                        </a:stretch>
                      </pic:blipFill>
                      <pic:spPr>
                        <a:xfrm>
                          <a:off x="0" y="0"/>
                          <a:ext cx="1359870" cy="568872"/>
                        </a:xfrm>
                        <a:prstGeom prst="rect">
                          <a:avLst/>
                        </a:prstGeom>
                      </pic:spPr>
                    </pic:pic>
                  </a:graphicData>
                </a:graphic>
              </wp:inline>
            </w:drawing>
          </w:r>
        </w:p>
      </w:tc>
      <w:tc>
        <w:tcPr>
          <w:tcW w:w="2421" w:type="dxa"/>
          <w:vAlign w:val="center"/>
        </w:tcPr>
        <w:p w:rsidR="002D79B7" w:rsidRPr="00C64020" w:rsidRDefault="002D79B7" w:rsidP="00C64020">
          <w:pPr>
            <w:pStyle w:val="Piedepgina"/>
            <w:jc w:val="center"/>
            <w:rPr>
              <w:rFonts w:ascii="Trebuchet MS" w:hAnsi="Trebuchet MS"/>
              <w:sz w:val="14"/>
              <w:szCs w:val="14"/>
            </w:rPr>
          </w:pPr>
        </w:p>
      </w:tc>
      <w:tc>
        <w:tcPr>
          <w:tcW w:w="4961" w:type="dxa"/>
          <w:vAlign w:val="center"/>
        </w:tcPr>
        <w:p w:rsidR="002D79B7" w:rsidRPr="008F48DD" w:rsidRDefault="002C0B26" w:rsidP="00C64020">
          <w:pPr>
            <w:pStyle w:val="Piedepgina"/>
            <w:jc w:val="right"/>
            <w:rPr>
              <w:rFonts w:ascii="Trebuchet MS" w:hAnsi="Trebuchet MS"/>
              <w:sz w:val="16"/>
              <w:szCs w:val="16"/>
            </w:rPr>
          </w:pPr>
          <w:r>
            <w:rPr>
              <w:rFonts w:ascii="Trebuchet MS" w:hAnsi="Trebuchet MS"/>
              <w:noProof/>
              <w:sz w:val="16"/>
              <w:szCs w:val="16"/>
            </w:rPr>
            <w:drawing>
              <wp:inline distT="0" distB="0" distL="0" distR="0" wp14:anchorId="6682D781" wp14:editId="449258FD">
                <wp:extent cx="2655888" cy="48486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5888" cy="484867"/>
                        </a:xfrm>
                        <a:prstGeom prst="rect">
                          <a:avLst/>
                        </a:prstGeom>
                        <a:noFill/>
                      </pic:spPr>
                    </pic:pic>
                  </a:graphicData>
                </a:graphic>
              </wp:inline>
            </w:drawing>
          </w:r>
        </w:p>
      </w:tc>
      <w:tc>
        <w:tcPr>
          <w:tcW w:w="1701" w:type="dxa"/>
          <w:vAlign w:val="center"/>
        </w:tcPr>
        <w:p w:rsidR="002D79B7" w:rsidRPr="008F48DD" w:rsidRDefault="002D79B7" w:rsidP="002C0B26">
          <w:pPr>
            <w:jc w:val="center"/>
            <w:rPr>
              <w:rFonts w:ascii="Trebuchet MS" w:hAnsi="Trebuchet MS"/>
              <w:sz w:val="16"/>
              <w:szCs w:val="16"/>
            </w:rPr>
          </w:pPr>
        </w:p>
      </w:tc>
    </w:tr>
  </w:tbl>
  <w:p w:rsidR="002D79B7" w:rsidRPr="00E638C3" w:rsidRDefault="002D79B7" w:rsidP="00523EB7">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04A" w:rsidRDefault="0033704A">
      <w:r>
        <w:separator/>
      </w:r>
    </w:p>
  </w:footnote>
  <w:footnote w:type="continuationSeparator" w:id="0">
    <w:p w:rsidR="0033704A" w:rsidRDefault="0033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6D" w:rsidRDefault="00CB1DDF" w:rsidP="002C0B26">
    <w:pPr>
      <w:pStyle w:val="Encabezado"/>
      <w:tabs>
        <w:tab w:val="clear" w:pos="8504"/>
        <w:tab w:val="left" w:pos="8220"/>
      </w:tabs>
    </w:pPr>
    <w:r>
      <w:rPr>
        <w:rFonts w:ascii="Arial" w:hAnsi="Arial" w:cs="Arial"/>
        <w:b/>
        <w:noProof/>
      </w:rPr>
      <w:drawing>
        <wp:inline distT="0" distB="0" distL="0" distR="0" wp14:anchorId="1694EFFC" wp14:editId="6AC76140">
          <wp:extent cx="2663370" cy="655093"/>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encabezado aciisi.png"/>
                  <pic:cNvPicPr/>
                </pic:nvPicPr>
                <pic:blipFill>
                  <a:blip r:embed="rId1">
                    <a:extLst>
                      <a:ext uri="{28A0092B-C50C-407E-A947-70E740481C1C}">
                        <a14:useLocalDpi xmlns:a14="http://schemas.microsoft.com/office/drawing/2010/main" val="0"/>
                      </a:ext>
                    </a:extLst>
                  </a:blip>
                  <a:stretch>
                    <a:fillRect/>
                  </a:stretch>
                </pic:blipFill>
                <pic:spPr>
                  <a:xfrm>
                    <a:off x="0" y="0"/>
                    <a:ext cx="2669775" cy="656669"/>
                  </a:xfrm>
                  <a:prstGeom prst="rect">
                    <a:avLst/>
                  </a:prstGeom>
                </pic:spPr>
              </pic:pic>
            </a:graphicData>
          </a:graphic>
        </wp:inline>
      </w:drawing>
    </w:r>
    <w:r w:rsidR="00F05755">
      <w:t xml:space="preserve">                                                </w:t>
    </w:r>
    <w:r w:rsidR="002C0B26">
      <w:tab/>
    </w:r>
    <w:r w:rsidR="002C0B26">
      <w:rPr>
        <w:noProof/>
      </w:rPr>
      <w:drawing>
        <wp:inline distT="0" distB="0" distL="0" distR="0" wp14:anchorId="035FE0F6" wp14:editId="1045EDC6">
          <wp:extent cx="792480" cy="664210"/>
          <wp:effectExtent l="0" t="0" r="762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B9B"/>
    <w:multiLevelType w:val="hybridMultilevel"/>
    <w:tmpl w:val="AEAEEB14"/>
    <w:lvl w:ilvl="0" w:tplc="0CACA76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81D61"/>
    <w:multiLevelType w:val="hybridMultilevel"/>
    <w:tmpl w:val="19CAB3A8"/>
    <w:lvl w:ilvl="0" w:tplc="D65E639A">
      <w:start w:val="1"/>
      <w:numFmt w:val="lowerLetter"/>
      <w:lvlText w:val="%1."/>
      <w:lvlJc w:val="left"/>
      <w:pPr>
        <w:ind w:left="786" w:hanging="360"/>
      </w:pPr>
      <w:rPr>
        <w:b/>
      </w:rPr>
    </w:lvl>
    <w:lvl w:ilvl="1" w:tplc="0C0A0019">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 w15:restartNumberingAfterBreak="0">
    <w:nsid w:val="16241CDB"/>
    <w:multiLevelType w:val="hybridMultilevel"/>
    <w:tmpl w:val="55AAEFE4"/>
    <w:lvl w:ilvl="0" w:tplc="B6685E1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62767C"/>
    <w:multiLevelType w:val="hybridMultilevel"/>
    <w:tmpl w:val="90047676"/>
    <w:lvl w:ilvl="0" w:tplc="7242E55C">
      <w:start w:val="1"/>
      <w:numFmt w:val="decimal"/>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4" w15:restartNumberingAfterBreak="0">
    <w:nsid w:val="211E2D81"/>
    <w:multiLevelType w:val="hybridMultilevel"/>
    <w:tmpl w:val="E410C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7D2100"/>
    <w:multiLevelType w:val="hybridMultilevel"/>
    <w:tmpl w:val="E022075C"/>
    <w:lvl w:ilvl="0" w:tplc="E21CF51C">
      <w:start w:val="1"/>
      <w:numFmt w:val="upperLetter"/>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47C52090"/>
    <w:multiLevelType w:val="hybridMultilevel"/>
    <w:tmpl w:val="2A2EAB40"/>
    <w:lvl w:ilvl="0" w:tplc="6570EAEE">
      <w:start w:val="1"/>
      <w:numFmt w:val="lowerLetter"/>
      <w:lvlText w:val="%1)"/>
      <w:lvlJc w:val="left"/>
      <w:pPr>
        <w:ind w:left="786" w:hanging="360"/>
      </w:pPr>
      <w:rPr>
        <w:color w:val="auto"/>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5B77288B"/>
    <w:multiLevelType w:val="multilevel"/>
    <w:tmpl w:val="DF0EC04C"/>
    <w:lvl w:ilvl="0">
      <w:start w:val="1"/>
      <w:numFmt w:val="decimal"/>
      <w:lvlText w:val="%1."/>
      <w:lvlJc w:val="left"/>
      <w:pPr>
        <w:ind w:left="720" w:hanging="360"/>
      </w:pPr>
    </w:lvl>
    <w:lvl w:ilvl="1">
      <w:start w:val="1"/>
      <w:numFmt w:val="decimal"/>
      <w:lvlText w:val="%2."/>
      <w:lvlJc w:val="left"/>
      <w:pPr>
        <w:ind w:left="1440" w:hanging="360"/>
      </w:pPr>
      <w:rPr>
        <w:color w:val="19161B"/>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59175A"/>
    <w:multiLevelType w:val="hybridMultilevel"/>
    <w:tmpl w:val="02549898"/>
    <w:lvl w:ilvl="0" w:tplc="C688DF8C">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15:restartNumberingAfterBreak="0">
    <w:nsid w:val="79D370D9"/>
    <w:multiLevelType w:val="hybridMultilevel"/>
    <w:tmpl w:val="CF62A230"/>
    <w:lvl w:ilvl="0" w:tplc="0C0A000F">
      <w:start w:val="1"/>
      <w:numFmt w:val="decimal"/>
      <w:lvlText w:val="%1."/>
      <w:lvlJc w:val="left"/>
      <w:pPr>
        <w:ind w:left="1068" w:hanging="360"/>
      </w:pPr>
    </w:lvl>
    <w:lvl w:ilvl="1" w:tplc="9402ABDC">
      <w:start w:val="1"/>
      <w:numFmt w:val="lowerLetter"/>
      <w:lvlText w:val="%2."/>
      <w:lvlJc w:val="left"/>
      <w:pPr>
        <w:ind w:left="1788" w:hanging="360"/>
      </w:pPr>
      <w:rPr>
        <w:b w:val="0"/>
      </w:rPr>
    </w:lvl>
    <w:lvl w:ilvl="2" w:tplc="4834453A">
      <w:start w:val="1"/>
      <w:numFmt w:val="lowerLetter"/>
      <w:lvlText w:val="%3)"/>
      <w:lvlJc w:val="left"/>
      <w:pPr>
        <w:ind w:left="2688" w:hanging="360"/>
      </w:pPr>
      <w:rPr>
        <w:rFonts w:hint="default"/>
        <w:b w:val="0"/>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9"/>
  </w:num>
  <w:num w:numId="2">
    <w:abstractNumId w:val="6"/>
  </w:num>
  <w:num w:numId="3">
    <w:abstractNumId w:val="1"/>
  </w:num>
  <w:num w:numId="4">
    <w:abstractNumId w:val="8"/>
  </w:num>
  <w:num w:numId="5">
    <w:abstractNumId w:val="2"/>
  </w:num>
  <w:num w:numId="6">
    <w:abstractNumId w:val="0"/>
  </w:num>
  <w:num w:numId="7">
    <w:abstractNumId w:val="3"/>
  </w:num>
  <w:num w:numId="8">
    <w:abstractNumId w:val="7"/>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D1"/>
    <w:rsid w:val="00001516"/>
    <w:rsid w:val="00014CF7"/>
    <w:rsid w:val="00020330"/>
    <w:rsid w:val="00020CF4"/>
    <w:rsid w:val="00033455"/>
    <w:rsid w:val="00046443"/>
    <w:rsid w:val="00046EEE"/>
    <w:rsid w:val="00047B71"/>
    <w:rsid w:val="00055C08"/>
    <w:rsid w:val="00057BAF"/>
    <w:rsid w:val="000673B0"/>
    <w:rsid w:val="00070AEA"/>
    <w:rsid w:val="00076785"/>
    <w:rsid w:val="00081256"/>
    <w:rsid w:val="00081867"/>
    <w:rsid w:val="00091501"/>
    <w:rsid w:val="00091996"/>
    <w:rsid w:val="000A0E4C"/>
    <w:rsid w:val="000A1341"/>
    <w:rsid w:val="000A4EED"/>
    <w:rsid w:val="000B0E3E"/>
    <w:rsid w:val="000B24F8"/>
    <w:rsid w:val="000C3514"/>
    <w:rsid w:val="000C71FC"/>
    <w:rsid w:val="000D02BB"/>
    <w:rsid w:val="000D077B"/>
    <w:rsid w:val="000D35D9"/>
    <w:rsid w:val="000D6770"/>
    <w:rsid w:val="000E040C"/>
    <w:rsid w:val="000E3ABE"/>
    <w:rsid w:val="000E728C"/>
    <w:rsid w:val="000E763A"/>
    <w:rsid w:val="000F4598"/>
    <w:rsid w:val="000F7A5C"/>
    <w:rsid w:val="001050DD"/>
    <w:rsid w:val="00106CC4"/>
    <w:rsid w:val="00111FB1"/>
    <w:rsid w:val="0012331E"/>
    <w:rsid w:val="001235CC"/>
    <w:rsid w:val="00125316"/>
    <w:rsid w:val="00125F8B"/>
    <w:rsid w:val="0014115F"/>
    <w:rsid w:val="00144B6C"/>
    <w:rsid w:val="00153168"/>
    <w:rsid w:val="0015511D"/>
    <w:rsid w:val="0016093A"/>
    <w:rsid w:val="0016213C"/>
    <w:rsid w:val="001644C6"/>
    <w:rsid w:val="00171C04"/>
    <w:rsid w:val="0017508D"/>
    <w:rsid w:val="001803B4"/>
    <w:rsid w:val="0018333F"/>
    <w:rsid w:val="001903D1"/>
    <w:rsid w:val="0019087C"/>
    <w:rsid w:val="00191B0A"/>
    <w:rsid w:val="001936EB"/>
    <w:rsid w:val="001941A2"/>
    <w:rsid w:val="00197556"/>
    <w:rsid w:val="001A0E3E"/>
    <w:rsid w:val="001A1731"/>
    <w:rsid w:val="001A4EA3"/>
    <w:rsid w:val="001C7CA4"/>
    <w:rsid w:val="001D6D65"/>
    <w:rsid w:val="001D7986"/>
    <w:rsid w:val="001E00E6"/>
    <w:rsid w:val="001E241C"/>
    <w:rsid w:val="001E4EA3"/>
    <w:rsid w:val="001F01FE"/>
    <w:rsid w:val="001F2675"/>
    <w:rsid w:val="001F287B"/>
    <w:rsid w:val="001F2A20"/>
    <w:rsid w:val="001F3DF1"/>
    <w:rsid w:val="001F7E9E"/>
    <w:rsid w:val="00201C7E"/>
    <w:rsid w:val="00202A12"/>
    <w:rsid w:val="00203CDD"/>
    <w:rsid w:val="002116AF"/>
    <w:rsid w:val="00216FA3"/>
    <w:rsid w:val="0022340D"/>
    <w:rsid w:val="00224838"/>
    <w:rsid w:val="00225208"/>
    <w:rsid w:val="0023043A"/>
    <w:rsid w:val="0023350D"/>
    <w:rsid w:val="00237AAE"/>
    <w:rsid w:val="00240180"/>
    <w:rsid w:val="00263436"/>
    <w:rsid w:val="00271BD4"/>
    <w:rsid w:val="002742DB"/>
    <w:rsid w:val="0028077A"/>
    <w:rsid w:val="0028457E"/>
    <w:rsid w:val="002955C6"/>
    <w:rsid w:val="002A030B"/>
    <w:rsid w:val="002A412F"/>
    <w:rsid w:val="002A659E"/>
    <w:rsid w:val="002A7AE5"/>
    <w:rsid w:val="002B26D6"/>
    <w:rsid w:val="002B4142"/>
    <w:rsid w:val="002B5066"/>
    <w:rsid w:val="002B6070"/>
    <w:rsid w:val="002C0B26"/>
    <w:rsid w:val="002C5E8E"/>
    <w:rsid w:val="002D3DF4"/>
    <w:rsid w:val="002D4D80"/>
    <w:rsid w:val="002D6B91"/>
    <w:rsid w:val="002D79B7"/>
    <w:rsid w:val="002E0C0E"/>
    <w:rsid w:val="002E3494"/>
    <w:rsid w:val="002E429E"/>
    <w:rsid w:val="002F0CC1"/>
    <w:rsid w:val="002F500D"/>
    <w:rsid w:val="002F7539"/>
    <w:rsid w:val="00301E4E"/>
    <w:rsid w:val="00304EF7"/>
    <w:rsid w:val="00305330"/>
    <w:rsid w:val="00306537"/>
    <w:rsid w:val="00307727"/>
    <w:rsid w:val="00312753"/>
    <w:rsid w:val="003218B9"/>
    <w:rsid w:val="00326411"/>
    <w:rsid w:val="00332C39"/>
    <w:rsid w:val="0033704A"/>
    <w:rsid w:val="0035459F"/>
    <w:rsid w:val="003566D8"/>
    <w:rsid w:val="003579C0"/>
    <w:rsid w:val="00361008"/>
    <w:rsid w:val="00362A97"/>
    <w:rsid w:val="0036455A"/>
    <w:rsid w:val="0036478F"/>
    <w:rsid w:val="00371568"/>
    <w:rsid w:val="00371AC5"/>
    <w:rsid w:val="00373AB3"/>
    <w:rsid w:val="0037413C"/>
    <w:rsid w:val="0037424A"/>
    <w:rsid w:val="00374CB3"/>
    <w:rsid w:val="00374D08"/>
    <w:rsid w:val="00387077"/>
    <w:rsid w:val="003913DF"/>
    <w:rsid w:val="00392180"/>
    <w:rsid w:val="00394F3C"/>
    <w:rsid w:val="00395A9D"/>
    <w:rsid w:val="00396B05"/>
    <w:rsid w:val="003A039E"/>
    <w:rsid w:val="003A4D2F"/>
    <w:rsid w:val="003A571C"/>
    <w:rsid w:val="003A6DA6"/>
    <w:rsid w:val="003B0D1B"/>
    <w:rsid w:val="003B6981"/>
    <w:rsid w:val="003B7125"/>
    <w:rsid w:val="003C677A"/>
    <w:rsid w:val="003E2923"/>
    <w:rsid w:val="003E2B2C"/>
    <w:rsid w:val="003E3088"/>
    <w:rsid w:val="003E4CFA"/>
    <w:rsid w:val="003F6BBE"/>
    <w:rsid w:val="003F778E"/>
    <w:rsid w:val="004074D8"/>
    <w:rsid w:val="0041496F"/>
    <w:rsid w:val="00420192"/>
    <w:rsid w:val="00422790"/>
    <w:rsid w:val="00423856"/>
    <w:rsid w:val="00423F6E"/>
    <w:rsid w:val="00427A2F"/>
    <w:rsid w:val="00434AE3"/>
    <w:rsid w:val="00442AED"/>
    <w:rsid w:val="00442B85"/>
    <w:rsid w:val="004432C5"/>
    <w:rsid w:val="00446457"/>
    <w:rsid w:val="00450D15"/>
    <w:rsid w:val="00461989"/>
    <w:rsid w:val="0046317D"/>
    <w:rsid w:val="00466301"/>
    <w:rsid w:val="00472C96"/>
    <w:rsid w:val="00474A18"/>
    <w:rsid w:val="00480CA9"/>
    <w:rsid w:val="00485E7A"/>
    <w:rsid w:val="00491649"/>
    <w:rsid w:val="00491E95"/>
    <w:rsid w:val="004A1EF6"/>
    <w:rsid w:val="004B36D0"/>
    <w:rsid w:val="004B3E01"/>
    <w:rsid w:val="004B558B"/>
    <w:rsid w:val="004C266C"/>
    <w:rsid w:val="004C3E9E"/>
    <w:rsid w:val="004C3F66"/>
    <w:rsid w:val="004C45E5"/>
    <w:rsid w:val="004C73FD"/>
    <w:rsid w:val="004D06BF"/>
    <w:rsid w:val="004D21ED"/>
    <w:rsid w:val="004D26BA"/>
    <w:rsid w:val="004D735D"/>
    <w:rsid w:val="004E1B0B"/>
    <w:rsid w:val="004E1E4A"/>
    <w:rsid w:val="004E2F36"/>
    <w:rsid w:val="004F15F3"/>
    <w:rsid w:val="005032C0"/>
    <w:rsid w:val="00506962"/>
    <w:rsid w:val="0051284B"/>
    <w:rsid w:val="00514EBF"/>
    <w:rsid w:val="00515623"/>
    <w:rsid w:val="005161F2"/>
    <w:rsid w:val="00516836"/>
    <w:rsid w:val="00523EB7"/>
    <w:rsid w:val="00523FA3"/>
    <w:rsid w:val="0052443A"/>
    <w:rsid w:val="005263F9"/>
    <w:rsid w:val="00527721"/>
    <w:rsid w:val="0053558D"/>
    <w:rsid w:val="00536472"/>
    <w:rsid w:val="00541486"/>
    <w:rsid w:val="00543F71"/>
    <w:rsid w:val="00552E42"/>
    <w:rsid w:val="0055312D"/>
    <w:rsid w:val="00556C1E"/>
    <w:rsid w:val="00557DA7"/>
    <w:rsid w:val="00562325"/>
    <w:rsid w:val="00562C4E"/>
    <w:rsid w:val="00563AAE"/>
    <w:rsid w:val="005644FF"/>
    <w:rsid w:val="0056718B"/>
    <w:rsid w:val="00577267"/>
    <w:rsid w:val="00583FDE"/>
    <w:rsid w:val="00585187"/>
    <w:rsid w:val="005938EF"/>
    <w:rsid w:val="00595F9B"/>
    <w:rsid w:val="005A2930"/>
    <w:rsid w:val="005A76A9"/>
    <w:rsid w:val="005B1634"/>
    <w:rsid w:val="005C14B4"/>
    <w:rsid w:val="005C5380"/>
    <w:rsid w:val="005D1DF6"/>
    <w:rsid w:val="005D3D65"/>
    <w:rsid w:val="005D56D4"/>
    <w:rsid w:val="005D6D3E"/>
    <w:rsid w:val="005D6E72"/>
    <w:rsid w:val="005E3623"/>
    <w:rsid w:val="005F18F4"/>
    <w:rsid w:val="00600B91"/>
    <w:rsid w:val="00601BBE"/>
    <w:rsid w:val="00606F37"/>
    <w:rsid w:val="00610474"/>
    <w:rsid w:val="00611AA3"/>
    <w:rsid w:val="00615332"/>
    <w:rsid w:val="006161EB"/>
    <w:rsid w:val="00626690"/>
    <w:rsid w:val="00635185"/>
    <w:rsid w:val="00640B2B"/>
    <w:rsid w:val="006508B6"/>
    <w:rsid w:val="00651247"/>
    <w:rsid w:val="00660EDB"/>
    <w:rsid w:val="00661C5A"/>
    <w:rsid w:val="006702BB"/>
    <w:rsid w:val="0067343C"/>
    <w:rsid w:val="00675399"/>
    <w:rsid w:val="00680155"/>
    <w:rsid w:val="00684478"/>
    <w:rsid w:val="006973E5"/>
    <w:rsid w:val="006A009A"/>
    <w:rsid w:val="006A08CB"/>
    <w:rsid w:val="006A0B8E"/>
    <w:rsid w:val="006A2513"/>
    <w:rsid w:val="006A2968"/>
    <w:rsid w:val="006A3D52"/>
    <w:rsid w:val="006A6D88"/>
    <w:rsid w:val="006A726A"/>
    <w:rsid w:val="006A73B5"/>
    <w:rsid w:val="006B15C1"/>
    <w:rsid w:val="006B5A18"/>
    <w:rsid w:val="006C56DE"/>
    <w:rsid w:val="006C67BA"/>
    <w:rsid w:val="006D1F7A"/>
    <w:rsid w:val="006E1347"/>
    <w:rsid w:val="006F2F84"/>
    <w:rsid w:val="006F3FC8"/>
    <w:rsid w:val="006F76FD"/>
    <w:rsid w:val="0070148F"/>
    <w:rsid w:val="007018A0"/>
    <w:rsid w:val="00705D3D"/>
    <w:rsid w:val="00706538"/>
    <w:rsid w:val="00707007"/>
    <w:rsid w:val="00721ACA"/>
    <w:rsid w:val="00724D12"/>
    <w:rsid w:val="00727A48"/>
    <w:rsid w:val="00730D23"/>
    <w:rsid w:val="0073695D"/>
    <w:rsid w:val="00737B0A"/>
    <w:rsid w:val="007418CD"/>
    <w:rsid w:val="007463A2"/>
    <w:rsid w:val="00751A64"/>
    <w:rsid w:val="007650C6"/>
    <w:rsid w:val="00775F83"/>
    <w:rsid w:val="007760D5"/>
    <w:rsid w:val="00777A48"/>
    <w:rsid w:val="0078345F"/>
    <w:rsid w:val="00794A32"/>
    <w:rsid w:val="00797904"/>
    <w:rsid w:val="007A687B"/>
    <w:rsid w:val="007B30FB"/>
    <w:rsid w:val="007C5217"/>
    <w:rsid w:val="007C6700"/>
    <w:rsid w:val="007C7275"/>
    <w:rsid w:val="007C72A3"/>
    <w:rsid w:val="007D3305"/>
    <w:rsid w:val="007D5219"/>
    <w:rsid w:val="007D5339"/>
    <w:rsid w:val="007D7E52"/>
    <w:rsid w:val="007E006E"/>
    <w:rsid w:val="007E0DFC"/>
    <w:rsid w:val="007E149E"/>
    <w:rsid w:val="007E15AD"/>
    <w:rsid w:val="007F20A4"/>
    <w:rsid w:val="008032C1"/>
    <w:rsid w:val="00817383"/>
    <w:rsid w:val="00823FD1"/>
    <w:rsid w:val="00832C2A"/>
    <w:rsid w:val="0085059E"/>
    <w:rsid w:val="00850973"/>
    <w:rsid w:val="00854ADE"/>
    <w:rsid w:val="00857295"/>
    <w:rsid w:val="008619BF"/>
    <w:rsid w:val="00864612"/>
    <w:rsid w:val="00875B43"/>
    <w:rsid w:val="00877AFA"/>
    <w:rsid w:val="00894902"/>
    <w:rsid w:val="00894FB2"/>
    <w:rsid w:val="00895216"/>
    <w:rsid w:val="008A1027"/>
    <w:rsid w:val="008C0F34"/>
    <w:rsid w:val="008C40AD"/>
    <w:rsid w:val="008D1689"/>
    <w:rsid w:val="008D70E3"/>
    <w:rsid w:val="008E68CE"/>
    <w:rsid w:val="008F199D"/>
    <w:rsid w:val="008F49A3"/>
    <w:rsid w:val="008F5E80"/>
    <w:rsid w:val="008F799F"/>
    <w:rsid w:val="00901442"/>
    <w:rsid w:val="00911D85"/>
    <w:rsid w:val="0091220D"/>
    <w:rsid w:val="00916A0B"/>
    <w:rsid w:val="0092544A"/>
    <w:rsid w:val="00931459"/>
    <w:rsid w:val="00933991"/>
    <w:rsid w:val="00936E16"/>
    <w:rsid w:val="00942730"/>
    <w:rsid w:val="00960925"/>
    <w:rsid w:val="00961902"/>
    <w:rsid w:val="0096699E"/>
    <w:rsid w:val="009669E5"/>
    <w:rsid w:val="00967B3B"/>
    <w:rsid w:val="009749C0"/>
    <w:rsid w:val="0098479E"/>
    <w:rsid w:val="009A1BFE"/>
    <w:rsid w:val="009B0E7F"/>
    <w:rsid w:val="009B210C"/>
    <w:rsid w:val="009B4BD8"/>
    <w:rsid w:val="009B5518"/>
    <w:rsid w:val="009B70A6"/>
    <w:rsid w:val="009B7301"/>
    <w:rsid w:val="009D27A5"/>
    <w:rsid w:val="009D2FC1"/>
    <w:rsid w:val="009D311D"/>
    <w:rsid w:val="009D3206"/>
    <w:rsid w:val="009D4368"/>
    <w:rsid w:val="009D678C"/>
    <w:rsid w:val="009E3918"/>
    <w:rsid w:val="00A015FC"/>
    <w:rsid w:val="00A021C4"/>
    <w:rsid w:val="00A102BA"/>
    <w:rsid w:val="00A10539"/>
    <w:rsid w:val="00A12D85"/>
    <w:rsid w:val="00A15D1A"/>
    <w:rsid w:val="00A21D11"/>
    <w:rsid w:val="00A220B0"/>
    <w:rsid w:val="00A220CA"/>
    <w:rsid w:val="00A241A9"/>
    <w:rsid w:val="00A245C5"/>
    <w:rsid w:val="00A2488D"/>
    <w:rsid w:val="00A27B9A"/>
    <w:rsid w:val="00A32F8B"/>
    <w:rsid w:val="00A33BB1"/>
    <w:rsid w:val="00A34CD9"/>
    <w:rsid w:val="00A351E3"/>
    <w:rsid w:val="00A362F0"/>
    <w:rsid w:val="00A37F37"/>
    <w:rsid w:val="00A41E10"/>
    <w:rsid w:val="00A454F9"/>
    <w:rsid w:val="00A46DCA"/>
    <w:rsid w:val="00A51139"/>
    <w:rsid w:val="00A53C89"/>
    <w:rsid w:val="00A55472"/>
    <w:rsid w:val="00A563B1"/>
    <w:rsid w:val="00A577DB"/>
    <w:rsid w:val="00A630AB"/>
    <w:rsid w:val="00A6377F"/>
    <w:rsid w:val="00A648C7"/>
    <w:rsid w:val="00A65BCE"/>
    <w:rsid w:val="00A66A8A"/>
    <w:rsid w:val="00A74847"/>
    <w:rsid w:val="00A86902"/>
    <w:rsid w:val="00A95525"/>
    <w:rsid w:val="00AA4CC5"/>
    <w:rsid w:val="00AB53CA"/>
    <w:rsid w:val="00AC1FA4"/>
    <w:rsid w:val="00AC70B2"/>
    <w:rsid w:val="00AC7AE0"/>
    <w:rsid w:val="00AD09E0"/>
    <w:rsid w:val="00AD1BBA"/>
    <w:rsid w:val="00AD4357"/>
    <w:rsid w:val="00AD7CD7"/>
    <w:rsid w:val="00AE248C"/>
    <w:rsid w:val="00AE388C"/>
    <w:rsid w:val="00AF417E"/>
    <w:rsid w:val="00AF64A8"/>
    <w:rsid w:val="00B01357"/>
    <w:rsid w:val="00B067B7"/>
    <w:rsid w:val="00B06CE4"/>
    <w:rsid w:val="00B114D1"/>
    <w:rsid w:val="00B12D2E"/>
    <w:rsid w:val="00B17269"/>
    <w:rsid w:val="00B26726"/>
    <w:rsid w:val="00B268A4"/>
    <w:rsid w:val="00B33E31"/>
    <w:rsid w:val="00B36814"/>
    <w:rsid w:val="00B56A16"/>
    <w:rsid w:val="00B666B9"/>
    <w:rsid w:val="00B72FCC"/>
    <w:rsid w:val="00B86395"/>
    <w:rsid w:val="00B97E33"/>
    <w:rsid w:val="00BA465D"/>
    <w:rsid w:val="00BB3487"/>
    <w:rsid w:val="00BB73EF"/>
    <w:rsid w:val="00BC57F9"/>
    <w:rsid w:val="00BE0A05"/>
    <w:rsid w:val="00BE3306"/>
    <w:rsid w:val="00BE344C"/>
    <w:rsid w:val="00BE34BE"/>
    <w:rsid w:val="00BE6441"/>
    <w:rsid w:val="00BF00FA"/>
    <w:rsid w:val="00BF292B"/>
    <w:rsid w:val="00BF2D0C"/>
    <w:rsid w:val="00BF4A76"/>
    <w:rsid w:val="00BF5423"/>
    <w:rsid w:val="00C05963"/>
    <w:rsid w:val="00C07019"/>
    <w:rsid w:val="00C1039A"/>
    <w:rsid w:val="00C15913"/>
    <w:rsid w:val="00C1789C"/>
    <w:rsid w:val="00C219BE"/>
    <w:rsid w:val="00C3243D"/>
    <w:rsid w:val="00C32C8E"/>
    <w:rsid w:val="00C3391D"/>
    <w:rsid w:val="00C33B01"/>
    <w:rsid w:val="00C34B0C"/>
    <w:rsid w:val="00C37AB3"/>
    <w:rsid w:val="00C4121B"/>
    <w:rsid w:val="00C4270F"/>
    <w:rsid w:val="00C50A69"/>
    <w:rsid w:val="00C554E4"/>
    <w:rsid w:val="00C62937"/>
    <w:rsid w:val="00C64020"/>
    <w:rsid w:val="00C65B85"/>
    <w:rsid w:val="00C748F5"/>
    <w:rsid w:val="00C751DF"/>
    <w:rsid w:val="00C76F92"/>
    <w:rsid w:val="00C81CF3"/>
    <w:rsid w:val="00C82CB7"/>
    <w:rsid w:val="00C83DE7"/>
    <w:rsid w:val="00C8486B"/>
    <w:rsid w:val="00C84F3D"/>
    <w:rsid w:val="00C85A4F"/>
    <w:rsid w:val="00C86B51"/>
    <w:rsid w:val="00C94319"/>
    <w:rsid w:val="00C94BD7"/>
    <w:rsid w:val="00CA2073"/>
    <w:rsid w:val="00CA7A46"/>
    <w:rsid w:val="00CA7BC8"/>
    <w:rsid w:val="00CB077F"/>
    <w:rsid w:val="00CB1DDF"/>
    <w:rsid w:val="00CB45EC"/>
    <w:rsid w:val="00CB74E5"/>
    <w:rsid w:val="00CC0143"/>
    <w:rsid w:val="00CC5437"/>
    <w:rsid w:val="00CC6600"/>
    <w:rsid w:val="00CC66EA"/>
    <w:rsid w:val="00CD7DA5"/>
    <w:rsid w:val="00CE4D5C"/>
    <w:rsid w:val="00CF488A"/>
    <w:rsid w:val="00D1241A"/>
    <w:rsid w:val="00D2752F"/>
    <w:rsid w:val="00D306C5"/>
    <w:rsid w:val="00D40BC9"/>
    <w:rsid w:val="00D410A5"/>
    <w:rsid w:val="00D412E6"/>
    <w:rsid w:val="00D44302"/>
    <w:rsid w:val="00D46CA5"/>
    <w:rsid w:val="00D510A8"/>
    <w:rsid w:val="00D6386D"/>
    <w:rsid w:val="00D65608"/>
    <w:rsid w:val="00D6610F"/>
    <w:rsid w:val="00D71306"/>
    <w:rsid w:val="00D72A1C"/>
    <w:rsid w:val="00D7396E"/>
    <w:rsid w:val="00D7420D"/>
    <w:rsid w:val="00D7775E"/>
    <w:rsid w:val="00D81A0A"/>
    <w:rsid w:val="00D824B4"/>
    <w:rsid w:val="00D846B7"/>
    <w:rsid w:val="00D907B4"/>
    <w:rsid w:val="00DA0918"/>
    <w:rsid w:val="00DA0B6E"/>
    <w:rsid w:val="00DA3F0B"/>
    <w:rsid w:val="00DA7797"/>
    <w:rsid w:val="00DB3FA1"/>
    <w:rsid w:val="00DB4D56"/>
    <w:rsid w:val="00DC38B8"/>
    <w:rsid w:val="00DD0216"/>
    <w:rsid w:val="00DD0D50"/>
    <w:rsid w:val="00DD2B71"/>
    <w:rsid w:val="00DD513E"/>
    <w:rsid w:val="00DD6772"/>
    <w:rsid w:val="00DD7A69"/>
    <w:rsid w:val="00DE005A"/>
    <w:rsid w:val="00DE42FA"/>
    <w:rsid w:val="00DE4A19"/>
    <w:rsid w:val="00DF1E10"/>
    <w:rsid w:val="00DF4044"/>
    <w:rsid w:val="00DF58F4"/>
    <w:rsid w:val="00E01CA9"/>
    <w:rsid w:val="00E05670"/>
    <w:rsid w:val="00E06A94"/>
    <w:rsid w:val="00E10AE4"/>
    <w:rsid w:val="00E12F59"/>
    <w:rsid w:val="00E22859"/>
    <w:rsid w:val="00E23DA9"/>
    <w:rsid w:val="00E24D61"/>
    <w:rsid w:val="00E303D5"/>
    <w:rsid w:val="00E30517"/>
    <w:rsid w:val="00E307DD"/>
    <w:rsid w:val="00E31E3B"/>
    <w:rsid w:val="00E35AB6"/>
    <w:rsid w:val="00E35B19"/>
    <w:rsid w:val="00E36226"/>
    <w:rsid w:val="00E4327F"/>
    <w:rsid w:val="00E4796B"/>
    <w:rsid w:val="00E5798D"/>
    <w:rsid w:val="00E638C3"/>
    <w:rsid w:val="00E63927"/>
    <w:rsid w:val="00E6553F"/>
    <w:rsid w:val="00E6555B"/>
    <w:rsid w:val="00E72ED1"/>
    <w:rsid w:val="00E7336C"/>
    <w:rsid w:val="00E73FE1"/>
    <w:rsid w:val="00E7419D"/>
    <w:rsid w:val="00E77A0F"/>
    <w:rsid w:val="00E81970"/>
    <w:rsid w:val="00E82B77"/>
    <w:rsid w:val="00E85DD8"/>
    <w:rsid w:val="00E9051F"/>
    <w:rsid w:val="00E94633"/>
    <w:rsid w:val="00EA69C8"/>
    <w:rsid w:val="00EB0B25"/>
    <w:rsid w:val="00EB0F0A"/>
    <w:rsid w:val="00EB1844"/>
    <w:rsid w:val="00EB30F4"/>
    <w:rsid w:val="00EC390C"/>
    <w:rsid w:val="00EC7B70"/>
    <w:rsid w:val="00ED42BB"/>
    <w:rsid w:val="00EE1B98"/>
    <w:rsid w:val="00EE1FA0"/>
    <w:rsid w:val="00EF2C6D"/>
    <w:rsid w:val="00EF3DCC"/>
    <w:rsid w:val="00F00DBB"/>
    <w:rsid w:val="00F05634"/>
    <w:rsid w:val="00F05755"/>
    <w:rsid w:val="00F10407"/>
    <w:rsid w:val="00F11949"/>
    <w:rsid w:val="00F12152"/>
    <w:rsid w:val="00F1289F"/>
    <w:rsid w:val="00F12CB5"/>
    <w:rsid w:val="00F14062"/>
    <w:rsid w:val="00F17A16"/>
    <w:rsid w:val="00F20C96"/>
    <w:rsid w:val="00F2160D"/>
    <w:rsid w:val="00F2398E"/>
    <w:rsid w:val="00F25F65"/>
    <w:rsid w:val="00F309E3"/>
    <w:rsid w:val="00F33536"/>
    <w:rsid w:val="00F33C6D"/>
    <w:rsid w:val="00F3789F"/>
    <w:rsid w:val="00F433D8"/>
    <w:rsid w:val="00F43D8F"/>
    <w:rsid w:val="00F45FD1"/>
    <w:rsid w:val="00F46099"/>
    <w:rsid w:val="00F474A2"/>
    <w:rsid w:val="00F47563"/>
    <w:rsid w:val="00F5293C"/>
    <w:rsid w:val="00F54BAD"/>
    <w:rsid w:val="00F614B0"/>
    <w:rsid w:val="00F65C7D"/>
    <w:rsid w:val="00F66EBF"/>
    <w:rsid w:val="00F67537"/>
    <w:rsid w:val="00F67D17"/>
    <w:rsid w:val="00F732E7"/>
    <w:rsid w:val="00F803EC"/>
    <w:rsid w:val="00F91514"/>
    <w:rsid w:val="00F95205"/>
    <w:rsid w:val="00F962A0"/>
    <w:rsid w:val="00F9694D"/>
    <w:rsid w:val="00FA1795"/>
    <w:rsid w:val="00FA65C7"/>
    <w:rsid w:val="00FB450E"/>
    <w:rsid w:val="00FD33A8"/>
    <w:rsid w:val="00FD3D6D"/>
    <w:rsid w:val="00FD49C0"/>
    <w:rsid w:val="00FD772F"/>
    <w:rsid w:val="00FE6711"/>
    <w:rsid w:val="00FF2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5:docId w15:val="{57560870-D3C1-4069-9BF4-A67EC9F0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44C"/>
    <w:rPr>
      <w:sz w:val="24"/>
      <w:szCs w:val="24"/>
    </w:rPr>
  </w:style>
  <w:style w:type="paragraph" w:styleId="Ttulo1">
    <w:name w:val="heading 1"/>
    <w:basedOn w:val="Normal"/>
    <w:next w:val="Normal"/>
    <w:qFormat/>
    <w:rsid w:val="0057078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0781"/>
    <w:pPr>
      <w:tabs>
        <w:tab w:val="center" w:pos="4252"/>
        <w:tab w:val="right" w:pos="8504"/>
      </w:tabs>
    </w:pPr>
  </w:style>
  <w:style w:type="paragraph" w:styleId="Piedepgina">
    <w:name w:val="footer"/>
    <w:basedOn w:val="Normal"/>
    <w:link w:val="PiedepginaCar"/>
    <w:uiPriority w:val="99"/>
    <w:rsid w:val="00570781"/>
    <w:pPr>
      <w:tabs>
        <w:tab w:val="center" w:pos="4252"/>
        <w:tab w:val="right" w:pos="8504"/>
      </w:tabs>
    </w:pPr>
  </w:style>
  <w:style w:type="paragraph" w:styleId="Textosinformato">
    <w:name w:val="Plain Text"/>
    <w:basedOn w:val="Normal"/>
    <w:rsid w:val="001941A2"/>
    <w:rPr>
      <w:rFonts w:ascii="Arial" w:hAnsi="Arial" w:cs="Arial"/>
      <w:sz w:val="20"/>
      <w:szCs w:val="20"/>
    </w:rPr>
  </w:style>
  <w:style w:type="character" w:styleId="Refdecomentario">
    <w:name w:val="annotation reference"/>
    <w:basedOn w:val="Fuentedeprrafopredeter"/>
    <w:semiHidden/>
    <w:rsid w:val="006C67BA"/>
    <w:rPr>
      <w:sz w:val="16"/>
      <w:szCs w:val="16"/>
    </w:rPr>
  </w:style>
  <w:style w:type="paragraph" w:styleId="Textocomentario">
    <w:name w:val="annotation text"/>
    <w:basedOn w:val="Normal"/>
    <w:semiHidden/>
    <w:rsid w:val="006C67BA"/>
    <w:rPr>
      <w:sz w:val="20"/>
      <w:szCs w:val="20"/>
      <w:lang w:val="es-ES_tradnl"/>
    </w:rPr>
  </w:style>
  <w:style w:type="paragraph" w:styleId="Textodeglobo">
    <w:name w:val="Balloon Text"/>
    <w:basedOn w:val="Normal"/>
    <w:semiHidden/>
    <w:rsid w:val="006C67BA"/>
    <w:rPr>
      <w:rFonts w:ascii="Tahoma" w:hAnsi="Tahoma" w:cs="Tahoma"/>
      <w:sz w:val="16"/>
      <w:szCs w:val="16"/>
    </w:rPr>
  </w:style>
  <w:style w:type="character" w:styleId="Hipervnculo">
    <w:name w:val="Hyperlink"/>
    <w:basedOn w:val="Fuentedeprrafopredeter"/>
    <w:uiPriority w:val="99"/>
    <w:rsid w:val="00E6555B"/>
    <w:rPr>
      <w:color w:val="0000FF"/>
      <w:u w:val="single"/>
    </w:rPr>
  </w:style>
  <w:style w:type="paragraph" w:styleId="Prrafodelista">
    <w:name w:val="List Paragraph"/>
    <w:basedOn w:val="Normal"/>
    <w:uiPriority w:val="34"/>
    <w:qFormat/>
    <w:rsid w:val="008D1689"/>
    <w:pPr>
      <w:ind w:left="708"/>
    </w:pPr>
  </w:style>
  <w:style w:type="character" w:styleId="Hipervnculovisitado">
    <w:name w:val="FollowedHyperlink"/>
    <w:basedOn w:val="Fuentedeprrafopredeter"/>
    <w:rsid w:val="002F0CC1"/>
    <w:rPr>
      <w:color w:val="800080"/>
      <w:u w:val="single"/>
    </w:rPr>
  </w:style>
  <w:style w:type="table" w:styleId="Tablaconcuadrcula">
    <w:name w:val="Table Grid"/>
    <w:basedOn w:val="Tablanormal"/>
    <w:rsid w:val="002A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1D85"/>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uiPriority w:val="99"/>
    <w:rsid w:val="00E4796B"/>
    <w:rPr>
      <w:sz w:val="24"/>
      <w:szCs w:val="24"/>
    </w:rPr>
  </w:style>
  <w:style w:type="character" w:customStyle="1" w:styleId="EncabezadoCar">
    <w:name w:val="Encabezado Car"/>
    <w:basedOn w:val="Fuentedeprrafopredeter"/>
    <w:link w:val="Encabezado"/>
    <w:uiPriority w:val="99"/>
    <w:rsid w:val="00E4796B"/>
    <w:rPr>
      <w:sz w:val="24"/>
      <w:szCs w:val="24"/>
    </w:rPr>
  </w:style>
  <w:style w:type="character" w:customStyle="1" w:styleId="apple-converted-space">
    <w:name w:val="apple-converted-space"/>
    <w:basedOn w:val="Fuentedeprrafopredeter"/>
    <w:rsid w:val="00751A64"/>
  </w:style>
  <w:style w:type="character" w:styleId="Textoennegrita">
    <w:name w:val="Strong"/>
    <w:basedOn w:val="Fuentedeprrafopredeter"/>
    <w:uiPriority w:val="22"/>
    <w:qFormat/>
    <w:rsid w:val="001F3DF1"/>
    <w:rPr>
      <w:b/>
      <w:bCs/>
    </w:rPr>
  </w:style>
  <w:style w:type="paragraph" w:customStyle="1" w:styleId="Standard">
    <w:name w:val="Standard"/>
    <w:qFormat/>
    <w:rsid w:val="008A1027"/>
    <w:pPr>
      <w:jc w:val="both"/>
    </w:pPr>
    <w:rPr>
      <w:color w:val="00000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0793">
      <w:bodyDiv w:val="1"/>
      <w:marLeft w:val="0"/>
      <w:marRight w:val="0"/>
      <w:marTop w:val="0"/>
      <w:marBottom w:val="0"/>
      <w:divBdr>
        <w:top w:val="none" w:sz="0" w:space="0" w:color="auto"/>
        <w:left w:val="none" w:sz="0" w:space="0" w:color="auto"/>
        <w:bottom w:val="none" w:sz="0" w:space="0" w:color="auto"/>
        <w:right w:val="none" w:sz="0" w:space="0" w:color="auto"/>
      </w:divBdr>
    </w:div>
    <w:div w:id="286277434">
      <w:bodyDiv w:val="1"/>
      <w:marLeft w:val="0"/>
      <w:marRight w:val="0"/>
      <w:marTop w:val="0"/>
      <w:marBottom w:val="0"/>
      <w:divBdr>
        <w:top w:val="none" w:sz="0" w:space="0" w:color="auto"/>
        <w:left w:val="none" w:sz="0" w:space="0" w:color="auto"/>
        <w:bottom w:val="none" w:sz="0" w:space="0" w:color="auto"/>
        <w:right w:val="none" w:sz="0" w:space="0" w:color="auto"/>
      </w:divBdr>
    </w:div>
    <w:div w:id="541677194">
      <w:bodyDiv w:val="1"/>
      <w:marLeft w:val="0"/>
      <w:marRight w:val="0"/>
      <w:marTop w:val="0"/>
      <w:marBottom w:val="0"/>
      <w:divBdr>
        <w:top w:val="none" w:sz="0" w:space="0" w:color="auto"/>
        <w:left w:val="none" w:sz="0" w:space="0" w:color="auto"/>
        <w:bottom w:val="none" w:sz="0" w:space="0" w:color="auto"/>
        <w:right w:val="none" w:sz="0" w:space="0" w:color="auto"/>
      </w:divBdr>
    </w:div>
    <w:div w:id="572743790">
      <w:bodyDiv w:val="1"/>
      <w:marLeft w:val="0"/>
      <w:marRight w:val="0"/>
      <w:marTop w:val="0"/>
      <w:marBottom w:val="0"/>
      <w:divBdr>
        <w:top w:val="none" w:sz="0" w:space="0" w:color="auto"/>
        <w:left w:val="none" w:sz="0" w:space="0" w:color="auto"/>
        <w:bottom w:val="none" w:sz="0" w:space="0" w:color="auto"/>
        <w:right w:val="none" w:sz="0" w:space="0" w:color="auto"/>
      </w:divBdr>
    </w:div>
    <w:div w:id="621959793">
      <w:bodyDiv w:val="1"/>
      <w:marLeft w:val="0"/>
      <w:marRight w:val="0"/>
      <w:marTop w:val="0"/>
      <w:marBottom w:val="0"/>
      <w:divBdr>
        <w:top w:val="none" w:sz="0" w:space="0" w:color="auto"/>
        <w:left w:val="none" w:sz="0" w:space="0" w:color="auto"/>
        <w:bottom w:val="none" w:sz="0" w:space="0" w:color="auto"/>
        <w:right w:val="none" w:sz="0" w:space="0" w:color="auto"/>
      </w:divBdr>
    </w:div>
    <w:div w:id="682360985">
      <w:bodyDiv w:val="1"/>
      <w:marLeft w:val="0"/>
      <w:marRight w:val="0"/>
      <w:marTop w:val="0"/>
      <w:marBottom w:val="0"/>
      <w:divBdr>
        <w:top w:val="none" w:sz="0" w:space="0" w:color="auto"/>
        <w:left w:val="none" w:sz="0" w:space="0" w:color="auto"/>
        <w:bottom w:val="none" w:sz="0" w:space="0" w:color="auto"/>
        <w:right w:val="none" w:sz="0" w:space="0" w:color="auto"/>
      </w:divBdr>
    </w:div>
    <w:div w:id="809830138">
      <w:bodyDiv w:val="1"/>
      <w:marLeft w:val="0"/>
      <w:marRight w:val="0"/>
      <w:marTop w:val="0"/>
      <w:marBottom w:val="0"/>
      <w:divBdr>
        <w:top w:val="none" w:sz="0" w:space="0" w:color="auto"/>
        <w:left w:val="none" w:sz="0" w:space="0" w:color="auto"/>
        <w:bottom w:val="none" w:sz="0" w:space="0" w:color="auto"/>
        <w:right w:val="none" w:sz="0" w:space="0" w:color="auto"/>
      </w:divBdr>
    </w:div>
    <w:div w:id="817960721">
      <w:bodyDiv w:val="1"/>
      <w:marLeft w:val="0"/>
      <w:marRight w:val="0"/>
      <w:marTop w:val="0"/>
      <w:marBottom w:val="0"/>
      <w:divBdr>
        <w:top w:val="none" w:sz="0" w:space="0" w:color="auto"/>
        <w:left w:val="none" w:sz="0" w:space="0" w:color="auto"/>
        <w:bottom w:val="none" w:sz="0" w:space="0" w:color="auto"/>
        <w:right w:val="none" w:sz="0" w:space="0" w:color="auto"/>
      </w:divBdr>
    </w:div>
    <w:div w:id="888301006">
      <w:bodyDiv w:val="1"/>
      <w:marLeft w:val="0"/>
      <w:marRight w:val="0"/>
      <w:marTop w:val="0"/>
      <w:marBottom w:val="0"/>
      <w:divBdr>
        <w:top w:val="none" w:sz="0" w:space="0" w:color="auto"/>
        <w:left w:val="none" w:sz="0" w:space="0" w:color="auto"/>
        <w:bottom w:val="none" w:sz="0" w:space="0" w:color="auto"/>
        <w:right w:val="none" w:sz="0" w:space="0" w:color="auto"/>
      </w:divBdr>
    </w:div>
    <w:div w:id="929658586">
      <w:bodyDiv w:val="1"/>
      <w:marLeft w:val="0"/>
      <w:marRight w:val="0"/>
      <w:marTop w:val="0"/>
      <w:marBottom w:val="0"/>
      <w:divBdr>
        <w:top w:val="none" w:sz="0" w:space="0" w:color="auto"/>
        <w:left w:val="none" w:sz="0" w:space="0" w:color="auto"/>
        <w:bottom w:val="none" w:sz="0" w:space="0" w:color="auto"/>
        <w:right w:val="none" w:sz="0" w:space="0" w:color="auto"/>
      </w:divBdr>
    </w:div>
    <w:div w:id="1226069341">
      <w:bodyDiv w:val="1"/>
      <w:marLeft w:val="0"/>
      <w:marRight w:val="0"/>
      <w:marTop w:val="0"/>
      <w:marBottom w:val="0"/>
      <w:divBdr>
        <w:top w:val="none" w:sz="0" w:space="0" w:color="auto"/>
        <w:left w:val="none" w:sz="0" w:space="0" w:color="auto"/>
        <w:bottom w:val="none" w:sz="0" w:space="0" w:color="auto"/>
        <w:right w:val="none" w:sz="0" w:space="0" w:color="auto"/>
      </w:divBdr>
    </w:div>
    <w:div w:id="1612198480">
      <w:bodyDiv w:val="1"/>
      <w:marLeft w:val="0"/>
      <w:marRight w:val="0"/>
      <w:marTop w:val="0"/>
      <w:marBottom w:val="0"/>
      <w:divBdr>
        <w:top w:val="none" w:sz="0" w:space="0" w:color="auto"/>
        <w:left w:val="none" w:sz="0" w:space="0" w:color="auto"/>
        <w:bottom w:val="none" w:sz="0" w:space="0" w:color="auto"/>
        <w:right w:val="none" w:sz="0" w:space="0" w:color="auto"/>
      </w:divBdr>
    </w:div>
    <w:div w:id="1630742953">
      <w:bodyDiv w:val="1"/>
      <w:marLeft w:val="0"/>
      <w:marRight w:val="0"/>
      <w:marTop w:val="0"/>
      <w:marBottom w:val="0"/>
      <w:divBdr>
        <w:top w:val="none" w:sz="0" w:space="0" w:color="auto"/>
        <w:left w:val="none" w:sz="0" w:space="0" w:color="auto"/>
        <w:bottom w:val="none" w:sz="0" w:space="0" w:color="auto"/>
        <w:right w:val="none" w:sz="0" w:space="0" w:color="auto"/>
      </w:divBdr>
    </w:div>
    <w:div w:id="19378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bcan.es/boc/2016/087/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de.gobcan.es/acii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gobcan.es/aciisi/ticketsso/tramites/67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bcan.es/boc/2021/065/index.html" TargetMode="External"/><Relationship Id="rId4" Type="http://schemas.openxmlformats.org/officeDocument/2006/relationships/settings" Target="settings.xml"/><Relationship Id="rId9" Type="http://schemas.openxmlformats.org/officeDocument/2006/relationships/hyperlink" Target="https://www.pap.hacienda.gob.es/bdnstrans/GE/es/convocatoria/55433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omero\Mis%20documentos\Hoja%20de%20IT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C9186-F820-48C8-B4B7-09C0D265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de ITC.dot</Template>
  <TotalTime>0</TotalTime>
  <Pages>7</Pages>
  <Words>2447</Words>
  <Characters>13464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vt:lpstr>
    </vt:vector>
  </TitlesOfParts>
  <Company>ITC</Company>
  <LinksUpToDate>false</LinksUpToDate>
  <CharactersWithSpaces>15880</CharactersWithSpaces>
  <SharedDoc>false</SharedDoc>
  <HLinks>
    <vt:vector size="36" baseType="variant">
      <vt:variant>
        <vt:i4>5832775</vt:i4>
      </vt:variant>
      <vt:variant>
        <vt:i4>15</vt:i4>
      </vt:variant>
      <vt:variant>
        <vt:i4>0</vt:i4>
      </vt:variant>
      <vt:variant>
        <vt:i4>5</vt:i4>
      </vt:variant>
      <vt:variant>
        <vt:lpwstr>http://www.renovae.org/ordendeahorro</vt:lpwstr>
      </vt:variant>
      <vt:variant>
        <vt:lpwstr/>
      </vt:variant>
      <vt:variant>
        <vt:i4>5832775</vt:i4>
      </vt:variant>
      <vt:variant>
        <vt:i4>12</vt:i4>
      </vt:variant>
      <vt:variant>
        <vt:i4>0</vt:i4>
      </vt:variant>
      <vt:variant>
        <vt:i4>5</vt:i4>
      </vt:variant>
      <vt:variant>
        <vt:lpwstr>http://www.renovae.org/ordendeahorro</vt:lpwstr>
      </vt:variant>
      <vt:variant>
        <vt:lpwstr/>
      </vt:variant>
      <vt:variant>
        <vt:i4>2949217</vt:i4>
      </vt:variant>
      <vt:variant>
        <vt:i4>9</vt:i4>
      </vt:variant>
      <vt:variant>
        <vt:i4>0</vt:i4>
      </vt:variant>
      <vt:variant>
        <vt:i4>5</vt:i4>
      </vt:variant>
      <vt:variant>
        <vt:lpwstr>http://www.gobiernodecanarias.org/tramites/tramites</vt:lpwstr>
      </vt:variant>
      <vt:variant>
        <vt:lpwstr/>
      </vt:variant>
      <vt:variant>
        <vt:i4>5832775</vt:i4>
      </vt:variant>
      <vt:variant>
        <vt:i4>6</vt:i4>
      </vt:variant>
      <vt:variant>
        <vt:i4>0</vt:i4>
      </vt:variant>
      <vt:variant>
        <vt:i4>5</vt:i4>
      </vt:variant>
      <vt:variant>
        <vt:lpwstr>http://www.renovae.org/ordendeahorro</vt:lpwstr>
      </vt:variant>
      <vt:variant>
        <vt:lpwstr/>
      </vt:variant>
      <vt:variant>
        <vt:i4>5832775</vt:i4>
      </vt:variant>
      <vt:variant>
        <vt:i4>3</vt:i4>
      </vt:variant>
      <vt:variant>
        <vt:i4>0</vt:i4>
      </vt:variant>
      <vt:variant>
        <vt:i4>5</vt:i4>
      </vt:variant>
      <vt:variant>
        <vt:lpwstr>http://www.renovae.org/ordendeahorro</vt:lpwstr>
      </vt:variant>
      <vt:variant>
        <vt:lpwstr/>
      </vt:variant>
      <vt:variant>
        <vt:i4>5832775</vt:i4>
      </vt:variant>
      <vt:variant>
        <vt:i4>0</vt:i4>
      </vt:variant>
      <vt:variant>
        <vt:i4>0</vt:i4>
      </vt:variant>
      <vt:variant>
        <vt:i4>5</vt:i4>
      </vt:variant>
      <vt:variant>
        <vt:lpwstr>http://www.renovae.org/ordendeahorro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lromero</dc:creator>
  <cp:lastModifiedBy>Lydia Romero Torres</cp:lastModifiedBy>
  <cp:revision>2</cp:revision>
  <cp:lastPrinted>2017-02-02T10:28:00Z</cp:lastPrinted>
  <dcterms:created xsi:type="dcterms:W3CDTF">2021-03-30T10:28:00Z</dcterms:created>
  <dcterms:modified xsi:type="dcterms:W3CDTF">2021-03-30T10:28:00Z</dcterms:modified>
</cp:coreProperties>
</file>